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C4E" w:rsidRPr="006B7C1A" w:rsidRDefault="00676C4E">
      <w:pPr>
        <w:rPr>
          <w:rFonts w:ascii="Franklin Gothic Demi Cond" w:hAnsi="Franklin Gothic Demi Cond"/>
          <w:sz w:val="144"/>
        </w:rPr>
      </w:pPr>
      <w:bookmarkStart w:id="0" w:name="_GoBack"/>
      <w:bookmarkEnd w:id="0"/>
      <w:r w:rsidRPr="006B7C1A">
        <w:rPr>
          <w:rFonts w:ascii="Franklin Gothic Demi Cond" w:hAnsi="Franklin Gothic Demi Cond"/>
          <w:color w:val="002060"/>
          <w:sz w:val="144"/>
        </w:rPr>
        <w:t>Iowa</w:t>
      </w:r>
      <w:r w:rsidRPr="006B7C1A">
        <w:rPr>
          <w:rFonts w:ascii="Franklin Gothic Demi Cond" w:hAnsi="Franklin Gothic Demi Cond"/>
          <w:sz w:val="144"/>
        </w:rPr>
        <w:t xml:space="preserve">  </w:t>
      </w:r>
    </w:p>
    <w:p w:rsidR="00676C4E" w:rsidRPr="006B7C1A" w:rsidRDefault="00676C4E">
      <w:pPr>
        <w:rPr>
          <w:rFonts w:ascii="Franklin Gothic Demi Cond" w:hAnsi="Franklin Gothic Demi Cond"/>
          <w:color w:val="00B0F0"/>
          <w:sz w:val="144"/>
        </w:rPr>
      </w:pPr>
      <w:r w:rsidRPr="006B7C1A">
        <w:rPr>
          <w:rFonts w:ascii="Franklin Gothic Demi Cond" w:hAnsi="Franklin Gothic Demi Cond"/>
          <w:color w:val="0070C0"/>
          <w:sz w:val="144"/>
        </w:rPr>
        <w:t>EMS</w:t>
      </w:r>
      <w:r w:rsidRPr="006B7C1A">
        <w:rPr>
          <w:rFonts w:ascii="Franklin Gothic Demi Cond" w:hAnsi="Franklin Gothic Demi Cond"/>
          <w:color w:val="00B0F0"/>
          <w:sz w:val="144"/>
        </w:rPr>
        <w:t xml:space="preserve"> Clinical Treatment </w:t>
      </w:r>
      <w:r w:rsidR="006B7C1A">
        <w:rPr>
          <w:rFonts w:ascii="Franklin Gothic Demi Cond" w:hAnsi="Franklin Gothic Demi Cond"/>
          <w:color w:val="00B0F0"/>
          <w:sz w:val="144"/>
        </w:rPr>
        <w:t>&amp;</w:t>
      </w:r>
      <w:r w:rsidRPr="006B7C1A">
        <w:rPr>
          <w:rFonts w:ascii="Franklin Gothic Demi Cond" w:hAnsi="Franklin Gothic Demi Cond"/>
          <w:color w:val="00B0F0"/>
          <w:sz w:val="144"/>
        </w:rPr>
        <w:t xml:space="preserve"> Interventions</w:t>
      </w:r>
    </w:p>
    <w:p w:rsidR="00676C4E" w:rsidRDefault="00676C4E">
      <w:pPr>
        <w:rPr>
          <w:rFonts w:ascii="Franklin Gothic Demi Cond" w:hAnsi="Franklin Gothic Demi Cond"/>
          <w:color w:val="002060"/>
          <w:sz w:val="144"/>
        </w:rPr>
      </w:pPr>
      <w:r w:rsidRPr="006B7C1A">
        <w:rPr>
          <w:rFonts w:ascii="Franklin Gothic Demi Cond" w:hAnsi="Franklin Gothic Demi Cond"/>
          <w:color w:val="002060"/>
          <w:sz w:val="144"/>
        </w:rPr>
        <w:t>Guidelines</w:t>
      </w:r>
    </w:p>
    <w:p w:rsidR="006B7C1A" w:rsidRPr="006B7C1A" w:rsidRDefault="006B7C1A">
      <w:pPr>
        <w:rPr>
          <w:b/>
          <w:color w:val="002060"/>
          <w:sz w:val="144"/>
        </w:rPr>
      </w:pPr>
    </w:p>
    <w:p w:rsidR="00676C4E" w:rsidRDefault="00676C4E">
      <w:pPr>
        <w:rPr>
          <w:b/>
          <w:sz w:val="56"/>
        </w:rPr>
      </w:pPr>
    </w:p>
    <w:p w:rsidR="006B7C1A" w:rsidRDefault="006B7C1A">
      <w:pPr>
        <w:rPr>
          <w:b/>
          <w:sz w:val="56"/>
        </w:rPr>
      </w:pPr>
    </w:p>
    <w:p w:rsidR="00676C4E" w:rsidRDefault="006B7C1A">
      <w:pPr>
        <w:rPr>
          <w:sz w:val="48"/>
        </w:rPr>
      </w:pPr>
      <w:r>
        <w:rPr>
          <w:b/>
          <w:sz w:val="56"/>
        </w:rPr>
        <w:lastRenderedPageBreak/>
        <w:t xml:space="preserve">From the </w:t>
      </w:r>
      <w:r w:rsidR="00676C4E" w:rsidRPr="00676C4E">
        <w:rPr>
          <w:sz w:val="48"/>
        </w:rPr>
        <w:t xml:space="preserve"> </w:t>
      </w:r>
    </w:p>
    <w:tbl>
      <w:tblPr>
        <w:tblW w:w="5000" w:type="pct"/>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1E0" w:firstRow="1" w:lastRow="1" w:firstColumn="1" w:lastColumn="1" w:noHBand="0" w:noVBand="0"/>
      </w:tblPr>
      <w:tblGrid>
        <w:gridCol w:w="2980"/>
        <w:gridCol w:w="6380"/>
      </w:tblGrid>
      <w:tr w:rsidR="00244668" w:rsidRPr="00D54417" w:rsidTr="00676C4E">
        <w:trPr>
          <w:trHeight w:val="2178"/>
          <w:jc w:val="center"/>
        </w:trPr>
        <w:tc>
          <w:tcPr>
            <w:tcW w:w="1592" w:type="pct"/>
            <w:tcBorders>
              <w:top w:val="nil"/>
              <w:left w:val="nil"/>
              <w:bottom w:val="nil"/>
              <w:right w:val="nil"/>
            </w:tcBorders>
          </w:tcPr>
          <w:p w:rsidR="00244668" w:rsidRPr="00D54417" w:rsidRDefault="00244668" w:rsidP="0016776B">
            <w:pPr>
              <w:spacing w:after="0"/>
              <w:jc w:val="center"/>
              <w:rPr>
                <w:rFonts w:ascii="Palatino Linotype" w:eastAsia="Palatino Linotype" w:hAnsi="Palatino Linotype" w:cs="Palatino Linotype"/>
                <w:kern w:val="24"/>
                <w:sz w:val="24"/>
                <w:szCs w:val="24"/>
                <w:lang w:eastAsia="ja-JP"/>
              </w:rPr>
            </w:pPr>
            <w:r w:rsidRPr="00D54417">
              <w:rPr>
                <w:rFonts w:ascii="Palatino Linotype" w:eastAsia="Palatino Linotype" w:hAnsi="Palatino Linotype" w:cs="Palatino Linotype"/>
                <w:noProof/>
                <w:kern w:val="24"/>
                <w:sz w:val="24"/>
                <w:szCs w:val="24"/>
              </w:rPr>
              <w:drawing>
                <wp:inline distT="0" distB="0" distL="0" distR="0" wp14:anchorId="247B69E5" wp14:editId="2D9A2F97">
                  <wp:extent cx="971550" cy="1094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4907" cy="1121022"/>
                          </a:xfrm>
                          <a:prstGeom prst="rect">
                            <a:avLst/>
                          </a:prstGeom>
                          <a:noFill/>
                          <a:ln>
                            <a:noFill/>
                          </a:ln>
                        </pic:spPr>
                      </pic:pic>
                    </a:graphicData>
                  </a:graphic>
                </wp:inline>
              </w:drawing>
            </w:r>
          </w:p>
        </w:tc>
        <w:tc>
          <w:tcPr>
            <w:tcW w:w="3408" w:type="pct"/>
            <w:tcBorders>
              <w:top w:val="nil"/>
              <w:left w:val="nil"/>
              <w:bottom w:val="nil"/>
              <w:right w:val="nil"/>
            </w:tcBorders>
            <w:tcMar>
              <w:left w:w="115" w:type="dxa"/>
              <w:bottom w:w="115" w:type="dxa"/>
            </w:tcMar>
          </w:tcPr>
          <w:p w:rsidR="00244668" w:rsidRPr="00D54417" w:rsidRDefault="00244668" w:rsidP="006A6E78">
            <w:pPr>
              <w:spacing w:after="0"/>
              <w:rPr>
                <w:rFonts w:ascii="Palatino Linotype" w:eastAsia="HGSMincew Roman" w:hAnsi="Palatino Linotype" w:cs="Palatino Linotype"/>
                <w:color w:val="242852"/>
                <w:kern w:val="24"/>
                <w:sz w:val="72"/>
                <w:szCs w:val="72"/>
                <w:lang w:eastAsia="ja-JP"/>
              </w:rPr>
            </w:pPr>
            <w:r w:rsidRPr="00676C4E">
              <w:rPr>
                <w:rFonts w:ascii="Palatino Linotype" w:eastAsia="HGSMincew Roman" w:hAnsi="Palatino Linotype" w:cs="Palatino Linotype"/>
                <w:color w:val="242852"/>
                <w:kern w:val="24"/>
                <w:sz w:val="48"/>
                <w:szCs w:val="72"/>
                <w:lang w:eastAsia="ja-JP"/>
              </w:rPr>
              <w:t>National Model EMS Clinical Guidelines</w:t>
            </w:r>
            <w:r w:rsidR="005706F5" w:rsidRPr="00676C4E">
              <w:rPr>
                <w:rFonts w:ascii="Palatino Linotype" w:eastAsia="HGSMincew Roman" w:hAnsi="Palatino Linotype" w:cs="Palatino Linotype"/>
                <w:color w:val="242852"/>
                <w:kern w:val="24"/>
                <w:sz w:val="48"/>
                <w:szCs w:val="72"/>
                <w:lang w:eastAsia="ja-JP"/>
              </w:rPr>
              <w:t xml:space="preserve"> </w:t>
            </w:r>
            <w:r w:rsidR="00676C4E">
              <w:object w:dxaOrig="6000" w:dyaOrig="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39.75pt" o:ole="">
                  <v:imagedata r:id="rId10" o:title="" cropright="14582f"/>
                </v:shape>
                <o:OLEObject Type="Embed" ProgID="PBrush" ShapeID="_x0000_i1025" DrawAspect="Content" ObjectID="_1600854694" r:id="rId11"/>
              </w:object>
            </w:r>
          </w:p>
        </w:tc>
      </w:tr>
      <w:tr w:rsidR="00244668" w:rsidRPr="00D54417" w:rsidTr="0016776B">
        <w:trPr>
          <w:jc w:val="center"/>
        </w:trPr>
        <w:tc>
          <w:tcPr>
            <w:tcW w:w="1592" w:type="pct"/>
            <w:tcBorders>
              <w:top w:val="nil"/>
              <w:left w:val="nil"/>
              <w:bottom w:val="nil"/>
              <w:right w:val="nil"/>
            </w:tcBorders>
            <w:vAlign w:val="center"/>
          </w:tcPr>
          <w:p w:rsidR="00244668" w:rsidRPr="00D54417" w:rsidRDefault="00244668" w:rsidP="0016776B">
            <w:pPr>
              <w:spacing w:after="0"/>
              <w:rPr>
                <w:rFonts w:ascii="Palatino Linotype" w:eastAsia="Palatino Linotype" w:hAnsi="Palatino Linotype" w:cs="Palatino Linotype"/>
                <w:color w:val="FFFFFF"/>
                <w:kern w:val="24"/>
                <w:sz w:val="36"/>
                <w:szCs w:val="36"/>
                <w:lang w:eastAsia="ja-JP"/>
              </w:rPr>
            </w:pPr>
          </w:p>
        </w:tc>
        <w:tc>
          <w:tcPr>
            <w:tcW w:w="3408" w:type="pct"/>
            <w:tcBorders>
              <w:top w:val="nil"/>
              <w:left w:val="nil"/>
              <w:bottom w:val="nil"/>
              <w:right w:val="nil"/>
            </w:tcBorders>
            <w:tcMar>
              <w:top w:w="432" w:type="dxa"/>
              <w:left w:w="216" w:type="dxa"/>
              <w:right w:w="432" w:type="dxa"/>
            </w:tcMar>
          </w:tcPr>
          <w:sdt>
            <w:sdtPr>
              <w:rPr>
                <w:rFonts w:ascii="Palatino Linotype" w:eastAsia="HGSMincew Roman" w:hAnsi="Palatino Linotype" w:cs="Palatino Linotype"/>
                <w:kern w:val="24"/>
                <w:szCs w:val="26"/>
                <w:lang w:eastAsia="ja-JP"/>
              </w:rPr>
              <w:alias w:val="Abstract"/>
              <w:tag w:val=""/>
              <w:id w:val="2119180207"/>
              <w:dataBinding w:prefixMappings="xmlns:ns0='http://schemas.microsoft.com/office/2006/coverPageProps' " w:xpath="/ns0:CoverPageProperties[1]/ns0:Abstract[1]" w:storeItemID="{55AF091B-3C7A-41E3-B477-F2FDAA23CFDA}"/>
              <w:text w:multiLine="1"/>
            </w:sdtPr>
            <w:sdtEndPr/>
            <w:sdtContent>
              <w:p w:rsidR="00244668" w:rsidRPr="002A1582" w:rsidRDefault="00EC16D2" w:rsidP="006A6E78">
                <w:pPr>
                  <w:spacing w:after="0"/>
                  <w:rPr>
                    <w:rFonts w:ascii="Palatino Linotype" w:eastAsia="HGSMincew Roman" w:hAnsi="Palatino Linotype" w:cs="Palatino Linotype"/>
                    <w:kern w:val="24"/>
                    <w:sz w:val="24"/>
                    <w:szCs w:val="26"/>
                    <w:lang w:eastAsia="ja-JP"/>
                  </w:rPr>
                </w:pPr>
                <w:r w:rsidRPr="00676C4E">
                  <w:rPr>
                    <w:rFonts w:ascii="Palatino Linotype" w:eastAsia="HGSMincew Roman" w:hAnsi="Palatino Linotype" w:cs="Palatino Linotype"/>
                    <w:kern w:val="24"/>
                    <w:szCs w:val="26"/>
                    <w:lang w:eastAsia="ja-JP"/>
                  </w:rPr>
                  <w:t>The guidelines listed in this document include only the treatment guidelines. This content is meant to be used within the context of the entire National Model EMS Clinical Guidelines version 2.1. The entirety of the Guidelines includes contextual, assessment-based, referenced information to consider. The intent of this document is to provide an overview of the treatment recommendations.</w:t>
                </w:r>
                <w:r w:rsidRPr="00676C4E">
                  <w:rPr>
                    <w:rFonts w:ascii="Palatino Linotype" w:eastAsia="HGSMincew Roman" w:hAnsi="Palatino Linotype" w:cs="Palatino Linotype"/>
                    <w:kern w:val="24"/>
                    <w:szCs w:val="26"/>
                    <w:lang w:eastAsia="ja-JP"/>
                  </w:rPr>
                  <w:br/>
                </w:r>
              </w:p>
            </w:sdtContent>
          </w:sdt>
        </w:tc>
      </w:tr>
    </w:tbl>
    <w:bookmarkStart w:id="1" w:name="_Toc398288418" w:displacedByCustomXml="next"/>
    <w:bookmarkStart w:id="2" w:name="_Toc398287992" w:displacedByCustomXml="next"/>
    <w:bookmarkStart w:id="3" w:name="_Toc479433153" w:displacedByCustomXml="next"/>
    <w:bookmarkStart w:id="4" w:name="_Toc479485404" w:displacedByCustomXml="next"/>
    <w:bookmarkStart w:id="5" w:name="_Toc479514561" w:displacedByCustomXml="next"/>
    <w:sdt>
      <w:sdtPr>
        <w:id w:val="2000234296"/>
        <w:docPartObj>
          <w:docPartGallery w:val="Cover Pages"/>
          <w:docPartUnique/>
        </w:docPartObj>
      </w:sdtPr>
      <w:sdtEndPr/>
      <w:sdtContent>
        <w:p w:rsidR="00244668" w:rsidRDefault="00244668" w:rsidP="00244668">
          <w:pPr>
            <w:spacing w:before="4200" w:after="0"/>
            <w:jc w:val="center"/>
          </w:pPr>
          <w:r>
            <w:t>NASEMSO Medical Directors Council</w:t>
          </w:r>
        </w:p>
        <w:p w:rsidR="00244668" w:rsidRDefault="00244668" w:rsidP="00244668">
          <w:pPr>
            <w:jc w:val="center"/>
          </w:pPr>
          <w:r w:rsidRPr="00287851">
            <w:t>www.nasemso.org</w:t>
          </w:r>
          <w:bookmarkEnd w:id="5"/>
          <w:bookmarkEnd w:id="4"/>
          <w:bookmarkEnd w:id="3"/>
          <w:bookmarkEnd w:id="2"/>
          <w:bookmarkEnd w:id="1"/>
          <w:r>
            <w:br w:type="page"/>
          </w:r>
        </w:p>
      </w:sdtContent>
    </w:sdt>
    <w:p w:rsidR="000573F5" w:rsidRDefault="000573F5" w:rsidP="000573F5">
      <w:pPr>
        <w:pStyle w:val="TOCHeading"/>
      </w:pPr>
      <w:r>
        <w:lastRenderedPageBreak/>
        <w:t>Contents</w:t>
      </w:r>
    </w:p>
    <w:p w:rsidR="00437005" w:rsidRDefault="000573F5">
      <w:pPr>
        <w:pStyle w:val="TOC1"/>
        <w:rPr>
          <w:rFonts w:eastAsiaTheme="minorEastAsia" w:cstheme="minorBidi"/>
          <w:b w:val="0"/>
          <w:bCs w:val="0"/>
          <w:caps w:val="0"/>
          <w:noProof/>
        </w:rPr>
      </w:pPr>
      <w:r>
        <w:fldChar w:fldCharType="begin"/>
      </w:r>
      <w:r>
        <w:instrText xml:space="preserve"> TOC \o "1-3" \h \z \u </w:instrText>
      </w:r>
      <w:r>
        <w:fldChar w:fldCharType="separate"/>
      </w:r>
      <w:hyperlink w:anchor="_Toc526858422" w:history="1">
        <w:r w:rsidR="00437005" w:rsidRPr="00717B93">
          <w:rPr>
            <w:rStyle w:val="Hyperlink"/>
            <w:noProof/>
          </w:rPr>
          <w:t>Purpose and Notes</w:t>
        </w:r>
        <w:r w:rsidR="00437005">
          <w:rPr>
            <w:noProof/>
            <w:webHidden/>
          </w:rPr>
          <w:tab/>
        </w:r>
        <w:r w:rsidR="00437005">
          <w:rPr>
            <w:noProof/>
            <w:webHidden/>
          </w:rPr>
          <w:fldChar w:fldCharType="begin"/>
        </w:r>
        <w:r w:rsidR="00437005">
          <w:rPr>
            <w:noProof/>
            <w:webHidden/>
          </w:rPr>
          <w:instrText xml:space="preserve"> PAGEREF _Toc526858422 \h </w:instrText>
        </w:r>
        <w:r w:rsidR="00437005">
          <w:rPr>
            <w:noProof/>
            <w:webHidden/>
          </w:rPr>
        </w:r>
        <w:r w:rsidR="00437005">
          <w:rPr>
            <w:noProof/>
            <w:webHidden/>
          </w:rPr>
          <w:fldChar w:fldCharType="separate"/>
        </w:r>
        <w:r w:rsidR="00437005">
          <w:rPr>
            <w:noProof/>
            <w:webHidden/>
          </w:rPr>
          <w:t>5</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23" w:history="1">
        <w:r w:rsidR="00437005" w:rsidRPr="00717B93">
          <w:rPr>
            <w:rStyle w:val="Hyperlink"/>
            <w:noProof/>
          </w:rPr>
          <w:t>New in the 2017 Edition</w:t>
        </w:r>
        <w:r w:rsidR="00437005">
          <w:rPr>
            <w:noProof/>
            <w:webHidden/>
          </w:rPr>
          <w:tab/>
        </w:r>
        <w:r w:rsidR="00437005">
          <w:rPr>
            <w:noProof/>
            <w:webHidden/>
          </w:rPr>
          <w:fldChar w:fldCharType="begin"/>
        </w:r>
        <w:r w:rsidR="00437005">
          <w:rPr>
            <w:noProof/>
            <w:webHidden/>
          </w:rPr>
          <w:instrText xml:space="preserve"> PAGEREF _Toc526858423 \h </w:instrText>
        </w:r>
        <w:r w:rsidR="00437005">
          <w:rPr>
            <w:noProof/>
            <w:webHidden/>
          </w:rPr>
        </w:r>
        <w:r w:rsidR="00437005">
          <w:rPr>
            <w:noProof/>
            <w:webHidden/>
          </w:rPr>
          <w:fldChar w:fldCharType="separate"/>
        </w:r>
        <w:r w:rsidR="00437005">
          <w:rPr>
            <w:noProof/>
            <w:webHidden/>
          </w:rPr>
          <w:t>5</w:t>
        </w:r>
        <w:r w:rsidR="00437005">
          <w:rPr>
            <w:noProof/>
            <w:webHidden/>
          </w:rPr>
          <w:fldChar w:fldCharType="end"/>
        </w:r>
      </w:hyperlink>
    </w:p>
    <w:p w:rsidR="00437005" w:rsidRDefault="00904171">
      <w:pPr>
        <w:pStyle w:val="TOC1"/>
        <w:rPr>
          <w:rFonts w:eastAsiaTheme="minorEastAsia" w:cstheme="minorBidi"/>
          <w:b w:val="0"/>
          <w:bCs w:val="0"/>
          <w:caps w:val="0"/>
          <w:noProof/>
        </w:rPr>
      </w:pPr>
      <w:hyperlink w:anchor="_Toc526858424" w:history="1">
        <w:r w:rsidR="00437005" w:rsidRPr="00717B93">
          <w:rPr>
            <w:rStyle w:val="Hyperlink"/>
            <w:noProof/>
          </w:rPr>
          <w:t>Universal Care</w:t>
        </w:r>
        <w:r w:rsidR="00437005">
          <w:rPr>
            <w:noProof/>
            <w:webHidden/>
          </w:rPr>
          <w:tab/>
        </w:r>
        <w:r w:rsidR="00437005">
          <w:rPr>
            <w:noProof/>
            <w:webHidden/>
          </w:rPr>
          <w:fldChar w:fldCharType="begin"/>
        </w:r>
        <w:r w:rsidR="00437005">
          <w:rPr>
            <w:noProof/>
            <w:webHidden/>
          </w:rPr>
          <w:instrText xml:space="preserve"> PAGEREF _Toc526858424 \h </w:instrText>
        </w:r>
        <w:r w:rsidR="00437005">
          <w:rPr>
            <w:noProof/>
            <w:webHidden/>
          </w:rPr>
        </w:r>
        <w:r w:rsidR="00437005">
          <w:rPr>
            <w:noProof/>
            <w:webHidden/>
          </w:rPr>
          <w:fldChar w:fldCharType="separate"/>
        </w:r>
        <w:r w:rsidR="00437005">
          <w:rPr>
            <w:noProof/>
            <w:webHidden/>
          </w:rPr>
          <w:t>6</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25" w:history="1">
        <w:r w:rsidR="00437005" w:rsidRPr="00717B93">
          <w:rPr>
            <w:rStyle w:val="Hyperlink"/>
            <w:noProof/>
          </w:rPr>
          <w:t>Universal Care Guideline</w:t>
        </w:r>
        <w:r w:rsidR="00437005">
          <w:rPr>
            <w:noProof/>
            <w:webHidden/>
          </w:rPr>
          <w:tab/>
        </w:r>
        <w:r w:rsidR="00437005">
          <w:rPr>
            <w:noProof/>
            <w:webHidden/>
          </w:rPr>
          <w:fldChar w:fldCharType="begin"/>
        </w:r>
        <w:r w:rsidR="00437005">
          <w:rPr>
            <w:noProof/>
            <w:webHidden/>
          </w:rPr>
          <w:instrText xml:space="preserve"> PAGEREF _Toc526858425 \h </w:instrText>
        </w:r>
        <w:r w:rsidR="00437005">
          <w:rPr>
            <w:noProof/>
            <w:webHidden/>
          </w:rPr>
        </w:r>
        <w:r w:rsidR="00437005">
          <w:rPr>
            <w:noProof/>
            <w:webHidden/>
          </w:rPr>
          <w:fldChar w:fldCharType="separate"/>
        </w:r>
        <w:r w:rsidR="00437005">
          <w:rPr>
            <w:noProof/>
            <w:webHidden/>
          </w:rPr>
          <w:t>6</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26" w:history="1">
        <w:r w:rsidR="00437005" w:rsidRPr="00717B93">
          <w:rPr>
            <w:rStyle w:val="Hyperlink"/>
            <w:noProof/>
          </w:rPr>
          <w:t>Functional Needs</w:t>
        </w:r>
        <w:r w:rsidR="00437005">
          <w:rPr>
            <w:noProof/>
            <w:webHidden/>
          </w:rPr>
          <w:tab/>
        </w:r>
        <w:r w:rsidR="00437005">
          <w:rPr>
            <w:noProof/>
            <w:webHidden/>
          </w:rPr>
          <w:fldChar w:fldCharType="begin"/>
        </w:r>
        <w:r w:rsidR="00437005">
          <w:rPr>
            <w:noProof/>
            <w:webHidden/>
          </w:rPr>
          <w:instrText xml:space="preserve"> PAGEREF _Toc526858426 \h </w:instrText>
        </w:r>
        <w:r w:rsidR="00437005">
          <w:rPr>
            <w:noProof/>
            <w:webHidden/>
          </w:rPr>
        </w:r>
        <w:r w:rsidR="00437005">
          <w:rPr>
            <w:noProof/>
            <w:webHidden/>
          </w:rPr>
          <w:fldChar w:fldCharType="separate"/>
        </w:r>
        <w:r w:rsidR="00437005">
          <w:rPr>
            <w:noProof/>
            <w:webHidden/>
          </w:rPr>
          <w:t>11</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27" w:history="1">
        <w:r w:rsidR="00437005" w:rsidRPr="00717B93">
          <w:rPr>
            <w:rStyle w:val="Hyperlink"/>
            <w:noProof/>
          </w:rPr>
          <w:t>Patient Refusals</w:t>
        </w:r>
        <w:r w:rsidR="00437005">
          <w:rPr>
            <w:noProof/>
            <w:webHidden/>
          </w:rPr>
          <w:tab/>
        </w:r>
        <w:r w:rsidR="00437005">
          <w:rPr>
            <w:noProof/>
            <w:webHidden/>
          </w:rPr>
          <w:fldChar w:fldCharType="begin"/>
        </w:r>
        <w:r w:rsidR="00437005">
          <w:rPr>
            <w:noProof/>
            <w:webHidden/>
          </w:rPr>
          <w:instrText xml:space="preserve"> PAGEREF _Toc526858427 \h </w:instrText>
        </w:r>
        <w:r w:rsidR="00437005">
          <w:rPr>
            <w:noProof/>
            <w:webHidden/>
          </w:rPr>
        </w:r>
        <w:r w:rsidR="00437005">
          <w:rPr>
            <w:noProof/>
            <w:webHidden/>
          </w:rPr>
          <w:fldChar w:fldCharType="separate"/>
        </w:r>
        <w:r w:rsidR="00437005">
          <w:rPr>
            <w:noProof/>
            <w:webHidden/>
          </w:rPr>
          <w:t>12</w:t>
        </w:r>
        <w:r w:rsidR="00437005">
          <w:rPr>
            <w:noProof/>
            <w:webHidden/>
          </w:rPr>
          <w:fldChar w:fldCharType="end"/>
        </w:r>
      </w:hyperlink>
    </w:p>
    <w:p w:rsidR="00437005" w:rsidRDefault="00904171">
      <w:pPr>
        <w:pStyle w:val="TOC1"/>
        <w:rPr>
          <w:rFonts w:eastAsiaTheme="minorEastAsia" w:cstheme="minorBidi"/>
          <w:b w:val="0"/>
          <w:bCs w:val="0"/>
          <w:caps w:val="0"/>
          <w:noProof/>
        </w:rPr>
      </w:pPr>
      <w:hyperlink w:anchor="_Toc526858428" w:history="1">
        <w:r w:rsidR="00437005" w:rsidRPr="00717B93">
          <w:rPr>
            <w:rStyle w:val="Hyperlink"/>
            <w:noProof/>
          </w:rPr>
          <w:t>Cardiovascular</w:t>
        </w:r>
        <w:r w:rsidR="00437005">
          <w:rPr>
            <w:noProof/>
            <w:webHidden/>
          </w:rPr>
          <w:tab/>
        </w:r>
        <w:r w:rsidR="00437005">
          <w:rPr>
            <w:noProof/>
            <w:webHidden/>
          </w:rPr>
          <w:fldChar w:fldCharType="begin"/>
        </w:r>
        <w:r w:rsidR="00437005">
          <w:rPr>
            <w:noProof/>
            <w:webHidden/>
          </w:rPr>
          <w:instrText xml:space="preserve"> PAGEREF _Toc526858428 \h </w:instrText>
        </w:r>
        <w:r w:rsidR="00437005">
          <w:rPr>
            <w:noProof/>
            <w:webHidden/>
          </w:rPr>
        </w:r>
        <w:r w:rsidR="00437005">
          <w:rPr>
            <w:noProof/>
            <w:webHidden/>
          </w:rPr>
          <w:fldChar w:fldCharType="separate"/>
        </w:r>
        <w:r w:rsidR="00437005">
          <w:rPr>
            <w:noProof/>
            <w:webHidden/>
          </w:rPr>
          <w:t>13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29" w:history="1">
        <w:r w:rsidR="00437005" w:rsidRPr="00717B93">
          <w:rPr>
            <w:rStyle w:val="Hyperlink"/>
            <w:noProof/>
          </w:rPr>
          <w:t>Adult and Pediatric Syncope and Presyncope</w:t>
        </w:r>
        <w:r w:rsidR="00437005">
          <w:rPr>
            <w:noProof/>
            <w:webHidden/>
          </w:rPr>
          <w:tab/>
        </w:r>
        <w:r w:rsidR="00437005">
          <w:rPr>
            <w:noProof/>
            <w:webHidden/>
          </w:rPr>
          <w:fldChar w:fldCharType="begin"/>
        </w:r>
        <w:r w:rsidR="00437005">
          <w:rPr>
            <w:noProof/>
            <w:webHidden/>
          </w:rPr>
          <w:instrText xml:space="preserve"> PAGEREF _Toc526858429 \h </w:instrText>
        </w:r>
        <w:r w:rsidR="00437005">
          <w:rPr>
            <w:noProof/>
            <w:webHidden/>
          </w:rPr>
        </w:r>
        <w:r w:rsidR="00437005">
          <w:rPr>
            <w:noProof/>
            <w:webHidden/>
          </w:rPr>
          <w:fldChar w:fldCharType="separate"/>
        </w:r>
        <w:r w:rsidR="00437005">
          <w:rPr>
            <w:noProof/>
            <w:webHidden/>
          </w:rPr>
          <w:t>13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30" w:history="1">
        <w:r w:rsidR="00437005" w:rsidRPr="00717B93">
          <w:rPr>
            <w:rStyle w:val="Hyperlink"/>
            <w:noProof/>
          </w:rPr>
          <w:t>Chest Pain/Acute Coronary Syndrome (ACS)/ST-segment Elevation Myocardial Infarction (STEMI)</w:t>
        </w:r>
        <w:r w:rsidR="00437005">
          <w:rPr>
            <w:noProof/>
            <w:webHidden/>
          </w:rPr>
          <w:tab/>
        </w:r>
        <w:r w:rsidR="00437005">
          <w:rPr>
            <w:noProof/>
            <w:webHidden/>
          </w:rPr>
          <w:fldChar w:fldCharType="begin"/>
        </w:r>
        <w:r w:rsidR="00437005">
          <w:rPr>
            <w:noProof/>
            <w:webHidden/>
          </w:rPr>
          <w:instrText xml:space="preserve"> PAGEREF _Toc526858430 \h </w:instrText>
        </w:r>
        <w:r w:rsidR="00437005">
          <w:rPr>
            <w:noProof/>
            <w:webHidden/>
          </w:rPr>
        </w:r>
        <w:r w:rsidR="00437005">
          <w:rPr>
            <w:noProof/>
            <w:webHidden/>
          </w:rPr>
          <w:fldChar w:fldCharType="separate"/>
        </w:r>
        <w:r w:rsidR="00437005">
          <w:rPr>
            <w:noProof/>
            <w:webHidden/>
          </w:rPr>
          <w:t>14</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31" w:history="1">
        <w:r w:rsidR="00437005" w:rsidRPr="00717B93">
          <w:rPr>
            <w:rStyle w:val="Hyperlink"/>
            <w:noProof/>
          </w:rPr>
          <w:t>Bradycardia</w:t>
        </w:r>
        <w:r w:rsidR="00437005">
          <w:rPr>
            <w:noProof/>
            <w:webHidden/>
          </w:rPr>
          <w:tab/>
        </w:r>
        <w:r w:rsidR="00437005">
          <w:rPr>
            <w:noProof/>
            <w:webHidden/>
          </w:rPr>
          <w:fldChar w:fldCharType="begin"/>
        </w:r>
        <w:r w:rsidR="00437005">
          <w:rPr>
            <w:noProof/>
            <w:webHidden/>
          </w:rPr>
          <w:instrText xml:space="preserve"> PAGEREF _Toc526858431 \h </w:instrText>
        </w:r>
        <w:r w:rsidR="00437005">
          <w:rPr>
            <w:noProof/>
            <w:webHidden/>
          </w:rPr>
        </w:r>
        <w:r w:rsidR="00437005">
          <w:rPr>
            <w:noProof/>
            <w:webHidden/>
          </w:rPr>
          <w:fldChar w:fldCharType="separate"/>
        </w:r>
        <w:r w:rsidR="00437005">
          <w:rPr>
            <w:noProof/>
            <w:webHidden/>
          </w:rPr>
          <w:t>15</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32" w:history="1">
        <w:r w:rsidR="00437005" w:rsidRPr="00717B93">
          <w:rPr>
            <w:rStyle w:val="Hyperlink"/>
            <w:noProof/>
          </w:rPr>
          <w:t>Implantable Ventricular Assist Devices</w:t>
        </w:r>
        <w:r w:rsidR="00437005">
          <w:rPr>
            <w:noProof/>
            <w:webHidden/>
          </w:rPr>
          <w:tab/>
        </w:r>
        <w:r w:rsidR="00437005">
          <w:rPr>
            <w:noProof/>
            <w:webHidden/>
          </w:rPr>
          <w:fldChar w:fldCharType="begin"/>
        </w:r>
        <w:r w:rsidR="00437005">
          <w:rPr>
            <w:noProof/>
            <w:webHidden/>
          </w:rPr>
          <w:instrText xml:space="preserve"> PAGEREF _Toc526858432 \h </w:instrText>
        </w:r>
        <w:r w:rsidR="00437005">
          <w:rPr>
            <w:noProof/>
            <w:webHidden/>
          </w:rPr>
        </w:r>
        <w:r w:rsidR="00437005">
          <w:rPr>
            <w:noProof/>
            <w:webHidden/>
          </w:rPr>
          <w:fldChar w:fldCharType="separate"/>
        </w:r>
        <w:r w:rsidR="00437005">
          <w:rPr>
            <w:noProof/>
            <w:webHidden/>
          </w:rPr>
          <w:t>17</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33" w:history="1">
        <w:r w:rsidR="00437005" w:rsidRPr="00717B93">
          <w:rPr>
            <w:rStyle w:val="Hyperlink"/>
            <w:noProof/>
          </w:rPr>
          <w:t>Tachycardia with a Pulse</w:t>
        </w:r>
        <w:r w:rsidR="00437005">
          <w:rPr>
            <w:noProof/>
            <w:webHidden/>
          </w:rPr>
          <w:tab/>
        </w:r>
        <w:r w:rsidR="00437005">
          <w:rPr>
            <w:noProof/>
            <w:webHidden/>
          </w:rPr>
          <w:fldChar w:fldCharType="begin"/>
        </w:r>
        <w:r w:rsidR="00437005">
          <w:rPr>
            <w:noProof/>
            <w:webHidden/>
          </w:rPr>
          <w:instrText xml:space="preserve"> PAGEREF _Toc526858433 \h </w:instrText>
        </w:r>
        <w:r w:rsidR="00437005">
          <w:rPr>
            <w:noProof/>
            <w:webHidden/>
          </w:rPr>
        </w:r>
        <w:r w:rsidR="00437005">
          <w:rPr>
            <w:noProof/>
            <w:webHidden/>
          </w:rPr>
          <w:fldChar w:fldCharType="separate"/>
        </w:r>
        <w:r w:rsidR="00437005">
          <w:rPr>
            <w:noProof/>
            <w:webHidden/>
          </w:rPr>
          <w:t>18</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34" w:history="1">
        <w:r w:rsidR="00437005" w:rsidRPr="00717B93">
          <w:rPr>
            <w:rStyle w:val="Hyperlink"/>
            <w:noProof/>
          </w:rPr>
          <w:t>Suspected Stroke/Transient Ischemic Attack</w:t>
        </w:r>
        <w:r w:rsidR="00437005">
          <w:rPr>
            <w:noProof/>
            <w:webHidden/>
          </w:rPr>
          <w:tab/>
        </w:r>
        <w:r w:rsidR="00437005">
          <w:rPr>
            <w:noProof/>
            <w:webHidden/>
          </w:rPr>
          <w:fldChar w:fldCharType="begin"/>
        </w:r>
        <w:r w:rsidR="00437005">
          <w:rPr>
            <w:noProof/>
            <w:webHidden/>
          </w:rPr>
          <w:instrText xml:space="preserve"> PAGEREF _Toc526858434 \h </w:instrText>
        </w:r>
        <w:r w:rsidR="00437005">
          <w:rPr>
            <w:noProof/>
            <w:webHidden/>
          </w:rPr>
        </w:r>
        <w:r w:rsidR="00437005">
          <w:rPr>
            <w:noProof/>
            <w:webHidden/>
          </w:rPr>
          <w:fldChar w:fldCharType="separate"/>
        </w:r>
        <w:r w:rsidR="00437005">
          <w:rPr>
            <w:noProof/>
            <w:webHidden/>
          </w:rPr>
          <w:t>21</w:t>
        </w:r>
        <w:r w:rsidR="00437005">
          <w:rPr>
            <w:noProof/>
            <w:webHidden/>
          </w:rPr>
          <w:fldChar w:fldCharType="end"/>
        </w:r>
      </w:hyperlink>
    </w:p>
    <w:p w:rsidR="00437005" w:rsidRDefault="00904171">
      <w:pPr>
        <w:pStyle w:val="TOC1"/>
        <w:rPr>
          <w:rFonts w:eastAsiaTheme="minorEastAsia" w:cstheme="minorBidi"/>
          <w:b w:val="0"/>
          <w:bCs w:val="0"/>
          <w:caps w:val="0"/>
          <w:noProof/>
        </w:rPr>
      </w:pPr>
      <w:hyperlink w:anchor="_Toc526858435" w:history="1">
        <w:r w:rsidR="00437005" w:rsidRPr="00717B93">
          <w:rPr>
            <w:rStyle w:val="Hyperlink"/>
            <w:noProof/>
          </w:rPr>
          <w:t>General Medical</w:t>
        </w:r>
        <w:r w:rsidR="00437005">
          <w:rPr>
            <w:noProof/>
            <w:webHidden/>
          </w:rPr>
          <w:tab/>
        </w:r>
        <w:r w:rsidR="00437005">
          <w:rPr>
            <w:noProof/>
            <w:webHidden/>
          </w:rPr>
          <w:fldChar w:fldCharType="begin"/>
        </w:r>
        <w:r w:rsidR="00437005">
          <w:rPr>
            <w:noProof/>
            <w:webHidden/>
          </w:rPr>
          <w:instrText xml:space="preserve"> PAGEREF _Toc526858435 \h </w:instrText>
        </w:r>
        <w:r w:rsidR="00437005">
          <w:rPr>
            <w:noProof/>
            <w:webHidden/>
          </w:rPr>
        </w:r>
        <w:r w:rsidR="00437005">
          <w:rPr>
            <w:noProof/>
            <w:webHidden/>
          </w:rPr>
          <w:fldChar w:fldCharType="separate"/>
        </w:r>
        <w:r w:rsidR="00437005">
          <w:rPr>
            <w:noProof/>
            <w:webHidden/>
          </w:rPr>
          <w:t>22</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36" w:history="1">
        <w:r w:rsidR="00437005" w:rsidRPr="00717B93">
          <w:rPr>
            <w:rStyle w:val="Hyperlink"/>
            <w:noProof/>
          </w:rPr>
          <w:t>Abdominal Pain</w:t>
        </w:r>
        <w:r w:rsidR="00437005">
          <w:rPr>
            <w:noProof/>
            <w:webHidden/>
          </w:rPr>
          <w:tab/>
        </w:r>
        <w:r w:rsidR="00437005">
          <w:rPr>
            <w:noProof/>
            <w:webHidden/>
          </w:rPr>
          <w:fldChar w:fldCharType="begin"/>
        </w:r>
        <w:r w:rsidR="00437005">
          <w:rPr>
            <w:noProof/>
            <w:webHidden/>
          </w:rPr>
          <w:instrText xml:space="preserve"> PAGEREF _Toc526858436 \h </w:instrText>
        </w:r>
        <w:r w:rsidR="00437005">
          <w:rPr>
            <w:noProof/>
            <w:webHidden/>
          </w:rPr>
        </w:r>
        <w:r w:rsidR="00437005">
          <w:rPr>
            <w:noProof/>
            <w:webHidden/>
          </w:rPr>
          <w:fldChar w:fldCharType="separate"/>
        </w:r>
        <w:r w:rsidR="00437005">
          <w:rPr>
            <w:noProof/>
            <w:webHidden/>
          </w:rPr>
          <w:t>22</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37" w:history="1">
        <w:r w:rsidR="00437005" w:rsidRPr="00717B93">
          <w:rPr>
            <w:rStyle w:val="Hyperlink"/>
            <w:noProof/>
          </w:rPr>
          <w:t>Abuse and Maltreatment</w:t>
        </w:r>
        <w:r w:rsidR="00437005">
          <w:rPr>
            <w:noProof/>
            <w:webHidden/>
          </w:rPr>
          <w:tab/>
        </w:r>
        <w:r w:rsidR="00437005">
          <w:rPr>
            <w:noProof/>
            <w:webHidden/>
          </w:rPr>
          <w:fldChar w:fldCharType="begin"/>
        </w:r>
        <w:r w:rsidR="00437005">
          <w:rPr>
            <w:noProof/>
            <w:webHidden/>
          </w:rPr>
          <w:instrText xml:space="preserve"> PAGEREF _Toc526858437 \h </w:instrText>
        </w:r>
        <w:r w:rsidR="00437005">
          <w:rPr>
            <w:noProof/>
            <w:webHidden/>
          </w:rPr>
        </w:r>
        <w:r w:rsidR="00437005">
          <w:rPr>
            <w:noProof/>
            <w:webHidden/>
          </w:rPr>
          <w:fldChar w:fldCharType="separate"/>
        </w:r>
        <w:r w:rsidR="00437005">
          <w:rPr>
            <w:noProof/>
            <w:webHidden/>
          </w:rPr>
          <w:t>23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38" w:history="1">
        <w:r w:rsidR="00437005" w:rsidRPr="00717B93">
          <w:rPr>
            <w:rStyle w:val="Hyperlink"/>
            <w:noProof/>
          </w:rPr>
          <w:t>Agitated or Violent Patient/Behavioral Emergency</w:t>
        </w:r>
        <w:r w:rsidR="00437005">
          <w:rPr>
            <w:noProof/>
            <w:webHidden/>
          </w:rPr>
          <w:tab/>
        </w:r>
        <w:r w:rsidR="00437005">
          <w:rPr>
            <w:noProof/>
            <w:webHidden/>
          </w:rPr>
          <w:fldChar w:fldCharType="begin"/>
        </w:r>
        <w:r w:rsidR="00437005">
          <w:rPr>
            <w:noProof/>
            <w:webHidden/>
          </w:rPr>
          <w:instrText xml:space="preserve"> PAGEREF _Toc526858438 \h </w:instrText>
        </w:r>
        <w:r w:rsidR="00437005">
          <w:rPr>
            <w:noProof/>
            <w:webHidden/>
          </w:rPr>
        </w:r>
        <w:r w:rsidR="00437005">
          <w:rPr>
            <w:noProof/>
            <w:webHidden/>
          </w:rPr>
          <w:fldChar w:fldCharType="separate"/>
        </w:r>
        <w:r w:rsidR="00437005">
          <w:rPr>
            <w:noProof/>
            <w:webHidden/>
          </w:rPr>
          <w:t>24</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39" w:history="1">
        <w:r w:rsidR="00437005" w:rsidRPr="00717B93">
          <w:rPr>
            <w:rStyle w:val="Hyperlink"/>
            <w:noProof/>
          </w:rPr>
          <w:t>Anaphylaxis and Allergic Reaction</w:t>
        </w:r>
        <w:r w:rsidR="00437005">
          <w:rPr>
            <w:noProof/>
            <w:webHidden/>
          </w:rPr>
          <w:tab/>
        </w:r>
        <w:r w:rsidR="00437005">
          <w:rPr>
            <w:noProof/>
            <w:webHidden/>
          </w:rPr>
          <w:fldChar w:fldCharType="begin"/>
        </w:r>
        <w:r w:rsidR="00437005">
          <w:rPr>
            <w:noProof/>
            <w:webHidden/>
          </w:rPr>
          <w:instrText xml:space="preserve"> PAGEREF _Toc526858439 \h </w:instrText>
        </w:r>
        <w:r w:rsidR="00437005">
          <w:rPr>
            <w:noProof/>
            <w:webHidden/>
          </w:rPr>
        </w:r>
        <w:r w:rsidR="00437005">
          <w:rPr>
            <w:noProof/>
            <w:webHidden/>
          </w:rPr>
          <w:fldChar w:fldCharType="separate"/>
        </w:r>
        <w:r w:rsidR="00437005">
          <w:rPr>
            <w:noProof/>
            <w:webHidden/>
          </w:rPr>
          <w:t>27</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40" w:history="1">
        <w:r w:rsidR="00437005" w:rsidRPr="00717B93">
          <w:rPr>
            <w:rStyle w:val="Hyperlink"/>
            <w:noProof/>
          </w:rPr>
          <w:t>Altered Mental Status</w:t>
        </w:r>
        <w:r w:rsidR="00437005">
          <w:rPr>
            <w:noProof/>
            <w:webHidden/>
          </w:rPr>
          <w:tab/>
        </w:r>
        <w:r w:rsidR="00437005">
          <w:rPr>
            <w:noProof/>
            <w:webHidden/>
          </w:rPr>
          <w:fldChar w:fldCharType="begin"/>
        </w:r>
        <w:r w:rsidR="00437005">
          <w:rPr>
            <w:noProof/>
            <w:webHidden/>
          </w:rPr>
          <w:instrText xml:space="preserve"> PAGEREF _Toc526858440 \h </w:instrText>
        </w:r>
        <w:r w:rsidR="00437005">
          <w:rPr>
            <w:noProof/>
            <w:webHidden/>
          </w:rPr>
        </w:r>
        <w:r w:rsidR="00437005">
          <w:rPr>
            <w:noProof/>
            <w:webHidden/>
          </w:rPr>
          <w:fldChar w:fldCharType="separate"/>
        </w:r>
        <w:r w:rsidR="00437005">
          <w:rPr>
            <w:noProof/>
            <w:webHidden/>
          </w:rPr>
          <w:t>28</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41" w:history="1">
        <w:r w:rsidR="00437005" w:rsidRPr="00717B93">
          <w:rPr>
            <w:rStyle w:val="Hyperlink"/>
            <w:noProof/>
          </w:rPr>
          <w:t>Back Pain</w:t>
        </w:r>
        <w:r w:rsidR="00437005">
          <w:rPr>
            <w:noProof/>
            <w:webHidden/>
          </w:rPr>
          <w:tab/>
        </w:r>
        <w:r w:rsidR="00437005">
          <w:rPr>
            <w:noProof/>
            <w:webHidden/>
          </w:rPr>
          <w:fldChar w:fldCharType="begin"/>
        </w:r>
        <w:r w:rsidR="00437005">
          <w:rPr>
            <w:noProof/>
            <w:webHidden/>
          </w:rPr>
          <w:instrText xml:space="preserve"> PAGEREF _Toc526858441 \h </w:instrText>
        </w:r>
        <w:r w:rsidR="00437005">
          <w:rPr>
            <w:noProof/>
            <w:webHidden/>
          </w:rPr>
        </w:r>
        <w:r w:rsidR="00437005">
          <w:rPr>
            <w:noProof/>
            <w:webHidden/>
          </w:rPr>
          <w:fldChar w:fldCharType="separate"/>
        </w:r>
        <w:r w:rsidR="00437005">
          <w:rPr>
            <w:noProof/>
            <w:webHidden/>
          </w:rPr>
          <w:t>29</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42" w:history="1">
        <w:r w:rsidR="00437005" w:rsidRPr="00717B93">
          <w:rPr>
            <w:rStyle w:val="Hyperlink"/>
            <w:noProof/>
          </w:rPr>
          <w:t>End-of-Life Care/Palliative Care</w:t>
        </w:r>
        <w:r w:rsidR="00437005">
          <w:rPr>
            <w:noProof/>
            <w:webHidden/>
          </w:rPr>
          <w:tab/>
        </w:r>
        <w:r w:rsidR="00437005">
          <w:rPr>
            <w:noProof/>
            <w:webHidden/>
          </w:rPr>
          <w:fldChar w:fldCharType="begin"/>
        </w:r>
        <w:r w:rsidR="00437005">
          <w:rPr>
            <w:noProof/>
            <w:webHidden/>
          </w:rPr>
          <w:instrText xml:space="preserve"> PAGEREF _Toc526858442 \h </w:instrText>
        </w:r>
        <w:r w:rsidR="00437005">
          <w:rPr>
            <w:noProof/>
            <w:webHidden/>
          </w:rPr>
        </w:r>
        <w:r w:rsidR="00437005">
          <w:rPr>
            <w:noProof/>
            <w:webHidden/>
          </w:rPr>
          <w:fldChar w:fldCharType="separate"/>
        </w:r>
        <w:r w:rsidR="00437005">
          <w:rPr>
            <w:noProof/>
            <w:webHidden/>
          </w:rPr>
          <w:t>30</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43" w:history="1">
        <w:r w:rsidR="00437005" w:rsidRPr="00717B93">
          <w:rPr>
            <w:rStyle w:val="Hyperlink"/>
            <w:noProof/>
          </w:rPr>
          <w:t>Hyperglycemia</w:t>
        </w:r>
        <w:r w:rsidR="00437005">
          <w:rPr>
            <w:noProof/>
            <w:webHidden/>
          </w:rPr>
          <w:tab/>
        </w:r>
        <w:r w:rsidR="00437005">
          <w:rPr>
            <w:noProof/>
            <w:webHidden/>
          </w:rPr>
          <w:fldChar w:fldCharType="begin"/>
        </w:r>
        <w:r w:rsidR="00437005">
          <w:rPr>
            <w:noProof/>
            <w:webHidden/>
          </w:rPr>
          <w:instrText xml:space="preserve"> PAGEREF _Toc526858443 \h </w:instrText>
        </w:r>
        <w:r w:rsidR="00437005">
          <w:rPr>
            <w:noProof/>
            <w:webHidden/>
          </w:rPr>
        </w:r>
        <w:r w:rsidR="00437005">
          <w:rPr>
            <w:noProof/>
            <w:webHidden/>
          </w:rPr>
          <w:fldChar w:fldCharType="separate"/>
        </w:r>
        <w:r w:rsidR="00437005">
          <w:rPr>
            <w:noProof/>
            <w:webHidden/>
          </w:rPr>
          <w:t>31</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44" w:history="1">
        <w:r w:rsidR="00437005" w:rsidRPr="00717B93">
          <w:rPr>
            <w:rStyle w:val="Hyperlink"/>
            <w:noProof/>
          </w:rPr>
          <w:t>Hypoglycemia</w:t>
        </w:r>
        <w:r w:rsidR="00437005">
          <w:rPr>
            <w:noProof/>
            <w:webHidden/>
          </w:rPr>
          <w:tab/>
        </w:r>
        <w:r w:rsidR="00437005">
          <w:rPr>
            <w:noProof/>
            <w:webHidden/>
          </w:rPr>
          <w:fldChar w:fldCharType="begin"/>
        </w:r>
        <w:r w:rsidR="00437005">
          <w:rPr>
            <w:noProof/>
            <w:webHidden/>
          </w:rPr>
          <w:instrText xml:space="preserve"> PAGEREF _Toc526858444 \h </w:instrText>
        </w:r>
        <w:r w:rsidR="00437005">
          <w:rPr>
            <w:noProof/>
            <w:webHidden/>
          </w:rPr>
        </w:r>
        <w:r w:rsidR="00437005">
          <w:rPr>
            <w:noProof/>
            <w:webHidden/>
          </w:rPr>
          <w:fldChar w:fldCharType="separate"/>
        </w:r>
        <w:r w:rsidR="00437005">
          <w:rPr>
            <w:noProof/>
            <w:webHidden/>
          </w:rPr>
          <w:t>32</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45" w:history="1">
        <w:r w:rsidR="00437005" w:rsidRPr="00717B93">
          <w:rPr>
            <w:rStyle w:val="Hyperlink"/>
            <w:noProof/>
          </w:rPr>
          <w:t>Nausea-Vomiting</w:t>
        </w:r>
        <w:r w:rsidR="00437005">
          <w:rPr>
            <w:noProof/>
            <w:webHidden/>
          </w:rPr>
          <w:tab/>
        </w:r>
        <w:r w:rsidR="00437005">
          <w:rPr>
            <w:noProof/>
            <w:webHidden/>
          </w:rPr>
          <w:fldChar w:fldCharType="begin"/>
        </w:r>
        <w:r w:rsidR="00437005">
          <w:rPr>
            <w:noProof/>
            <w:webHidden/>
          </w:rPr>
          <w:instrText xml:space="preserve"> PAGEREF _Toc526858445 \h </w:instrText>
        </w:r>
        <w:r w:rsidR="00437005">
          <w:rPr>
            <w:noProof/>
            <w:webHidden/>
          </w:rPr>
        </w:r>
        <w:r w:rsidR="00437005">
          <w:rPr>
            <w:noProof/>
            <w:webHidden/>
          </w:rPr>
          <w:fldChar w:fldCharType="separate"/>
        </w:r>
        <w:r w:rsidR="00437005">
          <w:rPr>
            <w:noProof/>
            <w:webHidden/>
          </w:rPr>
          <w:t>34</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46" w:history="1">
        <w:r w:rsidR="00437005" w:rsidRPr="00717B93">
          <w:rPr>
            <w:rStyle w:val="Hyperlink"/>
            <w:noProof/>
          </w:rPr>
          <w:t>Pain Management</w:t>
        </w:r>
        <w:r w:rsidR="00437005">
          <w:rPr>
            <w:noProof/>
            <w:webHidden/>
          </w:rPr>
          <w:tab/>
        </w:r>
        <w:r w:rsidR="00437005">
          <w:rPr>
            <w:noProof/>
            <w:webHidden/>
          </w:rPr>
          <w:fldChar w:fldCharType="begin"/>
        </w:r>
        <w:r w:rsidR="00437005">
          <w:rPr>
            <w:noProof/>
            <w:webHidden/>
          </w:rPr>
          <w:instrText xml:space="preserve"> PAGEREF _Toc526858446 \h </w:instrText>
        </w:r>
        <w:r w:rsidR="00437005">
          <w:rPr>
            <w:noProof/>
            <w:webHidden/>
          </w:rPr>
        </w:r>
        <w:r w:rsidR="00437005">
          <w:rPr>
            <w:noProof/>
            <w:webHidden/>
          </w:rPr>
          <w:fldChar w:fldCharType="separate"/>
        </w:r>
        <w:r w:rsidR="00437005">
          <w:rPr>
            <w:noProof/>
            <w:webHidden/>
          </w:rPr>
          <w:t>35</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47" w:history="1">
        <w:r w:rsidR="00437005" w:rsidRPr="00717B93">
          <w:rPr>
            <w:rStyle w:val="Hyperlink"/>
            <w:noProof/>
          </w:rPr>
          <w:t>Seizures</w:t>
        </w:r>
        <w:r w:rsidR="00437005">
          <w:rPr>
            <w:noProof/>
            <w:webHidden/>
          </w:rPr>
          <w:tab/>
        </w:r>
        <w:r w:rsidR="00437005">
          <w:rPr>
            <w:noProof/>
            <w:webHidden/>
          </w:rPr>
          <w:fldChar w:fldCharType="begin"/>
        </w:r>
        <w:r w:rsidR="00437005">
          <w:rPr>
            <w:noProof/>
            <w:webHidden/>
          </w:rPr>
          <w:instrText xml:space="preserve"> PAGEREF _Toc526858447 \h </w:instrText>
        </w:r>
        <w:r w:rsidR="00437005">
          <w:rPr>
            <w:noProof/>
            <w:webHidden/>
          </w:rPr>
        </w:r>
        <w:r w:rsidR="00437005">
          <w:rPr>
            <w:noProof/>
            <w:webHidden/>
          </w:rPr>
          <w:fldChar w:fldCharType="separate"/>
        </w:r>
        <w:r w:rsidR="00437005">
          <w:rPr>
            <w:noProof/>
            <w:webHidden/>
          </w:rPr>
          <w:t>40</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48" w:history="1">
        <w:r w:rsidR="00437005" w:rsidRPr="00717B93">
          <w:rPr>
            <w:rStyle w:val="Hyperlink"/>
            <w:noProof/>
          </w:rPr>
          <w:t>Shock</w:t>
        </w:r>
        <w:r w:rsidR="00437005">
          <w:rPr>
            <w:noProof/>
            <w:webHidden/>
          </w:rPr>
          <w:tab/>
        </w:r>
        <w:r w:rsidR="00437005">
          <w:rPr>
            <w:noProof/>
            <w:webHidden/>
          </w:rPr>
          <w:fldChar w:fldCharType="begin"/>
        </w:r>
        <w:r w:rsidR="00437005">
          <w:rPr>
            <w:noProof/>
            <w:webHidden/>
          </w:rPr>
          <w:instrText xml:space="preserve"> PAGEREF _Toc526858448 \h </w:instrText>
        </w:r>
        <w:r w:rsidR="00437005">
          <w:rPr>
            <w:noProof/>
            <w:webHidden/>
          </w:rPr>
        </w:r>
        <w:r w:rsidR="00437005">
          <w:rPr>
            <w:noProof/>
            <w:webHidden/>
          </w:rPr>
          <w:fldChar w:fldCharType="separate"/>
        </w:r>
        <w:r w:rsidR="00437005">
          <w:rPr>
            <w:noProof/>
            <w:webHidden/>
          </w:rPr>
          <w:t>41</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49" w:history="1">
        <w:r w:rsidR="00437005" w:rsidRPr="00717B93">
          <w:rPr>
            <w:rStyle w:val="Hyperlink"/>
            <w:noProof/>
          </w:rPr>
          <w:t>Sickle Cell Pain Crisis</w:t>
        </w:r>
        <w:r w:rsidR="00437005">
          <w:rPr>
            <w:noProof/>
            <w:webHidden/>
          </w:rPr>
          <w:tab/>
        </w:r>
        <w:r w:rsidR="00437005">
          <w:rPr>
            <w:noProof/>
            <w:webHidden/>
          </w:rPr>
          <w:fldChar w:fldCharType="begin"/>
        </w:r>
        <w:r w:rsidR="00437005">
          <w:rPr>
            <w:noProof/>
            <w:webHidden/>
          </w:rPr>
          <w:instrText xml:space="preserve"> PAGEREF _Toc526858449 \h </w:instrText>
        </w:r>
        <w:r w:rsidR="00437005">
          <w:rPr>
            <w:noProof/>
            <w:webHidden/>
          </w:rPr>
        </w:r>
        <w:r w:rsidR="00437005">
          <w:rPr>
            <w:noProof/>
            <w:webHidden/>
          </w:rPr>
          <w:fldChar w:fldCharType="separate"/>
        </w:r>
        <w:r w:rsidR="00437005">
          <w:rPr>
            <w:noProof/>
            <w:webHidden/>
          </w:rPr>
          <w:t>42</w:t>
        </w:r>
        <w:r w:rsidR="00437005">
          <w:rPr>
            <w:noProof/>
            <w:webHidden/>
          </w:rPr>
          <w:fldChar w:fldCharType="end"/>
        </w:r>
      </w:hyperlink>
    </w:p>
    <w:p w:rsidR="00437005" w:rsidRDefault="00904171">
      <w:pPr>
        <w:pStyle w:val="TOC1"/>
        <w:rPr>
          <w:rFonts w:eastAsiaTheme="minorEastAsia" w:cstheme="minorBidi"/>
          <w:b w:val="0"/>
          <w:bCs w:val="0"/>
          <w:caps w:val="0"/>
          <w:noProof/>
        </w:rPr>
      </w:pPr>
      <w:hyperlink w:anchor="_Toc526858450" w:history="1">
        <w:r w:rsidR="00437005" w:rsidRPr="00717B93">
          <w:rPr>
            <w:rStyle w:val="Hyperlink"/>
            <w:noProof/>
          </w:rPr>
          <w:t>Resuscitation</w:t>
        </w:r>
        <w:r w:rsidR="00437005">
          <w:rPr>
            <w:noProof/>
            <w:webHidden/>
          </w:rPr>
          <w:tab/>
        </w:r>
        <w:r w:rsidR="00437005">
          <w:rPr>
            <w:noProof/>
            <w:webHidden/>
          </w:rPr>
          <w:fldChar w:fldCharType="begin"/>
        </w:r>
        <w:r w:rsidR="00437005">
          <w:rPr>
            <w:noProof/>
            <w:webHidden/>
          </w:rPr>
          <w:instrText xml:space="preserve"> PAGEREF _Toc526858450 \h </w:instrText>
        </w:r>
        <w:r w:rsidR="00437005">
          <w:rPr>
            <w:noProof/>
            <w:webHidden/>
          </w:rPr>
        </w:r>
        <w:r w:rsidR="00437005">
          <w:rPr>
            <w:noProof/>
            <w:webHidden/>
          </w:rPr>
          <w:fldChar w:fldCharType="separate"/>
        </w:r>
        <w:r w:rsidR="00437005">
          <w:rPr>
            <w:noProof/>
            <w:webHidden/>
          </w:rPr>
          <w:t>43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51" w:history="1">
        <w:r w:rsidR="00437005" w:rsidRPr="00717B93">
          <w:rPr>
            <w:rStyle w:val="Hyperlink"/>
            <w:noProof/>
          </w:rPr>
          <w:t>Cardiac Arrest (VF/VT/Asystole/PEA)</w:t>
        </w:r>
        <w:r w:rsidR="00437005">
          <w:rPr>
            <w:noProof/>
            <w:webHidden/>
          </w:rPr>
          <w:tab/>
        </w:r>
        <w:r w:rsidR="00437005">
          <w:rPr>
            <w:noProof/>
            <w:webHidden/>
          </w:rPr>
          <w:fldChar w:fldCharType="begin"/>
        </w:r>
        <w:r w:rsidR="00437005">
          <w:rPr>
            <w:noProof/>
            <w:webHidden/>
          </w:rPr>
          <w:instrText xml:space="preserve"> PAGEREF _Toc526858451 \h </w:instrText>
        </w:r>
        <w:r w:rsidR="00437005">
          <w:rPr>
            <w:noProof/>
            <w:webHidden/>
          </w:rPr>
        </w:r>
        <w:r w:rsidR="00437005">
          <w:rPr>
            <w:noProof/>
            <w:webHidden/>
          </w:rPr>
          <w:fldChar w:fldCharType="separate"/>
        </w:r>
        <w:r w:rsidR="00437005">
          <w:rPr>
            <w:noProof/>
            <w:webHidden/>
          </w:rPr>
          <w:t>43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52" w:history="1">
        <w:r w:rsidR="00437005" w:rsidRPr="00717B93">
          <w:rPr>
            <w:rStyle w:val="Hyperlink"/>
            <w:noProof/>
          </w:rPr>
          <w:t>Adult Post-ROSC (Return of Spontaneous Circulation) Care</w:t>
        </w:r>
        <w:r w:rsidR="00437005">
          <w:rPr>
            <w:noProof/>
            <w:webHidden/>
          </w:rPr>
          <w:tab/>
        </w:r>
        <w:r w:rsidR="00437005">
          <w:rPr>
            <w:noProof/>
            <w:webHidden/>
          </w:rPr>
          <w:fldChar w:fldCharType="begin"/>
        </w:r>
        <w:r w:rsidR="00437005">
          <w:rPr>
            <w:noProof/>
            <w:webHidden/>
          </w:rPr>
          <w:instrText xml:space="preserve"> PAGEREF _Toc526858452 \h </w:instrText>
        </w:r>
        <w:r w:rsidR="00437005">
          <w:rPr>
            <w:noProof/>
            <w:webHidden/>
          </w:rPr>
        </w:r>
        <w:r w:rsidR="00437005">
          <w:rPr>
            <w:noProof/>
            <w:webHidden/>
          </w:rPr>
          <w:fldChar w:fldCharType="separate"/>
        </w:r>
        <w:r w:rsidR="00437005">
          <w:rPr>
            <w:noProof/>
            <w:webHidden/>
          </w:rPr>
          <w:t>46</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53" w:history="1">
        <w:r w:rsidR="00437005" w:rsidRPr="00717B93">
          <w:rPr>
            <w:rStyle w:val="Hyperlink"/>
            <w:noProof/>
          </w:rPr>
          <w:t>Determination of Death/Withholding Resuscitative Efforts</w:t>
        </w:r>
        <w:r w:rsidR="00437005">
          <w:rPr>
            <w:noProof/>
            <w:webHidden/>
          </w:rPr>
          <w:tab/>
        </w:r>
        <w:r w:rsidR="00437005">
          <w:rPr>
            <w:noProof/>
            <w:webHidden/>
          </w:rPr>
          <w:fldChar w:fldCharType="begin"/>
        </w:r>
        <w:r w:rsidR="00437005">
          <w:rPr>
            <w:noProof/>
            <w:webHidden/>
          </w:rPr>
          <w:instrText xml:space="preserve"> PAGEREF _Toc526858453 \h </w:instrText>
        </w:r>
        <w:r w:rsidR="00437005">
          <w:rPr>
            <w:noProof/>
            <w:webHidden/>
          </w:rPr>
        </w:r>
        <w:r w:rsidR="00437005">
          <w:rPr>
            <w:noProof/>
            <w:webHidden/>
          </w:rPr>
          <w:fldChar w:fldCharType="separate"/>
        </w:r>
        <w:r w:rsidR="00437005">
          <w:rPr>
            <w:noProof/>
            <w:webHidden/>
          </w:rPr>
          <w:t>47</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54" w:history="1">
        <w:r w:rsidR="00437005" w:rsidRPr="00717B93">
          <w:rPr>
            <w:rStyle w:val="Hyperlink"/>
            <w:noProof/>
          </w:rPr>
          <w:t>Do Not Resuscitate Status/Advance Directives/Healthcare Power of Attorney (POA) Status</w:t>
        </w:r>
        <w:r w:rsidR="00437005">
          <w:rPr>
            <w:noProof/>
            <w:webHidden/>
          </w:rPr>
          <w:tab/>
        </w:r>
        <w:r w:rsidR="00437005">
          <w:rPr>
            <w:noProof/>
            <w:webHidden/>
          </w:rPr>
          <w:fldChar w:fldCharType="begin"/>
        </w:r>
        <w:r w:rsidR="00437005">
          <w:rPr>
            <w:noProof/>
            <w:webHidden/>
          </w:rPr>
          <w:instrText xml:space="preserve"> PAGEREF _Toc526858454 \h </w:instrText>
        </w:r>
        <w:r w:rsidR="00437005">
          <w:rPr>
            <w:noProof/>
            <w:webHidden/>
          </w:rPr>
        </w:r>
        <w:r w:rsidR="00437005">
          <w:rPr>
            <w:noProof/>
            <w:webHidden/>
          </w:rPr>
          <w:fldChar w:fldCharType="separate"/>
        </w:r>
        <w:r w:rsidR="00437005">
          <w:rPr>
            <w:noProof/>
            <w:webHidden/>
          </w:rPr>
          <w:t>49</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55" w:history="1">
        <w:r w:rsidR="00437005" w:rsidRPr="00717B93">
          <w:rPr>
            <w:rStyle w:val="Hyperlink"/>
            <w:noProof/>
          </w:rPr>
          <w:t>Termination of Resuscitative Efforts</w:t>
        </w:r>
        <w:r w:rsidR="00437005">
          <w:rPr>
            <w:noProof/>
            <w:webHidden/>
          </w:rPr>
          <w:tab/>
        </w:r>
        <w:r w:rsidR="00437005">
          <w:rPr>
            <w:noProof/>
            <w:webHidden/>
          </w:rPr>
          <w:fldChar w:fldCharType="begin"/>
        </w:r>
        <w:r w:rsidR="00437005">
          <w:rPr>
            <w:noProof/>
            <w:webHidden/>
          </w:rPr>
          <w:instrText xml:space="preserve"> PAGEREF _Toc526858455 \h </w:instrText>
        </w:r>
        <w:r w:rsidR="00437005">
          <w:rPr>
            <w:noProof/>
            <w:webHidden/>
          </w:rPr>
        </w:r>
        <w:r w:rsidR="00437005">
          <w:rPr>
            <w:noProof/>
            <w:webHidden/>
          </w:rPr>
          <w:fldChar w:fldCharType="separate"/>
        </w:r>
        <w:r w:rsidR="00437005">
          <w:rPr>
            <w:noProof/>
            <w:webHidden/>
          </w:rPr>
          <w:t>50</w:t>
        </w:r>
        <w:r w:rsidR="00437005">
          <w:rPr>
            <w:noProof/>
            <w:webHidden/>
          </w:rPr>
          <w:fldChar w:fldCharType="end"/>
        </w:r>
      </w:hyperlink>
    </w:p>
    <w:p w:rsidR="00437005" w:rsidRDefault="00904171">
      <w:pPr>
        <w:pStyle w:val="TOC1"/>
        <w:rPr>
          <w:rFonts w:eastAsiaTheme="minorEastAsia" w:cstheme="minorBidi"/>
          <w:b w:val="0"/>
          <w:bCs w:val="0"/>
          <w:caps w:val="0"/>
          <w:noProof/>
        </w:rPr>
      </w:pPr>
      <w:hyperlink w:anchor="_Toc526858456" w:history="1">
        <w:r w:rsidR="00437005" w:rsidRPr="00717B93">
          <w:rPr>
            <w:rStyle w:val="Hyperlink"/>
            <w:noProof/>
          </w:rPr>
          <w:t>Pediatric-Specific Guidelines</w:t>
        </w:r>
        <w:r w:rsidR="00437005">
          <w:rPr>
            <w:noProof/>
            <w:webHidden/>
          </w:rPr>
          <w:tab/>
        </w:r>
        <w:r w:rsidR="00437005">
          <w:rPr>
            <w:noProof/>
            <w:webHidden/>
          </w:rPr>
          <w:fldChar w:fldCharType="begin"/>
        </w:r>
        <w:r w:rsidR="00437005">
          <w:rPr>
            <w:noProof/>
            <w:webHidden/>
          </w:rPr>
          <w:instrText xml:space="preserve"> PAGEREF _Toc526858456 \h </w:instrText>
        </w:r>
        <w:r w:rsidR="00437005">
          <w:rPr>
            <w:noProof/>
            <w:webHidden/>
          </w:rPr>
        </w:r>
        <w:r w:rsidR="00437005">
          <w:rPr>
            <w:noProof/>
            <w:webHidden/>
          </w:rPr>
          <w:fldChar w:fldCharType="separate"/>
        </w:r>
        <w:r w:rsidR="00437005">
          <w:rPr>
            <w:noProof/>
            <w:webHidden/>
          </w:rPr>
          <w:t>52</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57" w:history="1">
        <w:r w:rsidR="00437005" w:rsidRPr="00717B93">
          <w:rPr>
            <w:rStyle w:val="Hyperlink"/>
            <w:noProof/>
          </w:rPr>
          <w:t>Brief Resolved Unexplained Event (BRUE)</w:t>
        </w:r>
        <w:r w:rsidR="00437005">
          <w:rPr>
            <w:noProof/>
            <w:webHidden/>
          </w:rPr>
          <w:tab/>
        </w:r>
        <w:r w:rsidR="00437005">
          <w:rPr>
            <w:noProof/>
            <w:webHidden/>
          </w:rPr>
          <w:fldChar w:fldCharType="begin"/>
        </w:r>
        <w:r w:rsidR="00437005">
          <w:rPr>
            <w:noProof/>
            <w:webHidden/>
          </w:rPr>
          <w:instrText xml:space="preserve"> PAGEREF _Toc526858457 \h </w:instrText>
        </w:r>
        <w:r w:rsidR="00437005">
          <w:rPr>
            <w:noProof/>
            <w:webHidden/>
          </w:rPr>
        </w:r>
        <w:r w:rsidR="00437005">
          <w:rPr>
            <w:noProof/>
            <w:webHidden/>
          </w:rPr>
          <w:fldChar w:fldCharType="separate"/>
        </w:r>
        <w:r w:rsidR="00437005">
          <w:rPr>
            <w:noProof/>
            <w:webHidden/>
          </w:rPr>
          <w:t>52</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58" w:history="1">
        <w:r w:rsidR="00437005" w:rsidRPr="00717B93">
          <w:rPr>
            <w:rStyle w:val="Hyperlink"/>
            <w:noProof/>
          </w:rPr>
          <w:t>Pediatric Respiratory Distress (Bronchiolitis)</w:t>
        </w:r>
        <w:r w:rsidR="00437005">
          <w:rPr>
            <w:noProof/>
            <w:webHidden/>
          </w:rPr>
          <w:tab/>
        </w:r>
        <w:r w:rsidR="00437005">
          <w:rPr>
            <w:noProof/>
            <w:webHidden/>
          </w:rPr>
          <w:fldChar w:fldCharType="begin"/>
        </w:r>
        <w:r w:rsidR="00437005">
          <w:rPr>
            <w:noProof/>
            <w:webHidden/>
          </w:rPr>
          <w:instrText xml:space="preserve"> PAGEREF _Toc526858458 \h </w:instrText>
        </w:r>
        <w:r w:rsidR="00437005">
          <w:rPr>
            <w:noProof/>
            <w:webHidden/>
          </w:rPr>
        </w:r>
        <w:r w:rsidR="00437005">
          <w:rPr>
            <w:noProof/>
            <w:webHidden/>
          </w:rPr>
          <w:fldChar w:fldCharType="separate"/>
        </w:r>
        <w:r w:rsidR="00437005">
          <w:rPr>
            <w:noProof/>
            <w:webHidden/>
          </w:rPr>
          <w:t>53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59" w:history="1">
        <w:r w:rsidR="00437005" w:rsidRPr="00717B93">
          <w:rPr>
            <w:rStyle w:val="Hyperlink"/>
            <w:noProof/>
          </w:rPr>
          <w:t>Pediatric Respiratory Distress (Croup)</w:t>
        </w:r>
        <w:r w:rsidR="00437005">
          <w:rPr>
            <w:noProof/>
            <w:webHidden/>
          </w:rPr>
          <w:tab/>
        </w:r>
        <w:r w:rsidR="00437005">
          <w:rPr>
            <w:noProof/>
            <w:webHidden/>
          </w:rPr>
          <w:fldChar w:fldCharType="begin"/>
        </w:r>
        <w:r w:rsidR="00437005">
          <w:rPr>
            <w:noProof/>
            <w:webHidden/>
          </w:rPr>
          <w:instrText xml:space="preserve"> PAGEREF _Toc526858459 \h </w:instrText>
        </w:r>
        <w:r w:rsidR="00437005">
          <w:rPr>
            <w:noProof/>
            <w:webHidden/>
          </w:rPr>
        </w:r>
        <w:r w:rsidR="00437005">
          <w:rPr>
            <w:noProof/>
            <w:webHidden/>
          </w:rPr>
          <w:fldChar w:fldCharType="separate"/>
        </w:r>
        <w:r w:rsidR="00437005">
          <w:rPr>
            <w:noProof/>
            <w:webHidden/>
          </w:rPr>
          <w:t>54</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60" w:history="1">
        <w:r w:rsidR="00437005" w:rsidRPr="00717B93">
          <w:rPr>
            <w:rStyle w:val="Hyperlink"/>
            <w:noProof/>
          </w:rPr>
          <w:t>Neonatal Resuscitation</w:t>
        </w:r>
        <w:r w:rsidR="00437005">
          <w:rPr>
            <w:noProof/>
            <w:webHidden/>
          </w:rPr>
          <w:tab/>
        </w:r>
        <w:r w:rsidR="00437005">
          <w:rPr>
            <w:noProof/>
            <w:webHidden/>
          </w:rPr>
          <w:fldChar w:fldCharType="begin"/>
        </w:r>
        <w:r w:rsidR="00437005">
          <w:rPr>
            <w:noProof/>
            <w:webHidden/>
          </w:rPr>
          <w:instrText xml:space="preserve"> PAGEREF _Toc526858460 \h </w:instrText>
        </w:r>
        <w:r w:rsidR="00437005">
          <w:rPr>
            <w:noProof/>
            <w:webHidden/>
          </w:rPr>
        </w:r>
        <w:r w:rsidR="00437005">
          <w:rPr>
            <w:noProof/>
            <w:webHidden/>
          </w:rPr>
          <w:fldChar w:fldCharType="separate"/>
        </w:r>
        <w:r w:rsidR="00437005">
          <w:rPr>
            <w:noProof/>
            <w:webHidden/>
          </w:rPr>
          <w:t>55</w:t>
        </w:r>
        <w:r w:rsidR="00437005">
          <w:rPr>
            <w:noProof/>
            <w:webHidden/>
          </w:rPr>
          <w:fldChar w:fldCharType="end"/>
        </w:r>
      </w:hyperlink>
    </w:p>
    <w:p w:rsidR="00437005" w:rsidRDefault="00904171">
      <w:pPr>
        <w:pStyle w:val="TOC1"/>
        <w:rPr>
          <w:rFonts w:eastAsiaTheme="minorEastAsia" w:cstheme="minorBidi"/>
          <w:b w:val="0"/>
          <w:bCs w:val="0"/>
          <w:caps w:val="0"/>
          <w:noProof/>
        </w:rPr>
      </w:pPr>
      <w:hyperlink w:anchor="_Toc526858461" w:history="1">
        <w:r w:rsidR="00437005" w:rsidRPr="00717B93">
          <w:rPr>
            <w:rStyle w:val="Hyperlink"/>
            <w:noProof/>
          </w:rPr>
          <w:t>OB/GYN</w:t>
        </w:r>
        <w:r w:rsidR="00437005">
          <w:rPr>
            <w:noProof/>
            <w:webHidden/>
          </w:rPr>
          <w:tab/>
        </w:r>
        <w:r w:rsidR="00437005">
          <w:rPr>
            <w:noProof/>
            <w:webHidden/>
          </w:rPr>
          <w:fldChar w:fldCharType="begin"/>
        </w:r>
        <w:r w:rsidR="00437005">
          <w:rPr>
            <w:noProof/>
            <w:webHidden/>
          </w:rPr>
          <w:instrText xml:space="preserve"> PAGEREF _Toc526858461 \h </w:instrText>
        </w:r>
        <w:r w:rsidR="00437005">
          <w:rPr>
            <w:noProof/>
            <w:webHidden/>
          </w:rPr>
        </w:r>
        <w:r w:rsidR="00437005">
          <w:rPr>
            <w:noProof/>
            <w:webHidden/>
          </w:rPr>
          <w:fldChar w:fldCharType="separate"/>
        </w:r>
        <w:r w:rsidR="00437005">
          <w:rPr>
            <w:noProof/>
            <w:webHidden/>
          </w:rPr>
          <w:t>56</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62" w:history="1">
        <w:r w:rsidR="00437005" w:rsidRPr="00717B93">
          <w:rPr>
            <w:rStyle w:val="Hyperlink"/>
            <w:noProof/>
          </w:rPr>
          <w:t>Childbirth</w:t>
        </w:r>
        <w:r w:rsidR="00437005">
          <w:rPr>
            <w:noProof/>
            <w:webHidden/>
          </w:rPr>
          <w:tab/>
        </w:r>
        <w:r w:rsidR="00437005">
          <w:rPr>
            <w:noProof/>
            <w:webHidden/>
          </w:rPr>
          <w:fldChar w:fldCharType="begin"/>
        </w:r>
        <w:r w:rsidR="00437005">
          <w:rPr>
            <w:noProof/>
            <w:webHidden/>
          </w:rPr>
          <w:instrText xml:space="preserve"> PAGEREF _Toc526858462 \h </w:instrText>
        </w:r>
        <w:r w:rsidR="00437005">
          <w:rPr>
            <w:noProof/>
            <w:webHidden/>
          </w:rPr>
        </w:r>
        <w:r w:rsidR="00437005">
          <w:rPr>
            <w:noProof/>
            <w:webHidden/>
          </w:rPr>
          <w:fldChar w:fldCharType="separate"/>
        </w:r>
        <w:r w:rsidR="00437005">
          <w:rPr>
            <w:noProof/>
            <w:webHidden/>
          </w:rPr>
          <w:t>56</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63" w:history="1">
        <w:r w:rsidR="00437005" w:rsidRPr="00717B93">
          <w:rPr>
            <w:rStyle w:val="Hyperlink"/>
            <w:noProof/>
          </w:rPr>
          <w:t>Eclampsia/Pre-Eclampsia</w:t>
        </w:r>
        <w:r w:rsidR="00437005">
          <w:rPr>
            <w:noProof/>
            <w:webHidden/>
          </w:rPr>
          <w:tab/>
        </w:r>
        <w:r w:rsidR="00437005">
          <w:rPr>
            <w:noProof/>
            <w:webHidden/>
          </w:rPr>
          <w:fldChar w:fldCharType="begin"/>
        </w:r>
        <w:r w:rsidR="00437005">
          <w:rPr>
            <w:noProof/>
            <w:webHidden/>
          </w:rPr>
          <w:instrText xml:space="preserve"> PAGEREF _Toc526858463 \h </w:instrText>
        </w:r>
        <w:r w:rsidR="00437005">
          <w:rPr>
            <w:noProof/>
            <w:webHidden/>
          </w:rPr>
        </w:r>
        <w:r w:rsidR="00437005">
          <w:rPr>
            <w:noProof/>
            <w:webHidden/>
          </w:rPr>
          <w:fldChar w:fldCharType="separate"/>
        </w:r>
        <w:r w:rsidR="00437005">
          <w:rPr>
            <w:noProof/>
            <w:webHidden/>
          </w:rPr>
          <w:t>59</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64" w:history="1">
        <w:r w:rsidR="00437005" w:rsidRPr="00717B93">
          <w:rPr>
            <w:rStyle w:val="Hyperlink"/>
            <w:noProof/>
          </w:rPr>
          <w:t>Obstetrical and Gynecological Conditions</w:t>
        </w:r>
        <w:r w:rsidR="00437005">
          <w:rPr>
            <w:noProof/>
            <w:webHidden/>
          </w:rPr>
          <w:tab/>
        </w:r>
        <w:r w:rsidR="00437005">
          <w:rPr>
            <w:noProof/>
            <w:webHidden/>
          </w:rPr>
          <w:fldChar w:fldCharType="begin"/>
        </w:r>
        <w:r w:rsidR="00437005">
          <w:rPr>
            <w:noProof/>
            <w:webHidden/>
          </w:rPr>
          <w:instrText xml:space="preserve"> PAGEREF _Toc526858464 \h </w:instrText>
        </w:r>
        <w:r w:rsidR="00437005">
          <w:rPr>
            <w:noProof/>
            <w:webHidden/>
          </w:rPr>
        </w:r>
        <w:r w:rsidR="00437005">
          <w:rPr>
            <w:noProof/>
            <w:webHidden/>
          </w:rPr>
          <w:fldChar w:fldCharType="separate"/>
        </w:r>
        <w:r w:rsidR="00437005">
          <w:rPr>
            <w:noProof/>
            <w:webHidden/>
          </w:rPr>
          <w:t>60</w:t>
        </w:r>
        <w:r w:rsidR="00437005">
          <w:rPr>
            <w:noProof/>
            <w:webHidden/>
          </w:rPr>
          <w:fldChar w:fldCharType="end"/>
        </w:r>
      </w:hyperlink>
    </w:p>
    <w:p w:rsidR="00437005" w:rsidRDefault="00904171">
      <w:pPr>
        <w:pStyle w:val="TOC1"/>
        <w:rPr>
          <w:rFonts w:eastAsiaTheme="minorEastAsia" w:cstheme="minorBidi"/>
          <w:b w:val="0"/>
          <w:bCs w:val="0"/>
          <w:caps w:val="0"/>
          <w:noProof/>
        </w:rPr>
      </w:pPr>
      <w:hyperlink w:anchor="_Toc526858465" w:history="1">
        <w:r w:rsidR="00437005" w:rsidRPr="00717B93">
          <w:rPr>
            <w:rStyle w:val="Hyperlink"/>
            <w:noProof/>
          </w:rPr>
          <w:t>Respiratory</w:t>
        </w:r>
        <w:r w:rsidR="00437005">
          <w:rPr>
            <w:noProof/>
            <w:webHidden/>
          </w:rPr>
          <w:tab/>
        </w:r>
        <w:r w:rsidR="00437005">
          <w:rPr>
            <w:noProof/>
            <w:webHidden/>
          </w:rPr>
          <w:fldChar w:fldCharType="begin"/>
        </w:r>
        <w:r w:rsidR="00437005">
          <w:rPr>
            <w:noProof/>
            <w:webHidden/>
          </w:rPr>
          <w:instrText xml:space="preserve"> PAGEREF _Toc526858465 \h </w:instrText>
        </w:r>
        <w:r w:rsidR="00437005">
          <w:rPr>
            <w:noProof/>
            <w:webHidden/>
          </w:rPr>
        </w:r>
        <w:r w:rsidR="00437005">
          <w:rPr>
            <w:noProof/>
            <w:webHidden/>
          </w:rPr>
          <w:fldChar w:fldCharType="separate"/>
        </w:r>
        <w:r w:rsidR="00437005">
          <w:rPr>
            <w:noProof/>
            <w:webHidden/>
          </w:rPr>
          <w:t>61</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66" w:history="1">
        <w:r w:rsidR="00437005" w:rsidRPr="00717B93">
          <w:rPr>
            <w:rStyle w:val="Hyperlink"/>
            <w:noProof/>
          </w:rPr>
          <w:t>Airway Management</w:t>
        </w:r>
        <w:r w:rsidR="00437005">
          <w:rPr>
            <w:noProof/>
            <w:webHidden/>
          </w:rPr>
          <w:tab/>
        </w:r>
        <w:r w:rsidR="00437005">
          <w:rPr>
            <w:noProof/>
            <w:webHidden/>
          </w:rPr>
          <w:fldChar w:fldCharType="begin"/>
        </w:r>
        <w:r w:rsidR="00437005">
          <w:rPr>
            <w:noProof/>
            <w:webHidden/>
          </w:rPr>
          <w:instrText xml:space="preserve"> PAGEREF _Toc526858466 \h </w:instrText>
        </w:r>
        <w:r w:rsidR="00437005">
          <w:rPr>
            <w:noProof/>
            <w:webHidden/>
          </w:rPr>
        </w:r>
        <w:r w:rsidR="00437005">
          <w:rPr>
            <w:noProof/>
            <w:webHidden/>
          </w:rPr>
          <w:fldChar w:fldCharType="separate"/>
        </w:r>
        <w:r w:rsidR="00437005">
          <w:rPr>
            <w:noProof/>
            <w:webHidden/>
          </w:rPr>
          <w:t>61</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67" w:history="1">
        <w:r w:rsidR="00437005" w:rsidRPr="00717B93">
          <w:rPr>
            <w:rStyle w:val="Hyperlink"/>
            <w:noProof/>
          </w:rPr>
          <w:t>Bronchospasm (due to Asthma and Obstructive Lung Disease)</w:t>
        </w:r>
        <w:r w:rsidR="00437005">
          <w:rPr>
            <w:noProof/>
            <w:webHidden/>
          </w:rPr>
          <w:tab/>
        </w:r>
        <w:r w:rsidR="00437005">
          <w:rPr>
            <w:noProof/>
            <w:webHidden/>
          </w:rPr>
          <w:fldChar w:fldCharType="begin"/>
        </w:r>
        <w:r w:rsidR="00437005">
          <w:rPr>
            <w:noProof/>
            <w:webHidden/>
          </w:rPr>
          <w:instrText xml:space="preserve"> PAGEREF _Toc526858467 \h </w:instrText>
        </w:r>
        <w:r w:rsidR="00437005">
          <w:rPr>
            <w:noProof/>
            <w:webHidden/>
          </w:rPr>
        </w:r>
        <w:r w:rsidR="00437005">
          <w:rPr>
            <w:noProof/>
            <w:webHidden/>
          </w:rPr>
          <w:fldChar w:fldCharType="separate"/>
        </w:r>
        <w:r w:rsidR="00437005">
          <w:rPr>
            <w:noProof/>
            <w:webHidden/>
          </w:rPr>
          <w:t>63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68" w:history="1">
        <w:r w:rsidR="00437005" w:rsidRPr="00717B93">
          <w:rPr>
            <w:rStyle w:val="Hyperlink"/>
            <w:noProof/>
          </w:rPr>
          <w:t>Pulmonary Edema</w:t>
        </w:r>
        <w:r w:rsidR="00437005">
          <w:rPr>
            <w:noProof/>
            <w:webHidden/>
          </w:rPr>
          <w:tab/>
        </w:r>
        <w:r w:rsidR="00437005">
          <w:rPr>
            <w:noProof/>
            <w:webHidden/>
          </w:rPr>
          <w:fldChar w:fldCharType="begin"/>
        </w:r>
        <w:r w:rsidR="00437005">
          <w:rPr>
            <w:noProof/>
            <w:webHidden/>
          </w:rPr>
          <w:instrText xml:space="preserve"> PAGEREF _Toc526858468 \h </w:instrText>
        </w:r>
        <w:r w:rsidR="00437005">
          <w:rPr>
            <w:noProof/>
            <w:webHidden/>
          </w:rPr>
        </w:r>
        <w:r w:rsidR="00437005">
          <w:rPr>
            <w:noProof/>
            <w:webHidden/>
          </w:rPr>
          <w:fldChar w:fldCharType="separate"/>
        </w:r>
        <w:r w:rsidR="00437005">
          <w:rPr>
            <w:noProof/>
            <w:webHidden/>
          </w:rPr>
          <w:t>65</w:t>
        </w:r>
        <w:r w:rsidR="00437005">
          <w:rPr>
            <w:noProof/>
            <w:webHidden/>
          </w:rPr>
          <w:fldChar w:fldCharType="end"/>
        </w:r>
      </w:hyperlink>
    </w:p>
    <w:p w:rsidR="00437005" w:rsidRDefault="00904171">
      <w:pPr>
        <w:pStyle w:val="TOC1"/>
        <w:rPr>
          <w:rFonts w:eastAsiaTheme="minorEastAsia" w:cstheme="minorBidi"/>
          <w:b w:val="0"/>
          <w:bCs w:val="0"/>
          <w:caps w:val="0"/>
          <w:noProof/>
        </w:rPr>
      </w:pPr>
      <w:hyperlink w:anchor="_Toc526858469" w:history="1">
        <w:r w:rsidR="00437005" w:rsidRPr="00717B93">
          <w:rPr>
            <w:rStyle w:val="Hyperlink"/>
            <w:noProof/>
          </w:rPr>
          <w:t>Trauma</w:t>
        </w:r>
        <w:r w:rsidR="00437005">
          <w:rPr>
            <w:noProof/>
            <w:webHidden/>
          </w:rPr>
          <w:tab/>
        </w:r>
        <w:r w:rsidR="00437005">
          <w:rPr>
            <w:noProof/>
            <w:webHidden/>
          </w:rPr>
          <w:fldChar w:fldCharType="begin"/>
        </w:r>
        <w:r w:rsidR="00437005">
          <w:rPr>
            <w:noProof/>
            <w:webHidden/>
          </w:rPr>
          <w:instrText xml:space="preserve"> PAGEREF _Toc526858469 \h </w:instrText>
        </w:r>
        <w:r w:rsidR="00437005">
          <w:rPr>
            <w:noProof/>
            <w:webHidden/>
          </w:rPr>
        </w:r>
        <w:r w:rsidR="00437005">
          <w:rPr>
            <w:noProof/>
            <w:webHidden/>
          </w:rPr>
          <w:fldChar w:fldCharType="separate"/>
        </w:r>
        <w:r w:rsidR="00437005">
          <w:rPr>
            <w:noProof/>
            <w:webHidden/>
          </w:rPr>
          <w:t>66</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70" w:history="1">
        <w:r w:rsidR="00437005" w:rsidRPr="00717B93">
          <w:rPr>
            <w:rStyle w:val="Hyperlink"/>
            <w:noProof/>
          </w:rPr>
          <w:t>General Trauma Management</w:t>
        </w:r>
        <w:r w:rsidR="00437005">
          <w:rPr>
            <w:noProof/>
            <w:webHidden/>
          </w:rPr>
          <w:tab/>
        </w:r>
        <w:r w:rsidR="00437005">
          <w:rPr>
            <w:noProof/>
            <w:webHidden/>
          </w:rPr>
          <w:fldChar w:fldCharType="begin"/>
        </w:r>
        <w:r w:rsidR="00437005">
          <w:rPr>
            <w:noProof/>
            <w:webHidden/>
          </w:rPr>
          <w:instrText xml:space="preserve"> PAGEREF _Toc526858470 \h </w:instrText>
        </w:r>
        <w:r w:rsidR="00437005">
          <w:rPr>
            <w:noProof/>
            <w:webHidden/>
          </w:rPr>
        </w:r>
        <w:r w:rsidR="00437005">
          <w:rPr>
            <w:noProof/>
            <w:webHidden/>
          </w:rPr>
          <w:fldChar w:fldCharType="separate"/>
        </w:r>
        <w:r w:rsidR="00437005">
          <w:rPr>
            <w:noProof/>
            <w:webHidden/>
          </w:rPr>
          <w:t>66</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71" w:history="1">
        <w:r w:rsidR="00437005" w:rsidRPr="00717B93">
          <w:rPr>
            <w:rStyle w:val="Hyperlink"/>
            <w:noProof/>
          </w:rPr>
          <w:t>Blast Injuries</w:t>
        </w:r>
        <w:r w:rsidR="00437005">
          <w:rPr>
            <w:noProof/>
            <w:webHidden/>
          </w:rPr>
          <w:tab/>
        </w:r>
        <w:r w:rsidR="00437005">
          <w:rPr>
            <w:noProof/>
            <w:webHidden/>
          </w:rPr>
          <w:fldChar w:fldCharType="begin"/>
        </w:r>
        <w:r w:rsidR="00437005">
          <w:rPr>
            <w:noProof/>
            <w:webHidden/>
          </w:rPr>
          <w:instrText xml:space="preserve"> PAGEREF _Toc526858471 \h </w:instrText>
        </w:r>
        <w:r w:rsidR="00437005">
          <w:rPr>
            <w:noProof/>
            <w:webHidden/>
          </w:rPr>
        </w:r>
        <w:r w:rsidR="00437005">
          <w:rPr>
            <w:noProof/>
            <w:webHidden/>
          </w:rPr>
          <w:fldChar w:fldCharType="separate"/>
        </w:r>
        <w:r w:rsidR="00437005">
          <w:rPr>
            <w:noProof/>
            <w:webHidden/>
          </w:rPr>
          <w:t>69</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72" w:history="1">
        <w:r w:rsidR="00437005" w:rsidRPr="00717B93">
          <w:rPr>
            <w:rStyle w:val="Hyperlink"/>
            <w:noProof/>
          </w:rPr>
          <w:t>Burns</w:t>
        </w:r>
        <w:r w:rsidR="00437005">
          <w:rPr>
            <w:noProof/>
            <w:webHidden/>
          </w:rPr>
          <w:tab/>
        </w:r>
        <w:r w:rsidR="00437005">
          <w:rPr>
            <w:noProof/>
            <w:webHidden/>
          </w:rPr>
          <w:fldChar w:fldCharType="begin"/>
        </w:r>
        <w:r w:rsidR="00437005">
          <w:rPr>
            <w:noProof/>
            <w:webHidden/>
          </w:rPr>
          <w:instrText xml:space="preserve"> PAGEREF _Toc526858472 \h </w:instrText>
        </w:r>
        <w:r w:rsidR="00437005">
          <w:rPr>
            <w:noProof/>
            <w:webHidden/>
          </w:rPr>
        </w:r>
        <w:r w:rsidR="00437005">
          <w:rPr>
            <w:noProof/>
            <w:webHidden/>
          </w:rPr>
          <w:fldChar w:fldCharType="separate"/>
        </w:r>
        <w:r w:rsidR="00437005">
          <w:rPr>
            <w:noProof/>
            <w:webHidden/>
          </w:rPr>
          <w:t>70</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73" w:history="1">
        <w:r w:rsidR="00437005" w:rsidRPr="00717B93">
          <w:rPr>
            <w:rStyle w:val="Hyperlink"/>
            <w:noProof/>
          </w:rPr>
          <w:t>Crush Injury</w:t>
        </w:r>
        <w:r w:rsidR="00437005">
          <w:rPr>
            <w:noProof/>
            <w:webHidden/>
          </w:rPr>
          <w:tab/>
        </w:r>
        <w:r w:rsidR="00437005">
          <w:rPr>
            <w:noProof/>
            <w:webHidden/>
          </w:rPr>
          <w:fldChar w:fldCharType="begin"/>
        </w:r>
        <w:r w:rsidR="00437005">
          <w:rPr>
            <w:noProof/>
            <w:webHidden/>
          </w:rPr>
          <w:instrText xml:space="preserve"> PAGEREF _Toc526858473 \h </w:instrText>
        </w:r>
        <w:r w:rsidR="00437005">
          <w:rPr>
            <w:noProof/>
            <w:webHidden/>
          </w:rPr>
        </w:r>
        <w:r w:rsidR="00437005">
          <w:rPr>
            <w:noProof/>
            <w:webHidden/>
          </w:rPr>
          <w:fldChar w:fldCharType="separate"/>
        </w:r>
        <w:r w:rsidR="00437005">
          <w:rPr>
            <w:noProof/>
            <w:webHidden/>
          </w:rPr>
          <w:t>72</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74" w:history="1">
        <w:r w:rsidR="00437005" w:rsidRPr="00717B93">
          <w:rPr>
            <w:rStyle w:val="Hyperlink"/>
            <w:noProof/>
          </w:rPr>
          <w:t>Extremity Trauma/External Hemorrhage Management</w:t>
        </w:r>
        <w:r w:rsidR="00437005">
          <w:rPr>
            <w:noProof/>
            <w:webHidden/>
          </w:rPr>
          <w:tab/>
        </w:r>
        <w:r w:rsidR="00437005">
          <w:rPr>
            <w:noProof/>
            <w:webHidden/>
          </w:rPr>
          <w:fldChar w:fldCharType="begin"/>
        </w:r>
        <w:r w:rsidR="00437005">
          <w:rPr>
            <w:noProof/>
            <w:webHidden/>
          </w:rPr>
          <w:instrText xml:space="preserve"> PAGEREF _Toc526858474 \h </w:instrText>
        </w:r>
        <w:r w:rsidR="00437005">
          <w:rPr>
            <w:noProof/>
            <w:webHidden/>
          </w:rPr>
        </w:r>
        <w:r w:rsidR="00437005">
          <w:rPr>
            <w:noProof/>
            <w:webHidden/>
          </w:rPr>
          <w:fldChar w:fldCharType="separate"/>
        </w:r>
        <w:r w:rsidR="00437005">
          <w:rPr>
            <w:noProof/>
            <w:webHidden/>
          </w:rPr>
          <w:t>73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75" w:history="1">
        <w:r w:rsidR="00437005" w:rsidRPr="00717B93">
          <w:rPr>
            <w:rStyle w:val="Hyperlink"/>
            <w:noProof/>
          </w:rPr>
          <w:t>Facial/Dental Trauma</w:t>
        </w:r>
        <w:r w:rsidR="00437005">
          <w:rPr>
            <w:noProof/>
            <w:webHidden/>
          </w:rPr>
          <w:tab/>
        </w:r>
        <w:r w:rsidR="00437005">
          <w:rPr>
            <w:noProof/>
            <w:webHidden/>
          </w:rPr>
          <w:fldChar w:fldCharType="begin"/>
        </w:r>
        <w:r w:rsidR="00437005">
          <w:rPr>
            <w:noProof/>
            <w:webHidden/>
          </w:rPr>
          <w:instrText xml:space="preserve"> PAGEREF _Toc526858475 \h </w:instrText>
        </w:r>
        <w:r w:rsidR="00437005">
          <w:rPr>
            <w:noProof/>
            <w:webHidden/>
          </w:rPr>
        </w:r>
        <w:r w:rsidR="00437005">
          <w:rPr>
            <w:noProof/>
            <w:webHidden/>
          </w:rPr>
          <w:fldChar w:fldCharType="separate"/>
        </w:r>
        <w:r w:rsidR="00437005">
          <w:rPr>
            <w:noProof/>
            <w:webHidden/>
          </w:rPr>
          <w:t>74</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76" w:history="1">
        <w:r w:rsidR="00437005" w:rsidRPr="00717B93">
          <w:rPr>
            <w:rStyle w:val="Hyperlink"/>
            <w:noProof/>
          </w:rPr>
          <w:t>Head Injury</w:t>
        </w:r>
        <w:r w:rsidR="00437005">
          <w:rPr>
            <w:noProof/>
            <w:webHidden/>
          </w:rPr>
          <w:tab/>
        </w:r>
        <w:r w:rsidR="00437005">
          <w:rPr>
            <w:noProof/>
            <w:webHidden/>
          </w:rPr>
          <w:fldChar w:fldCharType="begin"/>
        </w:r>
        <w:r w:rsidR="00437005">
          <w:rPr>
            <w:noProof/>
            <w:webHidden/>
          </w:rPr>
          <w:instrText xml:space="preserve"> PAGEREF _Toc526858476 \h </w:instrText>
        </w:r>
        <w:r w:rsidR="00437005">
          <w:rPr>
            <w:noProof/>
            <w:webHidden/>
          </w:rPr>
        </w:r>
        <w:r w:rsidR="00437005">
          <w:rPr>
            <w:noProof/>
            <w:webHidden/>
          </w:rPr>
          <w:fldChar w:fldCharType="separate"/>
        </w:r>
        <w:r w:rsidR="00437005">
          <w:rPr>
            <w:noProof/>
            <w:webHidden/>
          </w:rPr>
          <w:t>75</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77" w:history="1">
        <w:r w:rsidR="00437005" w:rsidRPr="00717B93">
          <w:rPr>
            <w:rStyle w:val="Hyperlink"/>
            <w:noProof/>
          </w:rPr>
          <w:t>High Threat Considerations/Active Shooter Scenario</w:t>
        </w:r>
        <w:r w:rsidR="00437005">
          <w:rPr>
            <w:noProof/>
            <w:webHidden/>
          </w:rPr>
          <w:tab/>
        </w:r>
        <w:r w:rsidR="00437005">
          <w:rPr>
            <w:noProof/>
            <w:webHidden/>
          </w:rPr>
          <w:fldChar w:fldCharType="begin"/>
        </w:r>
        <w:r w:rsidR="00437005">
          <w:rPr>
            <w:noProof/>
            <w:webHidden/>
          </w:rPr>
          <w:instrText xml:space="preserve"> PAGEREF _Toc526858477 \h </w:instrText>
        </w:r>
        <w:r w:rsidR="00437005">
          <w:rPr>
            <w:noProof/>
            <w:webHidden/>
          </w:rPr>
        </w:r>
        <w:r w:rsidR="00437005">
          <w:rPr>
            <w:noProof/>
            <w:webHidden/>
          </w:rPr>
          <w:fldChar w:fldCharType="separate"/>
        </w:r>
        <w:r w:rsidR="00437005">
          <w:rPr>
            <w:noProof/>
            <w:webHidden/>
          </w:rPr>
          <w:t>77</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78" w:history="1">
        <w:r w:rsidR="00437005" w:rsidRPr="00717B93">
          <w:rPr>
            <w:rStyle w:val="Hyperlink"/>
            <w:noProof/>
          </w:rPr>
          <w:t>Spinal Care</w:t>
        </w:r>
        <w:r w:rsidR="00437005">
          <w:rPr>
            <w:noProof/>
            <w:webHidden/>
          </w:rPr>
          <w:tab/>
        </w:r>
        <w:r w:rsidR="00437005">
          <w:rPr>
            <w:noProof/>
            <w:webHidden/>
          </w:rPr>
          <w:fldChar w:fldCharType="begin"/>
        </w:r>
        <w:r w:rsidR="00437005">
          <w:rPr>
            <w:noProof/>
            <w:webHidden/>
          </w:rPr>
          <w:instrText xml:space="preserve"> PAGEREF _Toc526858478 \h </w:instrText>
        </w:r>
        <w:r w:rsidR="00437005">
          <w:rPr>
            <w:noProof/>
            <w:webHidden/>
          </w:rPr>
        </w:r>
        <w:r w:rsidR="00437005">
          <w:rPr>
            <w:noProof/>
            <w:webHidden/>
          </w:rPr>
          <w:fldChar w:fldCharType="separate"/>
        </w:r>
        <w:r w:rsidR="00437005">
          <w:rPr>
            <w:noProof/>
            <w:webHidden/>
          </w:rPr>
          <w:t>78</w:t>
        </w:r>
        <w:r w:rsidR="00437005">
          <w:rPr>
            <w:noProof/>
            <w:webHidden/>
          </w:rPr>
          <w:fldChar w:fldCharType="end"/>
        </w:r>
      </w:hyperlink>
    </w:p>
    <w:p w:rsidR="00437005" w:rsidRDefault="00904171">
      <w:pPr>
        <w:pStyle w:val="TOC1"/>
        <w:rPr>
          <w:rFonts w:eastAsiaTheme="minorEastAsia" w:cstheme="minorBidi"/>
          <w:b w:val="0"/>
          <w:bCs w:val="0"/>
          <w:caps w:val="0"/>
          <w:noProof/>
        </w:rPr>
      </w:pPr>
      <w:hyperlink w:anchor="_Toc526858479" w:history="1">
        <w:r w:rsidR="00437005" w:rsidRPr="00717B93">
          <w:rPr>
            <w:rStyle w:val="Hyperlink"/>
            <w:noProof/>
          </w:rPr>
          <w:t>Toxins and Environmental</w:t>
        </w:r>
        <w:r w:rsidR="00437005">
          <w:rPr>
            <w:noProof/>
            <w:webHidden/>
          </w:rPr>
          <w:tab/>
        </w:r>
        <w:r w:rsidR="00437005">
          <w:rPr>
            <w:noProof/>
            <w:webHidden/>
          </w:rPr>
          <w:fldChar w:fldCharType="begin"/>
        </w:r>
        <w:r w:rsidR="00437005">
          <w:rPr>
            <w:noProof/>
            <w:webHidden/>
          </w:rPr>
          <w:instrText xml:space="preserve"> PAGEREF _Toc526858479 \h </w:instrText>
        </w:r>
        <w:r w:rsidR="00437005">
          <w:rPr>
            <w:noProof/>
            <w:webHidden/>
          </w:rPr>
        </w:r>
        <w:r w:rsidR="00437005">
          <w:rPr>
            <w:noProof/>
            <w:webHidden/>
          </w:rPr>
          <w:fldChar w:fldCharType="separate"/>
        </w:r>
        <w:r w:rsidR="00437005">
          <w:rPr>
            <w:noProof/>
            <w:webHidden/>
          </w:rPr>
          <w:t>79</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80" w:history="1">
        <w:r w:rsidR="00437005" w:rsidRPr="00717B93">
          <w:rPr>
            <w:rStyle w:val="Hyperlink"/>
            <w:noProof/>
          </w:rPr>
          <w:t>Poisoning/Overdose Universal Care</w:t>
        </w:r>
        <w:r w:rsidR="00437005">
          <w:rPr>
            <w:noProof/>
            <w:webHidden/>
          </w:rPr>
          <w:tab/>
        </w:r>
        <w:r w:rsidR="00437005">
          <w:rPr>
            <w:noProof/>
            <w:webHidden/>
          </w:rPr>
          <w:fldChar w:fldCharType="begin"/>
        </w:r>
        <w:r w:rsidR="00437005">
          <w:rPr>
            <w:noProof/>
            <w:webHidden/>
          </w:rPr>
          <w:instrText xml:space="preserve"> PAGEREF _Toc526858480 \h </w:instrText>
        </w:r>
        <w:r w:rsidR="00437005">
          <w:rPr>
            <w:noProof/>
            <w:webHidden/>
          </w:rPr>
        </w:r>
        <w:r w:rsidR="00437005">
          <w:rPr>
            <w:noProof/>
            <w:webHidden/>
          </w:rPr>
          <w:fldChar w:fldCharType="separate"/>
        </w:r>
        <w:r w:rsidR="00437005">
          <w:rPr>
            <w:noProof/>
            <w:webHidden/>
          </w:rPr>
          <w:t>79</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81" w:history="1">
        <w:r w:rsidR="00437005" w:rsidRPr="00717B93">
          <w:rPr>
            <w:rStyle w:val="Hyperlink"/>
            <w:noProof/>
          </w:rPr>
          <w:t>Acetylcholinesterase Inhibitors (Carbamates, Nerve Agents, Organophosphates) Exposure</w:t>
        </w:r>
        <w:r w:rsidR="00437005">
          <w:rPr>
            <w:noProof/>
            <w:webHidden/>
          </w:rPr>
          <w:tab/>
        </w:r>
        <w:r w:rsidR="00437005">
          <w:rPr>
            <w:noProof/>
            <w:webHidden/>
          </w:rPr>
          <w:fldChar w:fldCharType="begin"/>
        </w:r>
        <w:r w:rsidR="00437005">
          <w:rPr>
            <w:noProof/>
            <w:webHidden/>
          </w:rPr>
          <w:instrText xml:space="preserve"> PAGEREF _Toc526858481 \h </w:instrText>
        </w:r>
        <w:r w:rsidR="00437005">
          <w:rPr>
            <w:noProof/>
            <w:webHidden/>
          </w:rPr>
        </w:r>
        <w:r w:rsidR="00437005">
          <w:rPr>
            <w:noProof/>
            <w:webHidden/>
          </w:rPr>
          <w:fldChar w:fldCharType="separate"/>
        </w:r>
        <w:r w:rsidR="00437005">
          <w:rPr>
            <w:noProof/>
            <w:webHidden/>
          </w:rPr>
          <w:t>82</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82" w:history="1">
        <w:r w:rsidR="00437005" w:rsidRPr="00717B93">
          <w:rPr>
            <w:rStyle w:val="Hyperlink"/>
            <w:noProof/>
          </w:rPr>
          <w:t>Radiation Exposure</w:t>
        </w:r>
        <w:r w:rsidR="00437005">
          <w:rPr>
            <w:noProof/>
            <w:webHidden/>
          </w:rPr>
          <w:tab/>
        </w:r>
        <w:r w:rsidR="00437005">
          <w:rPr>
            <w:noProof/>
            <w:webHidden/>
          </w:rPr>
          <w:fldChar w:fldCharType="begin"/>
        </w:r>
        <w:r w:rsidR="00437005">
          <w:rPr>
            <w:noProof/>
            <w:webHidden/>
          </w:rPr>
          <w:instrText xml:space="preserve"> PAGEREF _Toc526858482 \h </w:instrText>
        </w:r>
        <w:r w:rsidR="00437005">
          <w:rPr>
            <w:noProof/>
            <w:webHidden/>
          </w:rPr>
        </w:r>
        <w:r w:rsidR="00437005">
          <w:rPr>
            <w:noProof/>
            <w:webHidden/>
          </w:rPr>
          <w:fldChar w:fldCharType="separate"/>
        </w:r>
        <w:r w:rsidR="00437005">
          <w:rPr>
            <w:noProof/>
            <w:webHidden/>
          </w:rPr>
          <w:t>88</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83" w:history="1">
        <w:r w:rsidR="00437005" w:rsidRPr="00717B93">
          <w:rPr>
            <w:rStyle w:val="Hyperlink"/>
            <w:noProof/>
          </w:rPr>
          <w:t>Topical Chemical Burn</w:t>
        </w:r>
        <w:r w:rsidR="00437005">
          <w:rPr>
            <w:noProof/>
            <w:webHidden/>
          </w:rPr>
          <w:tab/>
        </w:r>
        <w:r w:rsidR="00437005">
          <w:rPr>
            <w:noProof/>
            <w:webHidden/>
          </w:rPr>
          <w:fldChar w:fldCharType="begin"/>
        </w:r>
        <w:r w:rsidR="00437005">
          <w:rPr>
            <w:noProof/>
            <w:webHidden/>
          </w:rPr>
          <w:instrText xml:space="preserve"> PAGEREF _Toc526858483 \h </w:instrText>
        </w:r>
        <w:r w:rsidR="00437005">
          <w:rPr>
            <w:noProof/>
            <w:webHidden/>
          </w:rPr>
        </w:r>
        <w:r w:rsidR="00437005">
          <w:rPr>
            <w:noProof/>
            <w:webHidden/>
          </w:rPr>
          <w:fldChar w:fldCharType="separate"/>
        </w:r>
        <w:r w:rsidR="00437005">
          <w:rPr>
            <w:noProof/>
            <w:webHidden/>
          </w:rPr>
          <w:t>89</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84" w:history="1">
        <w:r w:rsidR="00437005" w:rsidRPr="00717B93">
          <w:rPr>
            <w:rStyle w:val="Hyperlink"/>
            <w:noProof/>
          </w:rPr>
          <w:t>Stimulant Poisoning/Overdose</w:t>
        </w:r>
        <w:r w:rsidR="00437005">
          <w:rPr>
            <w:noProof/>
            <w:webHidden/>
          </w:rPr>
          <w:tab/>
        </w:r>
        <w:r w:rsidR="00437005">
          <w:rPr>
            <w:noProof/>
            <w:webHidden/>
          </w:rPr>
          <w:fldChar w:fldCharType="begin"/>
        </w:r>
        <w:r w:rsidR="00437005">
          <w:rPr>
            <w:noProof/>
            <w:webHidden/>
          </w:rPr>
          <w:instrText xml:space="preserve"> PAGEREF _Toc526858484 \h </w:instrText>
        </w:r>
        <w:r w:rsidR="00437005">
          <w:rPr>
            <w:noProof/>
            <w:webHidden/>
          </w:rPr>
        </w:r>
        <w:r w:rsidR="00437005">
          <w:rPr>
            <w:noProof/>
            <w:webHidden/>
          </w:rPr>
          <w:fldChar w:fldCharType="separate"/>
        </w:r>
        <w:r w:rsidR="00437005">
          <w:rPr>
            <w:noProof/>
            <w:webHidden/>
          </w:rPr>
          <w:t>91</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85" w:history="1">
        <w:r w:rsidR="00437005" w:rsidRPr="00717B93">
          <w:rPr>
            <w:rStyle w:val="Hyperlink"/>
            <w:noProof/>
          </w:rPr>
          <w:t>Cyanide Exposure</w:t>
        </w:r>
        <w:r w:rsidR="00437005">
          <w:rPr>
            <w:noProof/>
            <w:webHidden/>
          </w:rPr>
          <w:tab/>
        </w:r>
        <w:r w:rsidR="00437005">
          <w:rPr>
            <w:noProof/>
            <w:webHidden/>
          </w:rPr>
          <w:fldChar w:fldCharType="begin"/>
        </w:r>
        <w:r w:rsidR="00437005">
          <w:rPr>
            <w:noProof/>
            <w:webHidden/>
          </w:rPr>
          <w:instrText xml:space="preserve"> PAGEREF _Toc526858485 \h </w:instrText>
        </w:r>
        <w:r w:rsidR="00437005">
          <w:rPr>
            <w:noProof/>
            <w:webHidden/>
          </w:rPr>
        </w:r>
        <w:r w:rsidR="00437005">
          <w:rPr>
            <w:noProof/>
            <w:webHidden/>
          </w:rPr>
          <w:fldChar w:fldCharType="separate"/>
        </w:r>
        <w:r w:rsidR="00437005">
          <w:rPr>
            <w:noProof/>
            <w:webHidden/>
          </w:rPr>
          <w:t>92</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86" w:history="1">
        <w:r w:rsidR="00437005" w:rsidRPr="00717B93">
          <w:rPr>
            <w:rStyle w:val="Hyperlink"/>
            <w:noProof/>
          </w:rPr>
          <w:t>Beta Blocker Poisoning/Overdose</w:t>
        </w:r>
        <w:r w:rsidR="00437005">
          <w:rPr>
            <w:noProof/>
            <w:webHidden/>
          </w:rPr>
          <w:tab/>
        </w:r>
        <w:r w:rsidR="00437005">
          <w:rPr>
            <w:noProof/>
            <w:webHidden/>
          </w:rPr>
          <w:fldChar w:fldCharType="begin"/>
        </w:r>
        <w:r w:rsidR="00437005">
          <w:rPr>
            <w:noProof/>
            <w:webHidden/>
          </w:rPr>
          <w:instrText xml:space="preserve"> PAGEREF _Toc526858486 \h </w:instrText>
        </w:r>
        <w:r w:rsidR="00437005">
          <w:rPr>
            <w:noProof/>
            <w:webHidden/>
          </w:rPr>
        </w:r>
        <w:r w:rsidR="00437005">
          <w:rPr>
            <w:noProof/>
            <w:webHidden/>
          </w:rPr>
          <w:fldChar w:fldCharType="separate"/>
        </w:r>
        <w:r w:rsidR="00437005">
          <w:rPr>
            <w:noProof/>
            <w:webHidden/>
          </w:rPr>
          <w:t>93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87" w:history="1">
        <w:r w:rsidR="00437005" w:rsidRPr="00717B93">
          <w:rPr>
            <w:rStyle w:val="Hyperlink"/>
            <w:noProof/>
          </w:rPr>
          <w:t>Bites and Envenomation</w:t>
        </w:r>
        <w:r w:rsidR="00437005">
          <w:rPr>
            <w:noProof/>
            <w:webHidden/>
          </w:rPr>
          <w:tab/>
        </w:r>
        <w:r w:rsidR="00437005">
          <w:rPr>
            <w:noProof/>
            <w:webHidden/>
          </w:rPr>
          <w:fldChar w:fldCharType="begin"/>
        </w:r>
        <w:r w:rsidR="00437005">
          <w:rPr>
            <w:noProof/>
            <w:webHidden/>
          </w:rPr>
          <w:instrText xml:space="preserve"> PAGEREF _Toc526858487 \h </w:instrText>
        </w:r>
        <w:r w:rsidR="00437005">
          <w:rPr>
            <w:noProof/>
            <w:webHidden/>
          </w:rPr>
        </w:r>
        <w:r w:rsidR="00437005">
          <w:rPr>
            <w:noProof/>
            <w:webHidden/>
          </w:rPr>
          <w:fldChar w:fldCharType="separate"/>
        </w:r>
        <w:r w:rsidR="00437005">
          <w:rPr>
            <w:noProof/>
            <w:webHidden/>
          </w:rPr>
          <w:t>94</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88" w:history="1">
        <w:r w:rsidR="00437005" w:rsidRPr="00717B93">
          <w:rPr>
            <w:rStyle w:val="Hyperlink"/>
            <w:noProof/>
          </w:rPr>
          <w:t>Calcium Channel Blocker Poisoning/Overdose</w:t>
        </w:r>
        <w:r w:rsidR="00437005">
          <w:rPr>
            <w:noProof/>
            <w:webHidden/>
          </w:rPr>
          <w:tab/>
        </w:r>
        <w:r w:rsidR="00437005">
          <w:rPr>
            <w:noProof/>
            <w:webHidden/>
          </w:rPr>
          <w:fldChar w:fldCharType="begin"/>
        </w:r>
        <w:r w:rsidR="00437005">
          <w:rPr>
            <w:noProof/>
            <w:webHidden/>
          </w:rPr>
          <w:instrText xml:space="preserve"> PAGEREF _Toc526858488 \h </w:instrText>
        </w:r>
        <w:r w:rsidR="00437005">
          <w:rPr>
            <w:noProof/>
            <w:webHidden/>
          </w:rPr>
        </w:r>
        <w:r w:rsidR="00437005">
          <w:rPr>
            <w:noProof/>
            <w:webHidden/>
          </w:rPr>
          <w:fldChar w:fldCharType="separate"/>
        </w:r>
        <w:r w:rsidR="00437005">
          <w:rPr>
            <w:noProof/>
            <w:webHidden/>
          </w:rPr>
          <w:t>95</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89" w:history="1">
        <w:r w:rsidR="00437005" w:rsidRPr="00717B93">
          <w:rPr>
            <w:rStyle w:val="Hyperlink"/>
            <w:noProof/>
          </w:rPr>
          <w:t>Carbon Monoxide/Smoke Inhalation</w:t>
        </w:r>
        <w:r w:rsidR="00437005">
          <w:rPr>
            <w:noProof/>
            <w:webHidden/>
          </w:rPr>
          <w:tab/>
        </w:r>
        <w:r w:rsidR="00437005">
          <w:rPr>
            <w:noProof/>
            <w:webHidden/>
          </w:rPr>
          <w:fldChar w:fldCharType="begin"/>
        </w:r>
        <w:r w:rsidR="00437005">
          <w:rPr>
            <w:noProof/>
            <w:webHidden/>
          </w:rPr>
          <w:instrText xml:space="preserve"> PAGEREF _Toc526858489 \h </w:instrText>
        </w:r>
        <w:r w:rsidR="00437005">
          <w:rPr>
            <w:noProof/>
            <w:webHidden/>
          </w:rPr>
        </w:r>
        <w:r w:rsidR="00437005">
          <w:rPr>
            <w:noProof/>
            <w:webHidden/>
          </w:rPr>
          <w:fldChar w:fldCharType="separate"/>
        </w:r>
        <w:r w:rsidR="00437005">
          <w:rPr>
            <w:noProof/>
            <w:webHidden/>
          </w:rPr>
          <w:t>96</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90" w:history="1">
        <w:r w:rsidR="00437005" w:rsidRPr="00717B93">
          <w:rPr>
            <w:rStyle w:val="Hyperlink"/>
            <w:noProof/>
          </w:rPr>
          <w:t>Opioid Poisoning/Overdose</w:t>
        </w:r>
        <w:r w:rsidR="00437005">
          <w:rPr>
            <w:noProof/>
            <w:webHidden/>
          </w:rPr>
          <w:tab/>
        </w:r>
        <w:r w:rsidR="00437005">
          <w:rPr>
            <w:noProof/>
            <w:webHidden/>
          </w:rPr>
          <w:fldChar w:fldCharType="begin"/>
        </w:r>
        <w:r w:rsidR="00437005">
          <w:rPr>
            <w:noProof/>
            <w:webHidden/>
          </w:rPr>
          <w:instrText xml:space="preserve"> PAGEREF _Toc526858490 \h </w:instrText>
        </w:r>
        <w:r w:rsidR="00437005">
          <w:rPr>
            <w:noProof/>
            <w:webHidden/>
          </w:rPr>
        </w:r>
        <w:r w:rsidR="00437005">
          <w:rPr>
            <w:noProof/>
            <w:webHidden/>
          </w:rPr>
          <w:fldChar w:fldCharType="separate"/>
        </w:r>
        <w:r w:rsidR="00437005">
          <w:rPr>
            <w:noProof/>
            <w:webHidden/>
          </w:rPr>
          <w:t>97</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91" w:history="1">
        <w:r w:rsidR="00437005" w:rsidRPr="00717B93">
          <w:rPr>
            <w:rStyle w:val="Hyperlink"/>
            <w:noProof/>
          </w:rPr>
          <w:t>Airway Respiratory Irritants</w:t>
        </w:r>
        <w:r w:rsidR="00437005">
          <w:rPr>
            <w:noProof/>
            <w:webHidden/>
          </w:rPr>
          <w:tab/>
        </w:r>
        <w:r w:rsidR="00437005">
          <w:rPr>
            <w:noProof/>
            <w:webHidden/>
          </w:rPr>
          <w:fldChar w:fldCharType="begin"/>
        </w:r>
        <w:r w:rsidR="00437005">
          <w:rPr>
            <w:noProof/>
            <w:webHidden/>
          </w:rPr>
          <w:instrText xml:space="preserve"> PAGEREF _Toc526858491 \h </w:instrText>
        </w:r>
        <w:r w:rsidR="00437005">
          <w:rPr>
            <w:noProof/>
            <w:webHidden/>
          </w:rPr>
        </w:r>
        <w:r w:rsidR="00437005">
          <w:rPr>
            <w:noProof/>
            <w:webHidden/>
          </w:rPr>
          <w:fldChar w:fldCharType="separate"/>
        </w:r>
        <w:r w:rsidR="00437005">
          <w:rPr>
            <w:noProof/>
            <w:webHidden/>
          </w:rPr>
          <w:t>99</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92" w:history="1">
        <w:r w:rsidR="00437005" w:rsidRPr="00717B93">
          <w:rPr>
            <w:rStyle w:val="Hyperlink"/>
            <w:noProof/>
          </w:rPr>
          <w:t>Riot Control Agents</w:t>
        </w:r>
        <w:r w:rsidR="00437005">
          <w:rPr>
            <w:noProof/>
            <w:webHidden/>
          </w:rPr>
          <w:tab/>
        </w:r>
        <w:r w:rsidR="00437005">
          <w:rPr>
            <w:noProof/>
            <w:webHidden/>
          </w:rPr>
          <w:fldChar w:fldCharType="begin"/>
        </w:r>
        <w:r w:rsidR="00437005">
          <w:rPr>
            <w:noProof/>
            <w:webHidden/>
          </w:rPr>
          <w:instrText xml:space="preserve"> PAGEREF _Toc526858492 \h </w:instrText>
        </w:r>
        <w:r w:rsidR="00437005">
          <w:rPr>
            <w:noProof/>
            <w:webHidden/>
          </w:rPr>
        </w:r>
        <w:r w:rsidR="00437005">
          <w:rPr>
            <w:noProof/>
            <w:webHidden/>
          </w:rPr>
          <w:fldChar w:fldCharType="separate"/>
        </w:r>
        <w:r w:rsidR="00437005">
          <w:rPr>
            <w:noProof/>
            <w:webHidden/>
          </w:rPr>
          <w:t>100</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93" w:history="1">
        <w:r w:rsidR="00437005" w:rsidRPr="00717B93">
          <w:rPr>
            <w:rStyle w:val="Hyperlink"/>
            <w:noProof/>
          </w:rPr>
          <w:t>Hyperthermia/Heat Exposure</w:t>
        </w:r>
        <w:r w:rsidR="00437005">
          <w:rPr>
            <w:noProof/>
            <w:webHidden/>
          </w:rPr>
          <w:tab/>
        </w:r>
        <w:r w:rsidR="00437005">
          <w:rPr>
            <w:noProof/>
            <w:webHidden/>
          </w:rPr>
          <w:fldChar w:fldCharType="begin"/>
        </w:r>
        <w:r w:rsidR="00437005">
          <w:rPr>
            <w:noProof/>
            <w:webHidden/>
          </w:rPr>
          <w:instrText xml:space="preserve"> PAGEREF _Toc526858493 \h </w:instrText>
        </w:r>
        <w:r w:rsidR="00437005">
          <w:rPr>
            <w:noProof/>
            <w:webHidden/>
          </w:rPr>
        </w:r>
        <w:r w:rsidR="00437005">
          <w:rPr>
            <w:noProof/>
            <w:webHidden/>
          </w:rPr>
          <w:fldChar w:fldCharType="separate"/>
        </w:r>
        <w:r w:rsidR="00437005">
          <w:rPr>
            <w:noProof/>
            <w:webHidden/>
          </w:rPr>
          <w:t>101</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94" w:history="1">
        <w:r w:rsidR="00437005" w:rsidRPr="00717B93">
          <w:rPr>
            <w:rStyle w:val="Hyperlink"/>
            <w:noProof/>
          </w:rPr>
          <w:t>Hypothermia/Cold Exposure</w:t>
        </w:r>
        <w:r w:rsidR="00437005">
          <w:rPr>
            <w:noProof/>
            <w:webHidden/>
          </w:rPr>
          <w:tab/>
        </w:r>
        <w:r w:rsidR="00437005">
          <w:rPr>
            <w:noProof/>
            <w:webHidden/>
          </w:rPr>
          <w:fldChar w:fldCharType="begin"/>
        </w:r>
        <w:r w:rsidR="00437005">
          <w:rPr>
            <w:noProof/>
            <w:webHidden/>
          </w:rPr>
          <w:instrText xml:space="preserve"> PAGEREF _Toc526858494 \h </w:instrText>
        </w:r>
        <w:r w:rsidR="00437005">
          <w:rPr>
            <w:noProof/>
            <w:webHidden/>
          </w:rPr>
        </w:r>
        <w:r w:rsidR="00437005">
          <w:rPr>
            <w:noProof/>
            <w:webHidden/>
          </w:rPr>
          <w:fldChar w:fldCharType="separate"/>
        </w:r>
        <w:r w:rsidR="00437005">
          <w:rPr>
            <w:noProof/>
            <w:webHidden/>
          </w:rPr>
          <w:t>103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95" w:history="1">
        <w:r w:rsidR="00437005" w:rsidRPr="00717B93">
          <w:rPr>
            <w:rStyle w:val="Hyperlink"/>
            <w:noProof/>
          </w:rPr>
          <w:t>Drowning</w:t>
        </w:r>
        <w:r w:rsidR="00437005">
          <w:rPr>
            <w:noProof/>
            <w:webHidden/>
          </w:rPr>
          <w:tab/>
        </w:r>
        <w:r w:rsidR="00437005">
          <w:rPr>
            <w:noProof/>
            <w:webHidden/>
          </w:rPr>
          <w:fldChar w:fldCharType="begin"/>
        </w:r>
        <w:r w:rsidR="00437005">
          <w:rPr>
            <w:noProof/>
            <w:webHidden/>
          </w:rPr>
          <w:instrText xml:space="preserve"> PAGEREF _Toc526858495 \h </w:instrText>
        </w:r>
        <w:r w:rsidR="00437005">
          <w:rPr>
            <w:noProof/>
            <w:webHidden/>
          </w:rPr>
        </w:r>
        <w:r w:rsidR="00437005">
          <w:rPr>
            <w:noProof/>
            <w:webHidden/>
          </w:rPr>
          <w:fldChar w:fldCharType="separate"/>
        </w:r>
        <w:r w:rsidR="00437005">
          <w:rPr>
            <w:noProof/>
            <w:webHidden/>
          </w:rPr>
          <w:t>106</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96" w:history="1">
        <w:r w:rsidR="00437005" w:rsidRPr="00717B93">
          <w:rPr>
            <w:rStyle w:val="Hyperlink"/>
            <w:noProof/>
          </w:rPr>
          <w:t>Dive (SCUBA) Injury/Accidents</w:t>
        </w:r>
        <w:r w:rsidR="00437005">
          <w:rPr>
            <w:noProof/>
            <w:webHidden/>
          </w:rPr>
          <w:tab/>
        </w:r>
        <w:r w:rsidR="00437005">
          <w:rPr>
            <w:noProof/>
            <w:webHidden/>
          </w:rPr>
          <w:fldChar w:fldCharType="begin"/>
        </w:r>
        <w:r w:rsidR="00437005">
          <w:rPr>
            <w:noProof/>
            <w:webHidden/>
          </w:rPr>
          <w:instrText xml:space="preserve"> PAGEREF _Toc526858496 \h </w:instrText>
        </w:r>
        <w:r w:rsidR="00437005">
          <w:rPr>
            <w:noProof/>
            <w:webHidden/>
          </w:rPr>
        </w:r>
        <w:r w:rsidR="00437005">
          <w:rPr>
            <w:noProof/>
            <w:webHidden/>
          </w:rPr>
          <w:fldChar w:fldCharType="separate"/>
        </w:r>
        <w:r w:rsidR="00437005">
          <w:rPr>
            <w:noProof/>
            <w:webHidden/>
          </w:rPr>
          <w:t>107</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97" w:history="1">
        <w:r w:rsidR="00437005" w:rsidRPr="00717B93">
          <w:rPr>
            <w:rStyle w:val="Hyperlink"/>
            <w:noProof/>
          </w:rPr>
          <w:t>Altitude Illness</w:t>
        </w:r>
        <w:r w:rsidR="00437005">
          <w:rPr>
            <w:noProof/>
            <w:webHidden/>
          </w:rPr>
          <w:tab/>
        </w:r>
        <w:r w:rsidR="00437005">
          <w:rPr>
            <w:noProof/>
            <w:webHidden/>
          </w:rPr>
          <w:fldChar w:fldCharType="begin"/>
        </w:r>
        <w:r w:rsidR="00437005">
          <w:rPr>
            <w:noProof/>
            <w:webHidden/>
          </w:rPr>
          <w:instrText xml:space="preserve"> PAGEREF _Toc526858497 \h </w:instrText>
        </w:r>
        <w:r w:rsidR="00437005">
          <w:rPr>
            <w:noProof/>
            <w:webHidden/>
          </w:rPr>
        </w:r>
        <w:r w:rsidR="00437005">
          <w:rPr>
            <w:noProof/>
            <w:webHidden/>
          </w:rPr>
          <w:fldChar w:fldCharType="separate"/>
        </w:r>
        <w:r w:rsidR="00437005">
          <w:rPr>
            <w:noProof/>
            <w:webHidden/>
          </w:rPr>
          <w:t>108</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98" w:history="1">
        <w:r w:rsidR="00437005" w:rsidRPr="00717B93">
          <w:rPr>
            <w:rStyle w:val="Hyperlink"/>
            <w:noProof/>
          </w:rPr>
          <w:t>Conducted Electrical Weapon Injury (e.g. TASER®)</w:t>
        </w:r>
        <w:r w:rsidR="00437005">
          <w:rPr>
            <w:noProof/>
            <w:webHidden/>
          </w:rPr>
          <w:tab/>
        </w:r>
        <w:r w:rsidR="00437005">
          <w:rPr>
            <w:noProof/>
            <w:webHidden/>
          </w:rPr>
          <w:fldChar w:fldCharType="begin"/>
        </w:r>
        <w:r w:rsidR="00437005">
          <w:rPr>
            <w:noProof/>
            <w:webHidden/>
          </w:rPr>
          <w:instrText xml:space="preserve"> PAGEREF _Toc526858498 \h </w:instrText>
        </w:r>
        <w:r w:rsidR="00437005">
          <w:rPr>
            <w:noProof/>
            <w:webHidden/>
          </w:rPr>
        </w:r>
        <w:r w:rsidR="00437005">
          <w:rPr>
            <w:noProof/>
            <w:webHidden/>
          </w:rPr>
          <w:fldChar w:fldCharType="separate"/>
        </w:r>
        <w:r w:rsidR="00437005">
          <w:rPr>
            <w:noProof/>
            <w:webHidden/>
          </w:rPr>
          <w:t>110</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499" w:history="1">
        <w:r w:rsidR="00437005" w:rsidRPr="00717B93">
          <w:rPr>
            <w:rStyle w:val="Hyperlink"/>
            <w:noProof/>
          </w:rPr>
          <w:t>Electrical Injuries</w:t>
        </w:r>
        <w:r w:rsidR="00437005">
          <w:rPr>
            <w:noProof/>
            <w:webHidden/>
          </w:rPr>
          <w:tab/>
        </w:r>
        <w:r w:rsidR="00437005">
          <w:rPr>
            <w:noProof/>
            <w:webHidden/>
          </w:rPr>
          <w:fldChar w:fldCharType="begin"/>
        </w:r>
        <w:r w:rsidR="00437005">
          <w:rPr>
            <w:noProof/>
            <w:webHidden/>
          </w:rPr>
          <w:instrText xml:space="preserve"> PAGEREF _Toc526858499 \h </w:instrText>
        </w:r>
        <w:r w:rsidR="00437005">
          <w:rPr>
            <w:noProof/>
            <w:webHidden/>
          </w:rPr>
        </w:r>
        <w:r w:rsidR="00437005">
          <w:rPr>
            <w:noProof/>
            <w:webHidden/>
          </w:rPr>
          <w:fldChar w:fldCharType="separate"/>
        </w:r>
        <w:r w:rsidR="00437005">
          <w:rPr>
            <w:noProof/>
            <w:webHidden/>
          </w:rPr>
          <w:t>111</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500" w:history="1">
        <w:r w:rsidR="00437005" w:rsidRPr="00717B93">
          <w:rPr>
            <w:rStyle w:val="Hyperlink"/>
            <w:noProof/>
          </w:rPr>
          <w:t>Lightning/Lightning Strike Injury</w:t>
        </w:r>
        <w:r w:rsidR="00437005">
          <w:rPr>
            <w:noProof/>
            <w:webHidden/>
          </w:rPr>
          <w:tab/>
        </w:r>
        <w:r w:rsidR="00437005">
          <w:rPr>
            <w:noProof/>
            <w:webHidden/>
          </w:rPr>
          <w:fldChar w:fldCharType="begin"/>
        </w:r>
        <w:r w:rsidR="00437005">
          <w:rPr>
            <w:noProof/>
            <w:webHidden/>
          </w:rPr>
          <w:instrText xml:space="preserve"> PAGEREF _Toc526858500 \h </w:instrText>
        </w:r>
        <w:r w:rsidR="00437005">
          <w:rPr>
            <w:noProof/>
            <w:webHidden/>
          </w:rPr>
        </w:r>
        <w:r w:rsidR="00437005">
          <w:rPr>
            <w:noProof/>
            <w:webHidden/>
          </w:rPr>
          <w:fldChar w:fldCharType="separate"/>
        </w:r>
        <w:r w:rsidR="00437005">
          <w:rPr>
            <w:noProof/>
            <w:webHidden/>
          </w:rPr>
          <w:t>112</w:t>
        </w:r>
        <w:r w:rsidR="00437005">
          <w:rPr>
            <w:noProof/>
            <w:webHidden/>
          </w:rPr>
          <w:fldChar w:fldCharType="end"/>
        </w:r>
      </w:hyperlink>
    </w:p>
    <w:p w:rsidR="00437005" w:rsidRDefault="00904171">
      <w:pPr>
        <w:pStyle w:val="TOC1"/>
        <w:rPr>
          <w:rFonts w:eastAsiaTheme="minorEastAsia" w:cstheme="minorBidi"/>
          <w:b w:val="0"/>
          <w:bCs w:val="0"/>
          <w:caps w:val="0"/>
          <w:noProof/>
        </w:rPr>
      </w:pPr>
      <w:hyperlink w:anchor="_Toc526858501" w:history="1">
        <w:r w:rsidR="00437005" w:rsidRPr="00717B93">
          <w:rPr>
            <w:rStyle w:val="Hyperlink"/>
            <w:noProof/>
          </w:rPr>
          <w:t>APPENDICES</w:t>
        </w:r>
        <w:r w:rsidR="00437005">
          <w:rPr>
            <w:noProof/>
            <w:webHidden/>
          </w:rPr>
          <w:tab/>
        </w:r>
        <w:r w:rsidR="00437005">
          <w:rPr>
            <w:noProof/>
            <w:webHidden/>
          </w:rPr>
          <w:fldChar w:fldCharType="begin"/>
        </w:r>
        <w:r w:rsidR="00437005">
          <w:rPr>
            <w:noProof/>
            <w:webHidden/>
          </w:rPr>
          <w:instrText xml:space="preserve"> PAGEREF _Toc526858501 \h </w:instrText>
        </w:r>
        <w:r w:rsidR="00437005">
          <w:rPr>
            <w:noProof/>
            <w:webHidden/>
          </w:rPr>
        </w:r>
        <w:r w:rsidR="00437005">
          <w:rPr>
            <w:noProof/>
            <w:webHidden/>
          </w:rPr>
          <w:fldChar w:fldCharType="separate"/>
        </w:r>
        <w:r w:rsidR="00437005">
          <w:rPr>
            <w:noProof/>
            <w:webHidden/>
          </w:rPr>
          <w:t>113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502" w:history="1">
        <w:r w:rsidR="00437005" w:rsidRPr="00717B93">
          <w:rPr>
            <w:rStyle w:val="Hyperlink"/>
            <w:noProof/>
          </w:rPr>
          <w:t>I. Author, Reviewer and Staff Information</w:t>
        </w:r>
        <w:r w:rsidR="00437005">
          <w:rPr>
            <w:noProof/>
            <w:webHidden/>
          </w:rPr>
          <w:tab/>
        </w:r>
        <w:r w:rsidR="00437005">
          <w:rPr>
            <w:noProof/>
            <w:webHidden/>
          </w:rPr>
          <w:fldChar w:fldCharType="begin"/>
        </w:r>
        <w:r w:rsidR="00437005">
          <w:rPr>
            <w:noProof/>
            <w:webHidden/>
          </w:rPr>
          <w:instrText xml:space="preserve"> PAGEREF _Toc526858502 \h </w:instrText>
        </w:r>
        <w:r w:rsidR="00437005">
          <w:rPr>
            <w:noProof/>
            <w:webHidden/>
          </w:rPr>
        </w:r>
        <w:r w:rsidR="00437005">
          <w:rPr>
            <w:noProof/>
            <w:webHidden/>
          </w:rPr>
          <w:fldChar w:fldCharType="separate"/>
        </w:r>
        <w:r w:rsidR="00437005">
          <w:rPr>
            <w:noProof/>
            <w:webHidden/>
          </w:rPr>
          <w:t>113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503" w:history="1">
        <w:r w:rsidR="00437005" w:rsidRPr="00717B93">
          <w:rPr>
            <w:rStyle w:val="Hyperlink"/>
            <w:noProof/>
          </w:rPr>
          <w:t>II. Public Review Comment Contributors</w:t>
        </w:r>
        <w:r w:rsidR="00437005">
          <w:rPr>
            <w:noProof/>
            <w:webHidden/>
          </w:rPr>
          <w:tab/>
        </w:r>
        <w:r w:rsidR="00437005">
          <w:rPr>
            <w:noProof/>
            <w:webHidden/>
          </w:rPr>
          <w:fldChar w:fldCharType="begin"/>
        </w:r>
        <w:r w:rsidR="00437005">
          <w:rPr>
            <w:noProof/>
            <w:webHidden/>
          </w:rPr>
          <w:instrText xml:space="preserve"> PAGEREF _Toc526858503 \h </w:instrText>
        </w:r>
        <w:r w:rsidR="00437005">
          <w:rPr>
            <w:noProof/>
            <w:webHidden/>
          </w:rPr>
        </w:r>
        <w:r w:rsidR="00437005">
          <w:rPr>
            <w:noProof/>
            <w:webHidden/>
          </w:rPr>
          <w:fldChar w:fldCharType="separate"/>
        </w:r>
        <w:r w:rsidR="00437005">
          <w:rPr>
            <w:noProof/>
            <w:webHidden/>
          </w:rPr>
          <w:t>113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504" w:history="1">
        <w:r w:rsidR="00437005" w:rsidRPr="00717B93">
          <w:rPr>
            <w:rStyle w:val="Hyperlink"/>
            <w:noProof/>
          </w:rPr>
          <w:t>III. Universal Documentation Guideline</w:t>
        </w:r>
        <w:r w:rsidR="00437005">
          <w:rPr>
            <w:noProof/>
            <w:webHidden/>
          </w:rPr>
          <w:tab/>
        </w:r>
        <w:r w:rsidR="00437005">
          <w:rPr>
            <w:noProof/>
            <w:webHidden/>
          </w:rPr>
          <w:fldChar w:fldCharType="begin"/>
        </w:r>
        <w:r w:rsidR="00437005">
          <w:rPr>
            <w:noProof/>
            <w:webHidden/>
          </w:rPr>
          <w:instrText xml:space="preserve"> PAGEREF _Toc526858504 \h </w:instrText>
        </w:r>
        <w:r w:rsidR="00437005">
          <w:rPr>
            <w:noProof/>
            <w:webHidden/>
          </w:rPr>
        </w:r>
        <w:r w:rsidR="00437005">
          <w:rPr>
            <w:noProof/>
            <w:webHidden/>
          </w:rPr>
          <w:fldChar w:fldCharType="separate"/>
        </w:r>
        <w:r w:rsidR="00437005">
          <w:rPr>
            <w:noProof/>
            <w:webHidden/>
          </w:rPr>
          <w:t>113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505" w:history="1">
        <w:r w:rsidR="00437005" w:rsidRPr="00717B93">
          <w:rPr>
            <w:rStyle w:val="Hyperlink"/>
            <w:noProof/>
          </w:rPr>
          <w:t>IV. Medications</w:t>
        </w:r>
        <w:r w:rsidR="00437005">
          <w:rPr>
            <w:noProof/>
            <w:webHidden/>
          </w:rPr>
          <w:tab/>
        </w:r>
        <w:r w:rsidR="00437005">
          <w:rPr>
            <w:noProof/>
            <w:webHidden/>
          </w:rPr>
          <w:fldChar w:fldCharType="begin"/>
        </w:r>
        <w:r w:rsidR="00437005">
          <w:rPr>
            <w:noProof/>
            <w:webHidden/>
          </w:rPr>
          <w:instrText xml:space="preserve"> PAGEREF _Toc526858505 \h </w:instrText>
        </w:r>
        <w:r w:rsidR="00437005">
          <w:rPr>
            <w:noProof/>
            <w:webHidden/>
          </w:rPr>
        </w:r>
        <w:r w:rsidR="00437005">
          <w:rPr>
            <w:noProof/>
            <w:webHidden/>
          </w:rPr>
          <w:fldChar w:fldCharType="separate"/>
        </w:r>
        <w:r w:rsidR="00437005">
          <w:rPr>
            <w:noProof/>
            <w:webHidden/>
          </w:rPr>
          <w:t>113</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506" w:history="1">
        <w:r w:rsidR="00437005" w:rsidRPr="00717B93">
          <w:rPr>
            <w:rStyle w:val="Hyperlink"/>
            <w:noProof/>
          </w:rPr>
          <w:t>V. Approved Abbreviations V. Approved Abbreviations</w:t>
        </w:r>
        <w:r w:rsidR="00437005">
          <w:rPr>
            <w:noProof/>
            <w:webHidden/>
          </w:rPr>
          <w:tab/>
        </w:r>
        <w:r w:rsidR="00437005">
          <w:rPr>
            <w:noProof/>
            <w:webHidden/>
          </w:rPr>
          <w:fldChar w:fldCharType="begin"/>
        </w:r>
        <w:r w:rsidR="00437005">
          <w:rPr>
            <w:noProof/>
            <w:webHidden/>
          </w:rPr>
          <w:instrText xml:space="preserve"> PAGEREF _Toc526858506 \h </w:instrText>
        </w:r>
        <w:r w:rsidR="00437005">
          <w:rPr>
            <w:noProof/>
            <w:webHidden/>
          </w:rPr>
        </w:r>
        <w:r w:rsidR="00437005">
          <w:rPr>
            <w:noProof/>
            <w:webHidden/>
          </w:rPr>
          <w:fldChar w:fldCharType="separate"/>
        </w:r>
        <w:r w:rsidR="00437005">
          <w:rPr>
            <w:noProof/>
            <w:webHidden/>
          </w:rPr>
          <w:t>114</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507" w:history="1">
        <w:r w:rsidR="00437005" w:rsidRPr="00717B93">
          <w:rPr>
            <w:rStyle w:val="Hyperlink"/>
            <w:noProof/>
          </w:rPr>
          <w:t>VI. Burn and Burn Fluid Charts</w:t>
        </w:r>
        <w:r w:rsidR="00437005">
          <w:rPr>
            <w:noProof/>
            <w:webHidden/>
          </w:rPr>
          <w:tab/>
        </w:r>
        <w:r w:rsidR="00437005">
          <w:rPr>
            <w:noProof/>
            <w:webHidden/>
          </w:rPr>
          <w:fldChar w:fldCharType="begin"/>
        </w:r>
        <w:r w:rsidR="00437005">
          <w:rPr>
            <w:noProof/>
            <w:webHidden/>
          </w:rPr>
          <w:instrText xml:space="preserve"> PAGEREF _Toc526858507 \h </w:instrText>
        </w:r>
        <w:r w:rsidR="00437005">
          <w:rPr>
            <w:noProof/>
            <w:webHidden/>
          </w:rPr>
        </w:r>
        <w:r w:rsidR="00437005">
          <w:rPr>
            <w:noProof/>
            <w:webHidden/>
          </w:rPr>
          <w:fldChar w:fldCharType="separate"/>
        </w:r>
        <w:r w:rsidR="00437005">
          <w:rPr>
            <w:noProof/>
            <w:webHidden/>
          </w:rPr>
          <w:t>118</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508" w:history="1">
        <w:r w:rsidR="00437005" w:rsidRPr="00717B93">
          <w:rPr>
            <w:rStyle w:val="Hyperlink"/>
            <w:noProof/>
          </w:rPr>
          <w:t>VII. Neurologic Status Assessment</w:t>
        </w:r>
        <w:r w:rsidR="00437005">
          <w:rPr>
            <w:noProof/>
            <w:webHidden/>
          </w:rPr>
          <w:tab/>
        </w:r>
        <w:r w:rsidR="00437005">
          <w:rPr>
            <w:noProof/>
            <w:webHidden/>
          </w:rPr>
          <w:fldChar w:fldCharType="begin"/>
        </w:r>
        <w:r w:rsidR="00437005">
          <w:rPr>
            <w:noProof/>
            <w:webHidden/>
          </w:rPr>
          <w:instrText xml:space="preserve"> PAGEREF _Toc526858508 \h </w:instrText>
        </w:r>
        <w:r w:rsidR="00437005">
          <w:rPr>
            <w:noProof/>
            <w:webHidden/>
          </w:rPr>
        </w:r>
        <w:r w:rsidR="00437005">
          <w:rPr>
            <w:noProof/>
            <w:webHidden/>
          </w:rPr>
          <w:fldChar w:fldCharType="separate"/>
        </w:r>
        <w:r w:rsidR="00437005">
          <w:rPr>
            <w:noProof/>
            <w:webHidden/>
          </w:rPr>
          <w:t>124</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509" w:history="1">
        <w:r w:rsidR="00437005" w:rsidRPr="00717B93">
          <w:rPr>
            <w:rStyle w:val="Hyperlink"/>
            <w:noProof/>
          </w:rPr>
          <w:t>VIII. Abnormal Vital Signs</w:t>
        </w:r>
        <w:r w:rsidR="00437005">
          <w:rPr>
            <w:noProof/>
            <w:webHidden/>
          </w:rPr>
          <w:tab/>
        </w:r>
        <w:r w:rsidR="00437005">
          <w:rPr>
            <w:noProof/>
            <w:webHidden/>
          </w:rPr>
          <w:fldChar w:fldCharType="begin"/>
        </w:r>
        <w:r w:rsidR="00437005">
          <w:rPr>
            <w:noProof/>
            <w:webHidden/>
          </w:rPr>
          <w:instrText xml:space="preserve"> PAGEREF _Toc526858509 \h </w:instrText>
        </w:r>
        <w:r w:rsidR="00437005">
          <w:rPr>
            <w:noProof/>
            <w:webHidden/>
          </w:rPr>
        </w:r>
        <w:r w:rsidR="00437005">
          <w:rPr>
            <w:noProof/>
            <w:webHidden/>
          </w:rPr>
          <w:fldChar w:fldCharType="separate"/>
        </w:r>
        <w:r w:rsidR="00437005">
          <w:rPr>
            <w:noProof/>
            <w:webHidden/>
          </w:rPr>
          <w:t>125</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510" w:history="1">
        <w:r w:rsidR="00437005" w:rsidRPr="00717B93">
          <w:rPr>
            <w:rStyle w:val="Hyperlink"/>
            <w:noProof/>
          </w:rPr>
          <w:t>IX. Evidence-Based Guidelines: GRADE Methodology</w:t>
        </w:r>
        <w:r w:rsidR="00437005">
          <w:rPr>
            <w:noProof/>
            <w:webHidden/>
          </w:rPr>
          <w:tab/>
        </w:r>
        <w:r w:rsidR="00437005">
          <w:rPr>
            <w:noProof/>
            <w:webHidden/>
          </w:rPr>
          <w:fldChar w:fldCharType="begin"/>
        </w:r>
        <w:r w:rsidR="00437005">
          <w:rPr>
            <w:noProof/>
            <w:webHidden/>
          </w:rPr>
          <w:instrText xml:space="preserve"> PAGEREF _Toc526858510 \h </w:instrText>
        </w:r>
        <w:r w:rsidR="00437005">
          <w:rPr>
            <w:noProof/>
            <w:webHidden/>
          </w:rPr>
        </w:r>
        <w:r w:rsidR="00437005">
          <w:rPr>
            <w:noProof/>
            <w:webHidden/>
          </w:rPr>
          <w:fldChar w:fldCharType="separate"/>
        </w:r>
        <w:r w:rsidR="00437005">
          <w:rPr>
            <w:noProof/>
            <w:webHidden/>
          </w:rPr>
          <w:t>126</w:t>
        </w:r>
        <w:r w:rsidR="00437005">
          <w:rPr>
            <w:noProof/>
            <w:webHidden/>
          </w:rPr>
          <w:fldChar w:fldCharType="end"/>
        </w:r>
      </w:hyperlink>
    </w:p>
    <w:p w:rsidR="00437005" w:rsidRDefault="00904171">
      <w:pPr>
        <w:pStyle w:val="TOC2"/>
        <w:rPr>
          <w:rFonts w:eastAsiaTheme="minorEastAsia" w:cstheme="minorBidi"/>
          <w:smallCaps w:val="0"/>
          <w:noProof/>
        </w:rPr>
      </w:pPr>
      <w:hyperlink w:anchor="_Toc526858511" w:history="1">
        <w:r w:rsidR="00437005" w:rsidRPr="00717B93">
          <w:rPr>
            <w:rStyle w:val="Hyperlink"/>
            <w:noProof/>
          </w:rPr>
          <w:t>X. 2011 Guidelines for Field Triage of Injured Patients</w:t>
        </w:r>
        <w:r w:rsidR="00437005">
          <w:rPr>
            <w:noProof/>
            <w:webHidden/>
          </w:rPr>
          <w:tab/>
        </w:r>
        <w:r w:rsidR="00437005">
          <w:rPr>
            <w:noProof/>
            <w:webHidden/>
          </w:rPr>
          <w:fldChar w:fldCharType="begin"/>
        </w:r>
        <w:r w:rsidR="00437005">
          <w:rPr>
            <w:noProof/>
            <w:webHidden/>
          </w:rPr>
          <w:instrText xml:space="preserve"> PAGEREF _Toc526858511 \h </w:instrText>
        </w:r>
        <w:r w:rsidR="00437005">
          <w:rPr>
            <w:noProof/>
            <w:webHidden/>
          </w:rPr>
        </w:r>
        <w:r w:rsidR="00437005">
          <w:rPr>
            <w:noProof/>
            <w:webHidden/>
          </w:rPr>
          <w:fldChar w:fldCharType="separate"/>
        </w:r>
        <w:r w:rsidR="00437005">
          <w:rPr>
            <w:noProof/>
            <w:webHidden/>
          </w:rPr>
          <w:t>126</w:t>
        </w:r>
        <w:r w:rsidR="00437005">
          <w:rPr>
            <w:noProof/>
            <w:webHidden/>
          </w:rPr>
          <w:fldChar w:fldCharType="end"/>
        </w:r>
      </w:hyperlink>
    </w:p>
    <w:p w:rsidR="000573F5" w:rsidRDefault="000573F5" w:rsidP="000573F5">
      <w:r>
        <w:rPr>
          <w:b/>
          <w:bCs/>
          <w:noProof/>
        </w:rPr>
        <w:fldChar w:fldCharType="end"/>
      </w:r>
    </w:p>
    <w:p w:rsidR="00283D64" w:rsidRDefault="000573F5" w:rsidP="000573F5">
      <w:pPr>
        <w:pStyle w:val="Heading1"/>
      </w:pPr>
      <w:r>
        <w:t xml:space="preserve"> </w:t>
      </w:r>
      <w:r w:rsidR="00244668">
        <w:br w:type="page"/>
      </w:r>
      <w:bookmarkStart w:id="6" w:name="_Toc526858422"/>
      <w:r w:rsidR="00283D64">
        <w:lastRenderedPageBreak/>
        <w:t>Purpose and Notes</w:t>
      </w:r>
      <w:bookmarkEnd w:id="6"/>
    </w:p>
    <w:p w:rsidR="00244668" w:rsidRPr="00945D3E" w:rsidRDefault="00904171" w:rsidP="00244668">
      <w:hyperlink w:anchor="_Toc526850701" w:history="1" w:docLocation="1,10573,10597,2,,Universal Care Guideline">
        <w:r w:rsidR="00A5564E" w:rsidRPr="007D33EC">
          <w:rPr>
            <w:rStyle w:val="Hyperlink"/>
            <w:b/>
          </w:rPr>
          <w:t>Universal Care</w:t>
        </w:r>
        <w:r w:rsidR="00A5564E" w:rsidRPr="00A5564E">
          <w:rPr>
            <w:rStyle w:val="Hyperlink"/>
          </w:rPr>
          <w:t xml:space="preserve"> </w:t>
        </w:r>
      </w:hyperlink>
      <w:r w:rsidR="00244668" w:rsidRPr="00945D3E">
        <w:t xml:space="preserve">and </w:t>
      </w:r>
      <w:hyperlink w:anchor="_Toc461189109" w:history="1" w:docLocation="1,116843,116876,2,,Poisoning/Overdose Universal Car">
        <w:r w:rsidR="00A5564E" w:rsidRPr="007D33EC">
          <w:rPr>
            <w:rStyle w:val="Hyperlink"/>
            <w:b/>
          </w:rPr>
          <w:t>Poisoning/Overdose Universal Care</w:t>
        </w:r>
      </w:hyperlink>
      <w:r w:rsidR="00244668" w:rsidRPr="00945D3E">
        <w:t xml:space="preserve"> guidelines are included to reduce the need for extensive reiteration of basic assessment and other considerations in every guideline.</w:t>
      </w:r>
    </w:p>
    <w:p w:rsidR="00244668" w:rsidRPr="00945D3E" w:rsidRDefault="00244668" w:rsidP="00244668">
      <w:r w:rsidRPr="00945D3E">
        <w:t>While some specific guidelines have been included for pediatric patients, considerations of patient age and size (pediatric, geriatric and bariatric) have been interwoven in the guidelines throughout the document.</w:t>
      </w:r>
    </w:p>
    <w:p w:rsidR="00244668" w:rsidRPr="00945D3E" w:rsidRDefault="00244668" w:rsidP="00244668">
      <w:pPr>
        <w:rPr>
          <w:b/>
        </w:rPr>
      </w:pPr>
      <w:r w:rsidRPr="00945D3E">
        <w:rPr>
          <w:b/>
        </w:rPr>
        <w:t>Where IV access and drug routing is specified, it is intended to include IO access and drug routing when IV access and drug routing is not possible.</w:t>
      </w:r>
    </w:p>
    <w:p w:rsidR="00244668" w:rsidRPr="004C3A45" w:rsidRDefault="00244668" w:rsidP="00244668">
      <w:r w:rsidRPr="00945D3E">
        <w:t xml:space="preserve">Generic medication names are utilized throughout the guidelines. </w:t>
      </w:r>
    </w:p>
    <w:p w:rsidR="00B35088" w:rsidRDefault="00B35088" w:rsidP="00244668">
      <w:pPr>
        <w:pStyle w:val="Heading1"/>
      </w:pPr>
      <w:bookmarkStart w:id="7" w:name="_Toc458512249"/>
    </w:p>
    <w:p w:rsidR="00B35088" w:rsidRPr="00B35088" w:rsidRDefault="00B35088" w:rsidP="00B35088"/>
    <w:p w:rsidR="005706F5" w:rsidRDefault="005706F5" w:rsidP="00244668">
      <w:pPr>
        <w:pStyle w:val="Heading1"/>
      </w:pPr>
      <w:r>
        <w:t xml:space="preserve">    </w:t>
      </w:r>
    </w:p>
    <w:p w:rsidR="005706F5" w:rsidRDefault="005706F5" w:rsidP="00244668">
      <w:pPr>
        <w:pStyle w:val="Heading1"/>
      </w:pPr>
    </w:p>
    <w:p w:rsidR="00283D64" w:rsidRDefault="00283D64">
      <w:pPr>
        <w:spacing w:after="0"/>
        <w:rPr>
          <w:rFonts w:asciiTheme="majorHAnsi" w:eastAsiaTheme="majorEastAsia" w:hAnsiTheme="majorHAnsi" w:cstheme="majorBidi"/>
          <w:color w:val="2F5496" w:themeColor="accent1" w:themeShade="BF"/>
          <w:sz w:val="32"/>
          <w:szCs w:val="32"/>
        </w:rPr>
      </w:pPr>
      <w:r>
        <w:br w:type="page"/>
      </w:r>
    </w:p>
    <w:p w:rsidR="00244668" w:rsidRDefault="00244668" w:rsidP="00244668">
      <w:pPr>
        <w:pStyle w:val="Heading1"/>
      </w:pPr>
      <w:bookmarkStart w:id="8" w:name="Universal"/>
      <w:bookmarkStart w:id="9" w:name="_Toc526858424"/>
      <w:bookmarkEnd w:id="8"/>
      <w:r w:rsidRPr="00384A33">
        <w:lastRenderedPageBreak/>
        <w:t>Universal Care</w:t>
      </w:r>
      <w:bookmarkEnd w:id="7"/>
      <w:bookmarkEnd w:id="9"/>
      <w:r w:rsidRPr="00384A33">
        <w:t xml:space="preserve"> </w:t>
      </w:r>
      <w:bookmarkStart w:id="10" w:name="_Toc458512250"/>
    </w:p>
    <w:p w:rsidR="00BA5DED" w:rsidRDefault="00BA5DED" w:rsidP="00BA5DED">
      <w:pPr>
        <w:pStyle w:val="Heading2"/>
      </w:pPr>
      <w:bookmarkStart w:id="11" w:name="_Toc526858425"/>
      <w:bookmarkEnd w:id="10"/>
      <w:r w:rsidRPr="00384A33">
        <w:t>Universal Care Guideline</w:t>
      </w:r>
      <w:bookmarkEnd w:id="11"/>
    </w:p>
    <w:p w:rsidR="00244668" w:rsidRPr="00384A33" w:rsidRDefault="00244668" w:rsidP="00244668">
      <w:pPr>
        <w:spacing w:after="120"/>
        <w:rPr>
          <w:b/>
          <w:u w:val="single"/>
        </w:rPr>
      </w:pPr>
      <w:r w:rsidRPr="00384A33">
        <w:rPr>
          <w:b/>
          <w:u w:val="single"/>
        </w:rPr>
        <w:t>Patient Management</w:t>
      </w:r>
    </w:p>
    <w:p w:rsidR="00244668" w:rsidRPr="00384A33" w:rsidRDefault="00244668" w:rsidP="00244668">
      <w:pPr>
        <w:spacing w:after="0"/>
      </w:pPr>
      <w:r w:rsidRPr="00384A33">
        <w:tab/>
      </w:r>
      <w:r w:rsidRPr="00384A33">
        <w:rPr>
          <w:b/>
          <w:u w:val="single"/>
        </w:rPr>
        <w:t>Assessment</w:t>
      </w:r>
      <w:r w:rsidRPr="00384A33">
        <w:tab/>
      </w:r>
    </w:p>
    <w:p w:rsidR="00244668" w:rsidRDefault="00244668" w:rsidP="00244668">
      <w:pPr>
        <w:numPr>
          <w:ilvl w:val="0"/>
          <w:numId w:val="1"/>
        </w:numPr>
        <w:spacing w:after="0"/>
      </w:pPr>
      <w:r>
        <w:t>Assess scene safety</w:t>
      </w:r>
    </w:p>
    <w:p w:rsidR="00244668" w:rsidRPr="00384A33" w:rsidRDefault="00244668" w:rsidP="00244668">
      <w:pPr>
        <w:numPr>
          <w:ilvl w:val="1"/>
          <w:numId w:val="1"/>
        </w:numPr>
        <w:spacing w:after="0"/>
      </w:pPr>
      <w:r>
        <w:t>E</w:t>
      </w:r>
      <w:r w:rsidRPr="00384A33">
        <w:t xml:space="preserve">valuate for hazards to EMS personnel, patient, bystanders </w:t>
      </w:r>
    </w:p>
    <w:p w:rsidR="00244668" w:rsidRPr="00384A33" w:rsidRDefault="00244668" w:rsidP="00244668">
      <w:pPr>
        <w:numPr>
          <w:ilvl w:val="1"/>
          <w:numId w:val="1"/>
        </w:numPr>
        <w:spacing w:after="0"/>
      </w:pPr>
      <w:r w:rsidRPr="00384A33">
        <w:t>Determine number of patients</w:t>
      </w:r>
    </w:p>
    <w:p w:rsidR="00244668" w:rsidRPr="00384A33" w:rsidRDefault="00244668" w:rsidP="00244668">
      <w:pPr>
        <w:numPr>
          <w:ilvl w:val="1"/>
          <w:numId w:val="1"/>
        </w:numPr>
        <w:spacing w:after="0"/>
      </w:pPr>
      <w:r w:rsidRPr="00384A33">
        <w:t>Determine mechanism of injury</w:t>
      </w:r>
    </w:p>
    <w:p w:rsidR="00244668" w:rsidRPr="00384A33" w:rsidRDefault="00244668" w:rsidP="00244668">
      <w:pPr>
        <w:numPr>
          <w:ilvl w:val="1"/>
          <w:numId w:val="1"/>
        </w:numPr>
        <w:spacing w:after="0"/>
      </w:pPr>
      <w:r w:rsidRPr="00384A33">
        <w:t>Request additional resources if needed</w:t>
      </w:r>
      <w:r>
        <w:t xml:space="preserve"> and w</w:t>
      </w:r>
      <w:r w:rsidRPr="00384A33">
        <w:t>eigh the benefits of waiting for additional resources against rapid transport to definitive care</w:t>
      </w:r>
    </w:p>
    <w:p w:rsidR="00244668" w:rsidRPr="00384A33" w:rsidRDefault="00244668" w:rsidP="00244668">
      <w:pPr>
        <w:numPr>
          <w:ilvl w:val="1"/>
          <w:numId w:val="1"/>
        </w:numPr>
        <w:spacing w:after="0"/>
      </w:pPr>
      <w:r w:rsidRPr="00384A33">
        <w:t>Consider declaration of mass casualty incident if needed</w:t>
      </w:r>
    </w:p>
    <w:p w:rsidR="00244668" w:rsidRDefault="00244668" w:rsidP="00244668">
      <w:pPr>
        <w:numPr>
          <w:ilvl w:val="0"/>
          <w:numId w:val="1"/>
        </w:numPr>
        <w:spacing w:after="0"/>
      </w:pPr>
      <w:r w:rsidRPr="00384A33">
        <w:t>Use appropriate personal protective equipment</w:t>
      </w:r>
      <w:r>
        <w:t xml:space="preserve"> (PPE)</w:t>
      </w:r>
    </w:p>
    <w:p w:rsidR="00244668" w:rsidRPr="00384A33" w:rsidRDefault="00244668" w:rsidP="00244668">
      <w:pPr>
        <w:numPr>
          <w:ilvl w:val="0"/>
          <w:numId w:val="1"/>
        </w:numPr>
        <w:spacing w:after="0"/>
      </w:pPr>
      <w:r>
        <w:t>Wear high-visibility, retro-reflective apparel when deemed appropriate (e.g. operations at night or in darkness, on or near roadways)</w:t>
      </w:r>
    </w:p>
    <w:p w:rsidR="00244668" w:rsidRPr="00384A33" w:rsidRDefault="00244668" w:rsidP="00244668">
      <w:pPr>
        <w:numPr>
          <w:ilvl w:val="0"/>
          <w:numId w:val="1"/>
        </w:numPr>
        <w:spacing w:after="0"/>
      </w:pPr>
      <w:r w:rsidRPr="00384A33">
        <w:t>Consider cervical spine stabilization</w:t>
      </w:r>
      <w:r>
        <w:t xml:space="preserve"> and/or spinal care</w:t>
      </w:r>
      <w:r w:rsidRPr="00384A33">
        <w:t xml:space="preserve"> if trauma</w:t>
      </w:r>
    </w:p>
    <w:p w:rsidR="00244668" w:rsidRDefault="00244668" w:rsidP="00244668">
      <w:pPr>
        <w:numPr>
          <w:ilvl w:val="0"/>
          <w:numId w:val="1"/>
        </w:numPr>
        <w:spacing w:after="0"/>
      </w:pPr>
      <w:r w:rsidRPr="00384A33">
        <w:t xml:space="preserve">Primary </w:t>
      </w:r>
      <w:r>
        <w:t>s</w:t>
      </w:r>
      <w:r w:rsidRPr="00384A33">
        <w:t xml:space="preserve">urvey </w:t>
      </w:r>
    </w:p>
    <w:p w:rsidR="00244668" w:rsidRPr="00384A33" w:rsidRDefault="00244668" w:rsidP="00244668">
      <w:pPr>
        <w:spacing w:after="0"/>
        <w:ind w:left="1080"/>
      </w:pPr>
      <w:r w:rsidRPr="00384A33">
        <w:t>(</w:t>
      </w:r>
      <w:r w:rsidRPr="00384A33">
        <w:rPr>
          <w:b/>
        </w:rPr>
        <w:t>A</w:t>
      </w:r>
      <w:r w:rsidRPr="00384A33">
        <w:t>irway</w:t>
      </w:r>
      <w:r w:rsidRPr="00384A33">
        <w:rPr>
          <w:b/>
        </w:rPr>
        <w:t>, B</w:t>
      </w:r>
      <w:r w:rsidRPr="00384A33">
        <w:t xml:space="preserve">reathing, </w:t>
      </w:r>
      <w:r w:rsidRPr="00384A33">
        <w:rPr>
          <w:b/>
        </w:rPr>
        <w:t>C</w:t>
      </w:r>
      <w:r w:rsidRPr="00384A33">
        <w:t>irculation is cited below</w:t>
      </w:r>
      <w:r>
        <w:t>; although t</w:t>
      </w:r>
      <w:r w:rsidRPr="00384A33">
        <w:t xml:space="preserve">here are specific circumstances where </w:t>
      </w:r>
      <w:r w:rsidRPr="00384A33">
        <w:rPr>
          <w:b/>
        </w:rPr>
        <w:t>C</w:t>
      </w:r>
      <w:r w:rsidRPr="00384A33">
        <w:t xml:space="preserve">irculation, </w:t>
      </w:r>
      <w:r w:rsidRPr="00384A33">
        <w:rPr>
          <w:b/>
        </w:rPr>
        <w:t>A</w:t>
      </w:r>
      <w:r w:rsidRPr="00384A33">
        <w:t xml:space="preserve">irway, </w:t>
      </w:r>
      <w:r w:rsidRPr="00384A33">
        <w:rPr>
          <w:b/>
        </w:rPr>
        <w:t>B</w:t>
      </w:r>
      <w:r>
        <w:t>reathing may be indicated such as cardiac arrest or major arterial bleeding</w:t>
      </w:r>
      <w:r w:rsidRPr="00384A33">
        <w:t>)</w:t>
      </w:r>
    </w:p>
    <w:p w:rsidR="00244668" w:rsidRPr="00384A33" w:rsidRDefault="00244668" w:rsidP="00244668">
      <w:pPr>
        <w:numPr>
          <w:ilvl w:val="1"/>
          <w:numId w:val="1"/>
        </w:numPr>
        <w:spacing w:after="0"/>
      </w:pPr>
      <w:r w:rsidRPr="00A506FB">
        <w:t>Airway</w:t>
      </w:r>
      <w:r w:rsidRPr="00230AA6">
        <w:t xml:space="preserve"> (</w:t>
      </w:r>
      <w:r w:rsidRPr="00384A33">
        <w:t>assess for patency and open the airway as indicated</w:t>
      </w:r>
      <w:r>
        <w:t>)</w:t>
      </w:r>
    </w:p>
    <w:p w:rsidR="00244668" w:rsidRPr="00384A33" w:rsidRDefault="00244668" w:rsidP="00B9448F">
      <w:pPr>
        <w:pStyle w:val="ListParagraph"/>
        <w:numPr>
          <w:ilvl w:val="2"/>
          <w:numId w:val="574"/>
        </w:numPr>
        <w:spacing w:after="0"/>
      </w:pPr>
      <w:r w:rsidRPr="00384A33">
        <w:t>Patient is unable to maintain airway patency—open airway</w:t>
      </w:r>
    </w:p>
    <w:p w:rsidR="00244668" w:rsidRPr="00384A33" w:rsidRDefault="00244668" w:rsidP="00244668">
      <w:pPr>
        <w:numPr>
          <w:ilvl w:val="3"/>
          <w:numId w:val="1"/>
        </w:numPr>
        <w:spacing w:after="0"/>
      </w:pPr>
      <w:r w:rsidRPr="00384A33">
        <w:t xml:space="preserve">Head tilt chin lift </w:t>
      </w:r>
    </w:p>
    <w:p w:rsidR="00244668" w:rsidRPr="00384A33" w:rsidRDefault="00244668" w:rsidP="00244668">
      <w:pPr>
        <w:numPr>
          <w:ilvl w:val="3"/>
          <w:numId w:val="1"/>
        </w:numPr>
        <w:spacing w:after="0"/>
      </w:pPr>
      <w:r w:rsidRPr="00384A33">
        <w:t>Jaw thrust</w:t>
      </w:r>
    </w:p>
    <w:p w:rsidR="00244668" w:rsidRPr="00384A33" w:rsidRDefault="00244668" w:rsidP="00244668">
      <w:pPr>
        <w:numPr>
          <w:ilvl w:val="3"/>
          <w:numId w:val="1"/>
        </w:numPr>
        <w:spacing w:after="0"/>
      </w:pPr>
      <w:r w:rsidRPr="00384A33">
        <w:t xml:space="preserve">Suction </w:t>
      </w:r>
    </w:p>
    <w:p w:rsidR="00244668" w:rsidRDefault="00244668" w:rsidP="00244668">
      <w:pPr>
        <w:numPr>
          <w:ilvl w:val="3"/>
          <w:numId w:val="1"/>
        </w:numPr>
        <w:spacing w:after="0"/>
      </w:pPr>
      <w:r w:rsidRPr="00384A33">
        <w:t>Consider use of the appropriate airway management adjuncts and devices:</w:t>
      </w:r>
      <w:r>
        <w:t xml:space="preserve"> </w:t>
      </w:r>
      <w:r w:rsidRPr="00384A33">
        <w:t>oral airway, nasal airway, blind insertion</w:t>
      </w:r>
      <w:r>
        <w:t>,</w:t>
      </w:r>
      <w:r w:rsidRPr="00384A33">
        <w:t xml:space="preserve"> or </w:t>
      </w:r>
      <w:proofErr w:type="spellStart"/>
      <w:r w:rsidRPr="00384A33">
        <w:t>supraglottic</w:t>
      </w:r>
      <w:proofErr w:type="spellEnd"/>
      <w:r w:rsidRPr="00384A33">
        <w:t xml:space="preserve"> airway device, laryngeal mask airway, endotracheal tube</w:t>
      </w:r>
    </w:p>
    <w:p w:rsidR="00244668" w:rsidRPr="00384A33" w:rsidRDefault="00244668" w:rsidP="00244668">
      <w:pPr>
        <w:numPr>
          <w:ilvl w:val="3"/>
          <w:numId w:val="1"/>
        </w:numPr>
        <w:spacing w:after="0"/>
      </w:pPr>
      <w:r>
        <w:t>For patients with laryngectomies or tracheostomies, remove all objects or clothing that may obstruct the opening of these devices, maintain the flow of prescribed oxygen, and reposition the head and/or neck</w:t>
      </w:r>
    </w:p>
    <w:p w:rsidR="00244668" w:rsidRDefault="00244668" w:rsidP="00B9448F">
      <w:pPr>
        <w:pStyle w:val="ListParagraph"/>
        <w:numPr>
          <w:ilvl w:val="2"/>
          <w:numId w:val="574"/>
        </w:numPr>
        <w:spacing w:after="0"/>
      </w:pPr>
      <w:r w:rsidRPr="00384A33">
        <w:t>Obstructed airway</w:t>
      </w:r>
      <w:r>
        <w:t xml:space="preserve">, laryngectomy, or tracheostomy – </w:t>
      </w:r>
      <w:r w:rsidRPr="00384A33">
        <w:t xml:space="preserve">go to </w:t>
      </w:r>
      <w:hyperlink w:anchor="Airway" w:history="1">
        <w:r w:rsidRPr="004B37BB">
          <w:rPr>
            <w:rStyle w:val="Hyperlink"/>
            <w:b/>
          </w:rPr>
          <w:t>Airway Management</w:t>
        </w:r>
      </w:hyperlink>
      <w:r>
        <w:rPr>
          <w:b/>
        </w:rPr>
        <w:t xml:space="preserve"> </w:t>
      </w:r>
      <w:r w:rsidRPr="009A14BB">
        <w:t>guideline</w:t>
      </w:r>
    </w:p>
    <w:p w:rsidR="00244668" w:rsidRPr="00384A33" w:rsidRDefault="00244668" w:rsidP="00244668">
      <w:pPr>
        <w:numPr>
          <w:ilvl w:val="1"/>
          <w:numId w:val="1"/>
        </w:numPr>
        <w:spacing w:after="0"/>
      </w:pPr>
      <w:r w:rsidRPr="00A506FB">
        <w:t>Breathing</w:t>
      </w:r>
    </w:p>
    <w:p w:rsidR="00244668" w:rsidRDefault="00244668" w:rsidP="00B9448F">
      <w:pPr>
        <w:pStyle w:val="ListParagraph"/>
        <w:numPr>
          <w:ilvl w:val="2"/>
          <w:numId w:val="800"/>
        </w:numPr>
        <w:spacing w:after="0"/>
      </w:pPr>
      <w:r w:rsidRPr="00384A33">
        <w:t>Evaluate rate, breath sounds, accessory muscle use, retractions, patient positioning</w:t>
      </w:r>
    </w:p>
    <w:p w:rsidR="00244668" w:rsidRDefault="00244668" w:rsidP="00B9448F">
      <w:pPr>
        <w:pStyle w:val="ListParagraph"/>
        <w:numPr>
          <w:ilvl w:val="2"/>
          <w:numId w:val="800"/>
        </w:numPr>
        <w:spacing w:after="0"/>
      </w:pPr>
      <w:r w:rsidRPr="002620CE">
        <w:t>Administer oxygen as appropriate with a target of achieving 94-98% saturation</w:t>
      </w:r>
      <w:r>
        <w:t xml:space="preserve"> </w:t>
      </w:r>
      <w:r w:rsidRPr="00384A33">
        <w:t>for most acutely ill patients</w:t>
      </w:r>
    </w:p>
    <w:p w:rsidR="00244668" w:rsidRPr="000910E1" w:rsidRDefault="00244668" w:rsidP="00B9448F">
      <w:pPr>
        <w:numPr>
          <w:ilvl w:val="2"/>
          <w:numId w:val="800"/>
        </w:numPr>
        <w:spacing w:after="0"/>
      </w:pPr>
      <w:r w:rsidRPr="00384A33">
        <w:t>Apnea (not breathing)</w:t>
      </w:r>
      <w:r>
        <w:t xml:space="preserve"> – </w:t>
      </w:r>
      <w:r w:rsidRPr="00384A33">
        <w:t xml:space="preserve">go to </w:t>
      </w:r>
      <w:hyperlink w:anchor="Airway" w:history="1">
        <w:r w:rsidRPr="00277AE4">
          <w:rPr>
            <w:rStyle w:val="Hyperlink"/>
            <w:b/>
          </w:rPr>
          <w:t>Airway Management</w:t>
        </w:r>
      </w:hyperlink>
      <w:r w:rsidRPr="00A723D3">
        <w:rPr>
          <w:b/>
        </w:rPr>
        <w:t xml:space="preserve"> </w:t>
      </w:r>
      <w:r w:rsidRPr="009A14BB">
        <w:t>guideline</w:t>
      </w:r>
    </w:p>
    <w:p w:rsidR="00244668" w:rsidRPr="00384A33" w:rsidRDefault="00244668" w:rsidP="00244668">
      <w:pPr>
        <w:numPr>
          <w:ilvl w:val="1"/>
          <w:numId w:val="1"/>
        </w:numPr>
        <w:tabs>
          <w:tab w:val="left" w:pos="1710"/>
        </w:tabs>
        <w:spacing w:after="0"/>
      </w:pPr>
      <w:r w:rsidRPr="00A506FB">
        <w:t>Circulation</w:t>
      </w:r>
    </w:p>
    <w:p w:rsidR="00244668" w:rsidRDefault="00244668" w:rsidP="00B9448F">
      <w:pPr>
        <w:pStyle w:val="ListParagraph"/>
        <w:numPr>
          <w:ilvl w:val="2"/>
          <w:numId w:val="846"/>
        </w:numPr>
        <w:spacing w:after="0"/>
      </w:pPr>
      <w:r w:rsidRPr="00384A33">
        <w:t>Control any major external bleeding</w:t>
      </w:r>
      <w:r>
        <w:t xml:space="preserve"> [s</w:t>
      </w:r>
      <w:r w:rsidRPr="00384A33">
        <w:t xml:space="preserve">ee </w:t>
      </w:r>
      <w:hyperlink w:anchor="ExtremTraum" w:history="1">
        <w:r w:rsidR="00E179CD" w:rsidRPr="00E179CD">
          <w:rPr>
            <w:rStyle w:val="Hyperlink"/>
            <w:b/>
          </w:rPr>
          <w:t>Extremity Trauma/External Hemorrhage Management</w:t>
        </w:r>
      </w:hyperlink>
      <w:r w:rsidR="00C0797D">
        <w:rPr>
          <w:b/>
        </w:rPr>
        <w:t xml:space="preserve"> </w:t>
      </w:r>
      <w:r w:rsidRPr="009A14BB">
        <w:t>guideline</w:t>
      </w:r>
      <w:r>
        <w:t>]</w:t>
      </w:r>
    </w:p>
    <w:p w:rsidR="00244668" w:rsidRPr="00384A33" w:rsidRDefault="00244668" w:rsidP="00B9448F">
      <w:pPr>
        <w:pStyle w:val="ListParagraph"/>
        <w:numPr>
          <w:ilvl w:val="2"/>
          <w:numId w:val="846"/>
        </w:numPr>
        <w:spacing w:after="0"/>
      </w:pPr>
      <w:r w:rsidRPr="00384A33">
        <w:t>Assess pulse</w:t>
      </w:r>
    </w:p>
    <w:p w:rsidR="00244668" w:rsidRPr="00384A33" w:rsidRDefault="00244668" w:rsidP="00244668">
      <w:pPr>
        <w:numPr>
          <w:ilvl w:val="3"/>
          <w:numId w:val="1"/>
        </w:numPr>
        <w:spacing w:after="0"/>
      </w:pPr>
      <w:r w:rsidRPr="00384A33">
        <w:t>If none</w:t>
      </w:r>
      <w:r>
        <w:t xml:space="preserve"> – </w:t>
      </w:r>
      <w:r w:rsidRPr="00384A33">
        <w:t xml:space="preserve">go to </w:t>
      </w:r>
      <w:hyperlink w:anchor="CardiacAr" w:history="1">
        <w:r w:rsidR="00206F80" w:rsidRPr="00206F80">
          <w:rPr>
            <w:rStyle w:val="Hyperlink"/>
            <w:b/>
          </w:rPr>
          <w:t>Cardiac</w:t>
        </w:r>
        <w:r w:rsidR="007D33EC">
          <w:rPr>
            <w:rStyle w:val="Hyperlink"/>
            <w:b/>
          </w:rPr>
          <w:t xml:space="preserve"> </w:t>
        </w:r>
        <w:r w:rsidR="00206F80" w:rsidRPr="00206F80">
          <w:rPr>
            <w:rStyle w:val="Hyperlink"/>
            <w:b/>
          </w:rPr>
          <w:t>Arrest</w:t>
        </w:r>
      </w:hyperlink>
      <w:r w:rsidRPr="00384A33">
        <w:t xml:space="preserve"> guideline</w:t>
      </w:r>
    </w:p>
    <w:p w:rsidR="00244668" w:rsidRPr="00384A33" w:rsidRDefault="00244668" w:rsidP="00244668">
      <w:pPr>
        <w:numPr>
          <w:ilvl w:val="3"/>
          <w:numId w:val="1"/>
        </w:numPr>
        <w:spacing w:after="0"/>
      </w:pPr>
      <w:r w:rsidRPr="00384A33">
        <w:t>Assess rate and quality of carotid and radial pulses</w:t>
      </w:r>
    </w:p>
    <w:p w:rsidR="00244668" w:rsidRDefault="00244668" w:rsidP="00B9448F">
      <w:pPr>
        <w:pStyle w:val="ListParagraph"/>
        <w:numPr>
          <w:ilvl w:val="2"/>
          <w:numId w:val="846"/>
        </w:numPr>
        <w:spacing w:after="0"/>
      </w:pPr>
      <w:r w:rsidRPr="00384A33">
        <w:t>Evaluate perfusion by assessing skin color and temperature</w:t>
      </w:r>
    </w:p>
    <w:p w:rsidR="00244668" w:rsidRPr="00384A33" w:rsidRDefault="00244668" w:rsidP="00B9448F">
      <w:pPr>
        <w:pStyle w:val="ListParagraph"/>
        <w:numPr>
          <w:ilvl w:val="3"/>
          <w:numId w:val="846"/>
        </w:numPr>
        <w:spacing w:after="0"/>
      </w:pPr>
      <w:r w:rsidRPr="00384A33">
        <w:lastRenderedPageBreak/>
        <w:t xml:space="preserve">Evaluate capillary refill </w:t>
      </w:r>
    </w:p>
    <w:p w:rsidR="00244668" w:rsidRPr="00A506FB" w:rsidRDefault="00244668" w:rsidP="00244668">
      <w:pPr>
        <w:numPr>
          <w:ilvl w:val="1"/>
          <w:numId w:val="1"/>
        </w:numPr>
        <w:spacing w:after="0"/>
      </w:pPr>
      <w:r w:rsidRPr="00A506FB">
        <w:t>Disability</w:t>
      </w:r>
    </w:p>
    <w:p w:rsidR="00244668" w:rsidRPr="000910E1" w:rsidRDefault="00244668" w:rsidP="00B9448F">
      <w:pPr>
        <w:pStyle w:val="ListParagraph"/>
        <w:numPr>
          <w:ilvl w:val="2"/>
          <w:numId w:val="801"/>
        </w:numPr>
        <w:spacing w:after="0"/>
      </w:pPr>
      <w:r>
        <w:t>Evaluate patient responsiveness: AVPU scale (Alert, Verbal, Pain, Unresponsive)</w:t>
      </w:r>
    </w:p>
    <w:p w:rsidR="00244668" w:rsidRPr="00384A33" w:rsidRDefault="00244668" w:rsidP="00B9448F">
      <w:pPr>
        <w:pStyle w:val="ListParagraph"/>
        <w:numPr>
          <w:ilvl w:val="2"/>
          <w:numId w:val="801"/>
        </w:numPr>
        <w:spacing w:after="0"/>
      </w:pPr>
      <w:r w:rsidRPr="00384A33">
        <w:t>Evaluate gross motor and sensory function in all extremities</w:t>
      </w:r>
    </w:p>
    <w:p w:rsidR="00244668" w:rsidRPr="00384A33" w:rsidRDefault="00244668" w:rsidP="00B9448F">
      <w:pPr>
        <w:pStyle w:val="ListParagraph"/>
        <w:numPr>
          <w:ilvl w:val="2"/>
          <w:numId w:val="801"/>
        </w:numPr>
        <w:spacing w:after="0"/>
      </w:pPr>
      <w:r>
        <w:t>Check</w:t>
      </w:r>
      <w:r w:rsidRPr="00384A33">
        <w:t xml:space="preserve"> blood glucose in patients with altered mental status </w:t>
      </w:r>
    </w:p>
    <w:p w:rsidR="00244668" w:rsidRPr="00384A33" w:rsidRDefault="00244668" w:rsidP="00B9448F">
      <w:pPr>
        <w:pStyle w:val="ListParagraph"/>
        <w:numPr>
          <w:ilvl w:val="2"/>
          <w:numId w:val="801"/>
        </w:numPr>
        <w:spacing w:after="0"/>
      </w:pPr>
      <w:r w:rsidRPr="00384A33">
        <w:t>If acute stroke suspected</w:t>
      </w:r>
      <w:r>
        <w:t xml:space="preserve"> –</w:t>
      </w:r>
      <w:r w:rsidRPr="00384A33">
        <w:t xml:space="preserve"> go to </w:t>
      </w:r>
      <w:hyperlink w:anchor="Stroke" w:history="1">
        <w:r w:rsidR="004F39B6" w:rsidRPr="004F39B6">
          <w:rPr>
            <w:rStyle w:val="Hyperlink"/>
            <w:b/>
          </w:rPr>
          <w:t>Suspected Stroke/Transient Ischemic Attack</w:t>
        </w:r>
      </w:hyperlink>
      <w:r w:rsidR="004F39B6">
        <w:t xml:space="preserve"> </w:t>
      </w:r>
      <w:r w:rsidRPr="00384A33">
        <w:t>guideline</w:t>
      </w:r>
    </w:p>
    <w:p w:rsidR="00244668" w:rsidRPr="00384A33" w:rsidRDefault="00244668" w:rsidP="00244668">
      <w:pPr>
        <w:numPr>
          <w:ilvl w:val="1"/>
          <w:numId w:val="1"/>
        </w:numPr>
        <w:spacing w:after="0"/>
      </w:pPr>
      <w:r w:rsidRPr="00384A33">
        <w:t>Expose patient as appropriate to complaint</w:t>
      </w:r>
    </w:p>
    <w:p w:rsidR="00244668" w:rsidRPr="00384A33" w:rsidRDefault="00244668" w:rsidP="00B9448F">
      <w:pPr>
        <w:pStyle w:val="ListParagraph"/>
        <w:numPr>
          <w:ilvl w:val="2"/>
          <w:numId w:val="802"/>
        </w:numPr>
        <w:spacing w:after="0"/>
      </w:pPr>
      <w:r w:rsidRPr="00384A33">
        <w:t xml:space="preserve">Be considerate of patient modesty </w:t>
      </w:r>
    </w:p>
    <w:p w:rsidR="00244668" w:rsidRPr="00384A33" w:rsidRDefault="00244668" w:rsidP="00B9448F">
      <w:pPr>
        <w:pStyle w:val="ListParagraph"/>
        <w:numPr>
          <w:ilvl w:val="2"/>
          <w:numId w:val="802"/>
        </w:numPr>
        <w:spacing w:after="0"/>
      </w:pPr>
      <w:r w:rsidRPr="00384A33">
        <w:t xml:space="preserve">Keep patient warm </w:t>
      </w:r>
    </w:p>
    <w:p w:rsidR="00244668" w:rsidRPr="00384A33" w:rsidRDefault="00244668" w:rsidP="00244668">
      <w:pPr>
        <w:numPr>
          <w:ilvl w:val="0"/>
          <w:numId w:val="1"/>
        </w:numPr>
        <w:spacing w:after="0"/>
      </w:pPr>
      <w:r>
        <w:t>Secondary s</w:t>
      </w:r>
      <w:r w:rsidRPr="00384A33">
        <w:t>urvey</w:t>
      </w:r>
    </w:p>
    <w:p w:rsidR="00244668" w:rsidRPr="00384A33" w:rsidRDefault="00244668" w:rsidP="00244668">
      <w:pPr>
        <w:spacing w:after="0"/>
        <w:ind w:left="1080"/>
      </w:pPr>
      <w:r w:rsidRPr="00384A33">
        <w:t>The performance of the secondary survey should not delay transport in critical patients.</w:t>
      </w:r>
      <w:r w:rsidR="00AD3DC5">
        <w:t xml:space="preserve"> </w:t>
      </w:r>
      <w:r w:rsidRPr="00384A33">
        <w:t>See also secondary survey specific to individual complaints in other protocols.</w:t>
      </w:r>
      <w:r>
        <w:t xml:space="preserve"> </w:t>
      </w:r>
      <w:r w:rsidRPr="00384A33">
        <w:t>Secondary surveys should be tailored to patient presentation and chief complaint. The following are suggested considerations for secondary survey assessment:</w:t>
      </w:r>
    </w:p>
    <w:p w:rsidR="00244668" w:rsidRPr="00384A33" w:rsidRDefault="00244668" w:rsidP="00244668">
      <w:pPr>
        <w:numPr>
          <w:ilvl w:val="1"/>
          <w:numId w:val="1"/>
        </w:numPr>
        <w:spacing w:after="0"/>
      </w:pPr>
      <w:r w:rsidRPr="00384A33">
        <w:t>Head</w:t>
      </w:r>
    </w:p>
    <w:p w:rsidR="00244668" w:rsidRPr="00384A33" w:rsidRDefault="00244668" w:rsidP="00B9448F">
      <w:pPr>
        <w:pStyle w:val="ListParagraph"/>
        <w:numPr>
          <w:ilvl w:val="2"/>
          <w:numId w:val="803"/>
        </w:numPr>
        <w:spacing w:after="0"/>
      </w:pPr>
      <w:r w:rsidRPr="00384A33">
        <w:t>Pupils</w:t>
      </w:r>
    </w:p>
    <w:p w:rsidR="00244668" w:rsidRPr="00384A33" w:rsidRDefault="00244668" w:rsidP="00B9448F">
      <w:pPr>
        <w:pStyle w:val="ListParagraph"/>
        <w:numPr>
          <w:ilvl w:val="2"/>
          <w:numId w:val="803"/>
        </w:numPr>
        <w:spacing w:after="0"/>
      </w:pPr>
      <w:proofErr w:type="spellStart"/>
      <w:r w:rsidRPr="00384A33">
        <w:t>Naso</w:t>
      </w:r>
      <w:proofErr w:type="spellEnd"/>
      <w:r w:rsidRPr="00384A33">
        <w:t>-oropharynx</w:t>
      </w:r>
    </w:p>
    <w:p w:rsidR="00244668" w:rsidRPr="00384A33" w:rsidRDefault="00244668" w:rsidP="00B9448F">
      <w:pPr>
        <w:pStyle w:val="ListParagraph"/>
        <w:numPr>
          <w:ilvl w:val="2"/>
          <w:numId w:val="803"/>
        </w:numPr>
        <w:spacing w:after="0"/>
      </w:pPr>
      <w:r w:rsidRPr="00384A33">
        <w:t>Skull and scalp</w:t>
      </w:r>
    </w:p>
    <w:p w:rsidR="00244668" w:rsidRPr="00384A33" w:rsidRDefault="00244668" w:rsidP="00244668">
      <w:pPr>
        <w:numPr>
          <w:ilvl w:val="1"/>
          <w:numId w:val="1"/>
        </w:numPr>
        <w:spacing w:after="0"/>
      </w:pPr>
      <w:r w:rsidRPr="00384A33">
        <w:t>Neck</w:t>
      </w:r>
    </w:p>
    <w:p w:rsidR="00244668" w:rsidRPr="00384A33" w:rsidRDefault="00244668" w:rsidP="00B9448F">
      <w:pPr>
        <w:pStyle w:val="ListParagraph"/>
        <w:numPr>
          <w:ilvl w:val="2"/>
          <w:numId w:val="804"/>
        </w:numPr>
        <w:spacing w:after="0"/>
      </w:pPr>
      <w:r w:rsidRPr="00384A33">
        <w:t>Jugular venous distension</w:t>
      </w:r>
    </w:p>
    <w:p w:rsidR="00244668" w:rsidRDefault="00244668" w:rsidP="00B9448F">
      <w:pPr>
        <w:pStyle w:val="ListParagraph"/>
        <w:numPr>
          <w:ilvl w:val="2"/>
          <w:numId w:val="804"/>
        </w:numPr>
        <w:spacing w:after="0"/>
      </w:pPr>
      <w:r w:rsidRPr="00384A33">
        <w:t>Tracheal position</w:t>
      </w:r>
    </w:p>
    <w:p w:rsidR="00244668" w:rsidRPr="00384A33" w:rsidRDefault="00244668" w:rsidP="00B9448F">
      <w:pPr>
        <w:pStyle w:val="ListParagraph"/>
        <w:numPr>
          <w:ilvl w:val="2"/>
          <w:numId w:val="804"/>
        </w:numPr>
        <w:spacing w:after="0"/>
      </w:pPr>
      <w:r>
        <w:t>Spinal tenderness</w:t>
      </w:r>
    </w:p>
    <w:p w:rsidR="00244668" w:rsidRPr="00384A33" w:rsidRDefault="00244668" w:rsidP="00244668">
      <w:pPr>
        <w:numPr>
          <w:ilvl w:val="1"/>
          <w:numId w:val="1"/>
        </w:numPr>
        <w:spacing w:after="0"/>
      </w:pPr>
      <w:r w:rsidRPr="00384A33">
        <w:t>Chest</w:t>
      </w:r>
    </w:p>
    <w:p w:rsidR="00244668" w:rsidRPr="00384A33" w:rsidRDefault="00244668" w:rsidP="00B9448F">
      <w:pPr>
        <w:pStyle w:val="ListParagraph"/>
        <w:numPr>
          <w:ilvl w:val="2"/>
          <w:numId w:val="805"/>
        </w:numPr>
        <w:spacing w:after="0"/>
      </w:pPr>
      <w:r w:rsidRPr="00384A33">
        <w:t>Retractions</w:t>
      </w:r>
    </w:p>
    <w:p w:rsidR="00244668" w:rsidRPr="00384A33" w:rsidRDefault="00244668" w:rsidP="00B9448F">
      <w:pPr>
        <w:pStyle w:val="ListParagraph"/>
        <w:numPr>
          <w:ilvl w:val="2"/>
          <w:numId w:val="805"/>
        </w:numPr>
        <w:spacing w:after="0"/>
      </w:pPr>
      <w:r w:rsidRPr="00384A33">
        <w:t>Breath sounds</w:t>
      </w:r>
    </w:p>
    <w:p w:rsidR="00244668" w:rsidRPr="00384A33" w:rsidRDefault="00244668" w:rsidP="00B9448F">
      <w:pPr>
        <w:pStyle w:val="ListParagraph"/>
        <w:numPr>
          <w:ilvl w:val="2"/>
          <w:numId w:val="805"/>
        </w:numPr>
        <w:spacing w:after="0"/>
      </w:pPr>
      <w:r w:rsidRPr="00384A33">
        <w:t>Chest wall deformity</w:t>
      </w:r>
    </w:p>
    <w:p w:rsidR="00244668" w:rsidRPr="00384A33" w:rsidRDefault="00244668" w:rsidP="00244668">
      <w:pPr>
        <w:numPr>
          <w:ilvl w:val="1"/>
          <w:numId w:val="1"/>
        </w:numPr>
        <w:spacing w:after="0"/>
      </w:pPr>
      <w:r w:rsidRPr="00384A33">
        <w:t>Abdomen/Back</w:t>
      </w:r>
    </w:p>
    <w:p w:rsidR="00244668" w:rsidRPr="00384A33" w:rsidRDefault="00244668" w:rsidP="00B9448F">
      <w:pPr>
        <w:pStyle w:val="ListParagraph"/>
        <w:numPr>
          <w:ilvl w:val="2"/>
          <w:numId w:val="806"/>
        </w:numPr>
        <w:spacing w:after="0"/>
      </w:pPr>
      <w:r w:rsidRPr="00384A33">
        <w:t>Flank/abdominal tenderness or bruising</w:t>
      </w:r>
    </w:p>
    <w:p w:rsidR="00244668" w:rsidRPr="00384A33" w:rsidRDefault="00244668" w:rsidP="00B9448F">
      <w:pPr>
        <w:pStyle w:val="ListParagraph"/>
        <w:numPr>
          <w:ilvl w:val="2"/>
          <w:numId w:val="806"/>
        </w:numPr>
        <w:spacing w:after="0"/>
      </w:pPr>
      <w:r w:rsidRPr="00384A33">
        <w:t>Abdominal distension</w:t>
      </w:r>
    </w:p>
    <w:p w:rsidR="00244668" w:rsidRPr="00384A33" w:rsidRDefault="00244668" w:rsidP="00244668">
      <w:pPr>
        <w:numPr>
          <w:ilvl w:val="1"/>
          <w:numId w:val="1"/>
        </w:numPr>
        <w:spacing w:after="0"/>
      </w:pPr>
      <w:r w:rsidRPr="00384A33">
        <w:t>Extremities</w:t>
      </w:r>
    </w:p>
    <w:p w:rsidR="00244668" w:rsidRPr="00384A33" w:rsidRDefault="00244668" w:rsidP="00B9448F">
      <w:pPr>
        <w:pStyle w:val="ListParagraph"/>
        <w:numPr>
          <w:ilvl w:val="2"/>
          <w:numId w:val="807"/>
        </w:numPr>
        <w:spacing w:after="0"/>
      </w:pPr>
      <w:r w:rsidRPr="00384A33">
        <w:t>Edema</w:t>
      </w:r>
    </w:p>
    <w:p w:rsidR="00244668" w:rsidRDefault="00244668" w:rsidP="00B9448F">
      <w:pPr>
        <w:pStyle w:val="ListParagraph"/>
        <w:numPr>
          <w:ilvl w:val="2"/>
          <w:numId w:val="807"/>
        </w:numPr>
        <w:spacing w:after="0"/>
      </w:pPr>
      <w:r w:rsidRPr="00384A33">
        <w:t>Pulses</w:t>
      </w:r>
    </w:p>
    <w:p w:rsidR="00244668" w:rsidRPr="00384A33" w:rsidRDefault="00244668" w:rsidP="00B9448F">
      <w:pPr>
        <w:pStyle w:val="ListParagraph"/>
        <w:numPr>
          <w:ilvl w:val="2"/>
          <w:numId w:val="807"/>
        </w:numPr>
        <w:spacing w:after="0"/>
      </w:pPr>
      <w:r w:rsidRPr="00384A33">
        <w:t>Deformity</w:t>
      </w:r>
    </w:p>
    <w:p w:rsidR="00244668" w:rsidRPr="00384A33" w:rsidRDefault="00244668" w:rsidP="00B9448F">
      <w:pPr>
        <w:numPr>
          <w:ilvl w:val="1"/>
          <w:numId w:val="733"/>
        </w:numPr>
        <w:spacing w:after="0"/>
      </w:pPr>
      <w:r w:rsidRPr="00384A33">
        <w:t>Neurologic</w:t>
      </w:r>
    </w:p>
    <w:p w:rsidR="00244668" w:rsidRDefault="00244668" w:rsidP="00B9448F">
      <w:pPr>
        <w:pStyle w:val="ListParagraph"/>
        <w:numPr>
          <w:ilvl w:val="2"/>
          <w:numId w:val="808"/>
        </w:numPr>
        <w:spacing w:after="0"/>
      </w:pPr>
      <w:r w:rsidRPr="00384A33">
        <w:t>Mental status/orientation</w:t>
      </w:r>
    </w:p>
    <w:p w:rsidR="00244668" w:rsidRDefault="00244668" w:rsidP="00B9448F">
      <w:pPr>
        <w:pStyle w:val="ListParagraph"/>
        <w:numPr>
          <w:ilvl w:val="2"/>
          <w:numId w:val="808"/>
        </w:numPr>
        <w:spacing w:after="0"/>
      </w:pPr>
      <w:r w:rsidRPr="00384A33">
        <w:t>Motor/sensory</w:t>
      </w:r>
    </w:p>
    <w:p w:rsidR="00244668" w:rsidRDefault="00244668" w:rsidP="00B9448F">
      <w:pPr>
        <w:numPr>
          <w:ilvl w:val="0"/>
          <w:numId w:val="734"/>
        </w:numPr>
        <w:spacing w:after="0"/>
      </w:pPr>
      <w:r w:rsidRPr="00384A33">
        <w:t xml:space="preserve">Obtain </w:t>
      </w:r>
      <w:r>
        <w:t>B</w:t>
      </w:r>
      <w:r w:rsidRPr="00384A33">
        <w:t xml:space="preserve">aseline </w:t>
      </w:r>
      <w:r>
        <w:t>V</w:t>
      </w:r>
      <w:r w:rsidRPr="00384A33">
        <w:t xml:space="preserve">ital </w:t>
      </w:r>
      <w:r>
        <w:t>S</w:t>
      </w:r>
      <w:r w:rsidRPr="00384A33">
        <w:t>igns</w:t>
      </w:r>
      <w:r>
        <w:t xml:space="preserve"> (</w:t>
      </w:r>
      <w:r w:rsidRPr="00384A33">
        <w:t>An initial full set of vital signs is required: pulse, blood pressure, respiratory rate, neurologic status assessment</w:t>
      </w:r>
      <w:r>
        <w:t>)</w:t>
      </w:r>
    </w:p>
    <w:p w:rsidR="00244668" w:rsidRDefault="00244668" w:rsidP="00B9448F">
      <w:pPr>
        <w:numPr>
          <w:ilvl w:val="1"/>
          <w:numId w:val="735"/>
        </w:numPr>
        <w:spacing w:after="0"/>
      </w:pPr>
      <w:r w:rsidRPr="00384A33">
        <w:t xml:space="preserve">Neurologic status assessment </w:t>
      </w:r>
      <w:r>
        <w:t>[</w:t>
      </w:r>
      <w:r w:rsidRPr="00384A33">
        <w:t>see</w:t>
      </w:r>
      <w:r>
        <w:t xml:space="preserve"> </w:t>
      </w:r>
      <w:hyperlink w:anchor="NeuroAssess" w:history="1">
        <w:r w:rsidR="006B67F4">
          <w:rPr>
            <w:rStyle w:val="Hyperlink"/>
            <w:b/>
          </w:rPr>
          <w:t>Appendix VII</w:t>
        </w:r>
      </w:hyperlink>
      <w:r w:rsidRPr="004C3A45">
        <w:t>]</w:t>
      </w:r>
      <w:r w:rsidRPr="000015C2">
        <w:rPr>
          <w:b/>
        </w:rPr>
        <w:t xml:space="preserve"> </w:t>
      </w:r>
      <w:r w:rsidRPr="00384A33">
        <w:t>involves establishing a baseline and then trending any change in patient neurologic status</w:t>
      </w:r>
    </w:p>
    <w:p w:rsidR="00244668" w:rsidRPr="00384A33" w:rsidRDefault="00244668" w:rsidP="00B9448F">
      <w:pPr>
        <w:numPr>
          <w:ilvl w:val="2"/>
          <w:numId w:val="735"/>
        </w:numPr>
        <w:spacing w:after="0"/>
      </w:pPr>
      <w:r w:rsidRPr="00384A33">
        <w:t xml:space="preserve">Glasgow Coma Score (GCS) is frequently used, but there are often errors in applying and calculating this score. With this in consideration, </w:t>
      </w:r>
      <w:r>
        <w:t>a simpler field approach may be as valid as GCS.</w:t>
      </w:r>
      <w:r w:rsidR="00AD3DC5">
        <w:t xml:space="preserve"> </w:t>
      </w:r>
      <w:r w:rsidRPr="00384A33">
        <w:t>Either AVPU (</w:t>
      </w:r>
      <w:r w:rsidRPr="00A723D3">
        <w:rPr>
          <w:b/>
        </w:rPr>
        <w:t>A</w:t>
      </w:r>
      <w:r w:rsidRPr="00384A33">
        <w:t xml:space="preserve">lert, </w:t>
      </w:r>
      <w:r w:rsidRPr="00A723D3">
        <w:rPr>
          <w:b/>
        </w:rPr>
        <w:t>V</w:t>
      </w:r>
      <w:r w:rsidRPr="00384A33">
        <w:t xml:space="preserve">erbal, </w:t>
      </w:r>
      <w:r w:rsidRPr="00A723D3">
        <w:rPr>
          <w:b/>
        </w:rPr>
        <w:t>P</w:t>
      </w:r>
      <w:r w:rsidRPr="00384A33">
        <w:t xml:space="preserve">ainful, </w:t>
      </w:r>
      <w:r w:rsidRPr="00A723D3">
        <w:rPr>
          <w:b/>
        </w:rPr>
        <w:t>U</w:t>
      </w:r>
      <w:r w:rsidRPr="00384A33">
        <w:t>nresponsive) or only the motor component of the GCS may more effectively serve in this capacity</w:t>
      </w:r>
    </w:p>
    <w:p w:rsidR="00244668" w:rsidRPr="00384A33" w:rsidRDefault="00244668" w:rsidP="00B9448F">
      <w:pPr>
        <w:numPr>
          <w:ilvl w:val="1"/>
          <w:numId w:val="735"/>
        </w:numPr>
        <w:spacing w:after="0"/>
      </w:pPr>
      <w:r w:rsidRPr="00384A33">
        <w:t>Patients with cardiac or respiratory complaints</w:t>
      </w:r>
    </w:p>
    <w:p w:rsidR="00244668" w:rsidRPr="00384A33" w:rsidRDefault="00244668" w:rsidP="00B9448F">
      <w:pPr>
        <w:pStyle w:val="ListParagraph"/>
        <w:numPr>
          <w:ilvl w:val="2"/>
          <w:numId w:val="809"/>
        </w:numPr>
        <w:spacing w:after="0"/>
      </w:pPr>
      <w:r w:rsidRPr="00384A33">
        <w:t>Pulse oximetry</w:t>
      </w:r>
    </w:p>
    <w:p w:rsidR="00244668" w:rsidRPr="00384A33" w:rsidRDefault="00244668" w:rsidP="00B9448F">
      <w:pPr>
        <w:pStyle w:val="ListParagraph"/>
        <w:numPr>
          <w:ilvl w:val="2"/>
          <w:numId w:val="809"/>
        </w:numPr>
        <w:spacing w:after="0"/>
      </w:pPr>
      <w:r w:rsidRPr="00384A33">
        <w:lastRenderedPageBreak/>
        <w:t xml:space="preserve">12-lead EKG should be obtained early in patients with cardiac </w:t>
      </w:r>
      <w:r>
        <w:t xml:space="preserve">or suspected cardiac </w:t>
      </w:r>
      <w:r w:rsidRPr="00384A33">
        <w:t xml:space="preserve">complaints </w:t>
      </w:r>
    </w:p>
    <w:p w:rsidR="00244668" w:rsidRPr="00384A33" w:rsidRDefault="00244668" w:rsidP="00B9448F">
      <w:pPr>
        <w:pStyle w:val="ListParagraph"/>
        <w:numPr>
          <w:ilvl w:val="2"/>
          <w:numId w:val="809"/>
        </w:numPr>
        <w:spacing w:after="0"/>
      </w:pPr>
      <w:r w:rsidRPr="00384A33">
        <w:t>Continuous cardiac monitoring, if available</w:t>
      </w:r>
    </w:p>
    <w:p w:rsidR="00244668" w:rsidRPr="00384A33" w:rsidRDefault="00244668" w:rsidP="00B9448F">
      <w:pPr>
        <w:pStyle w:val="ListParagraph"/>
        <w:numPr>
          <w:ilvl w:val="2"/>
          <w:numId w:val="809"/>
        </w:numPr>
        <w:spacing w:after="0"/>
      </w:pPr>
      <w:r w:rsidRPr="00384A33">
        <w:t>Consider waveform capnography</w:t>
      </w:r>
      <w:r>
        <w:t xml:space="preserve"> (essential for patients who require invasive airway management) or digital </w:t>
      </w:r>
      <w:proofErr w:type="spellStart"/>
      <w:r>
        <w:t>capnometry</w:t>
      </w:r>
      <w:proofErr w:type="spellEnd"/>
    </w:p>
    <w:p w:rsidR="00244668" w:rsidRPr="00384A33" w:rsidRDefault="00244668" w:rsidP="00B9448F">
      <w:pPr>
        <w:numPr>
          <w:ilvl w:val="1"/>
          <w:numId w:val="735"/>
        </w:numPr>
        <w:spacing w:after="0"/>
      </w:pPr>
      <w:r w:rsidRPr="00384A33">
        <w:t xml:space="preserve">Patient with altered mental status </w:t>
      </w:r>
    </w:p>
    <w:p w:rsidR="00244668" w:rsidRPr="00384A33" w:rsidRDefault="00244668" w:rsidP="00B9448F">
      <w:pPr>
        <w:pStyle w:val="ListParagraph"/>
        <w:numPr>
          <w:ilvl w:val="2"/>
          <w:numId w:val="810"/>
        </w:numPr>
        <w:spacing w:after="0"/>
      </w:pPr>
      <w:r>
        <w:t>Check</w:t>
      </w:r>
      <w:r w:rsidRPr="00384A33">
        <w:t xml:space="preserve"> blood glucose</w:t>
      </w:r>
    </w:p>
    <w:p w:rsidR="00244668" w:rsidRPr="00384A33" w:rsidRDefault="00244668" w:rsidP="00B9448F">
      <w:pPr>
        <w:pStyle w:val="ListParagraph"/>
        <w:numPr>
          <w:ilvl w:val="2"/>
          <w:numId w:val="810"/>
        </w:numPr>
        <w:spacing w:after="0"/>
      </w:pPr>
      <w:r w:rsidRPr="00384A33">
        <w:t>Consider waveform capnography</w:t>
      </w:r>
      <w:r>
        <w:t xml:space="preserve"> (essential for patients who require invasive airway management) or digital </w:t>
      </w:r>
      <w:proofErr w:type="spellStart"/>
      <w:r>
        <w:t>capnometry</w:t>
      </w:r>
      <w:proofErr w:type="spellEnd"/>
    </w:p>
    <w:p w:rsidR="00244668" w:rsidRPr="00384A33" w:rsidRDefault="00244668" w:rsidP="00B9448F">
      <w:pPr>
        <w:numPr>
          <w:ilvl w:val="1"/>
          <w:numId w:val="735"/>
        </w:numPr>
        <w:spacing w:after="0"/>
      </w:pPr>
      <w:r w:rsidRPr="00384A33">
        <w:t>Stable patients should have at least two sets of pertinent vital signs.</w:t>
      </w:r>
      <w:r w:rsidR="00AD3DC5">
        <w:t xml:space="preserve"> </w:t>
      </w:r>
      <w:r w:rsidRPr="00384A33">
        <w:t>Ideally, one set should be taken shortly before arrival at receiving facility</w:t>
      </w:r>
    </w:p>
    <w:p w:rsidR="00244668" w:rsidRPr="00384A33" w:rsidRDefault="00244668" w:rsidP="00B9448F">
      <w:pPr>
        <w:numPr>
          <w:ilvl w:val="1"/>
          <w:numId w:val="735"/>
        </w:numPr>
        <w:spacing w:after="0"/>
      </w:pPr>
      <w:r w:rsidRPr="00384A33">
        <w:t>Critical patients should have pertinent vital signs frequently monitored</w:t>
      </w:r>
    </w:p>
    <w:p w:rsidR="00244668" w:rsidRPr="00384A33" w:rsidRDefault="00244668" w:rsidP="00B9448F">
      <w:pPr>
        <w:numPr>
          <w:ilvl w:val="0"/>
          <w:numId w:val="735"/>
        </w:numPr>
        <w:spacing w:after="0"/>
      </w:pPr>
      <w:r w:rsidRPr="00384A33">
        <w:t>Obtain OPQRST history:</w:t>
      </w:r>
    </w:p>
    <w:p w:rsidR="00244668" w:rsidRPr="00384A33" w:rsidRDefault="00244668" w:rsidP="00B9448F">
      <w:pPr>
        <w:numPr>
          <w:ilvl w:val="1"/>
          <w:numId w:val="735"/>
        </w:numPr>
        <w:spacing w:after="0"/>
      </w:pPr>
      <w:r w:rsidRPr="0028379C">
        <w:rPr>
          <w:b/>
          <w:u w:val="single"/>
        </w:rPr>
        <w:t>O</w:t>
      </w:r>
      <w:r w:rsidRPr="00384A33">
        <w:t>nset of symptoms</w:t>
      </w:r>
      <w:r>
        <w:t xml:space="preserve"> </w:t>
      </w:r>
    </w:p>
    <w:p w:rsidR="00244668" w:rsidRPr="00384A33" w:rsidRDefault="00244668" w:rsidP="00B9448F">
      <w:pPr>
        <w:numPr>
          <w:ilvl w:val="1"/>
          <w:numId w:val="735"/>
        </w:numPr>
        <w:spacing w:after="0"/>
      </w:pPr>
      <w:r w:rsidRPr="0028379C">
        <w:rPr>
          <w:b/>
          <w:u w:val="single"/>
        </w:rPr>
        <w:t>P</w:t>
      </w:r>
      <w:r w:rsidRPr="00384A33">
        <w:t>rovocation – location; any exacerbating or alleviating factors</w:t>
      </w:r>
    </w:p>
    <w:p w:rsidR="00244668" w:rsidRPr="00384A33" w:rsidRDefault="00244668" w:rsidP="00B9448F">
      <w:pPr>
        <w:numPr>
          <w:ilvl w:val="1"/>
          <w:numId w:val="735"/>
        </w:numPr>
        <w:spacing w:after="0"/>
      </w:pPr>
      <w:r w:rsidRPr="0028379C">
        <w:rPr>
          <w:b/>
          <w:u w:val="single"/>
        </w:rPr>
        <w:t>Q</w:t>
      </w:r>
      <w:r w:rsidRPr="00384A33">
        <w:t>uality of pain</w:t>
      </w:r>
    </w:p>
    <w:p w:rsidR="00244668" w:rsidRPr="00384A33" w:rsidRDefault="00244668" w:rsidP="00B9448F">
      <w:pPr>
        <w:numPr>
          <w:ilvl w:val="1"/>
          <w:numId w:val="735"/>
        </w:numPr>
        <w:spacing w:after="0"/>
      </w:pPr>
      <w:r w:rsidRPr="0028379C">
        <w:rPr>
          <w:b/>
          <w:u w:val="single"/>
        </w:rPr>
        <w:t>R</w:t>
      </w:r>
      <w:r w:rsidRPr="00384A33">
        <w:t>adiation of pain</w:t>
      </w:r>
    </w:p>
    <w:p w:rsidR="00244668" w:rsidRPr="00384A33" w:rsidRDefault="00244668" w:rsidP="00B9448F">
      <w:pPr>
        <w:numPr>
          <w:ilvl w:val="1"/>
          <w:numId w:val="735"/>
        </w:numPr>
        <w:spacing w:after="0"/>
      </w:pPr>
      <w:r w:rsidRPr="0028379C">
        <w:rPr>
          <w:b/>
          <w:u w:val="single"/>
        </w:rPr>
        <w:t>S</w:t>
      </w:r>
      <w:r w:rsidRPr="00384A33">
        <w:t xml:space="preserve">everity of symptoms </w:t>
      </w:r>
      <w:r>
        <w:t xml:space="preserve">– </w:t>
      </w:r>
      <w:r w:rsidRPr="00384A33">
        <w:t>pain scale</w:t>
      </w:r>
    </w:p>
    <w:p w:rsidR="00244668" w:rsidRPr="00384A33" w:rsidRDefault="00244668" w:rsidP="00B9448F">
      <w:pPr>
        <w:numPr>
          <w:ilvl w:val="1"/>
          <w:numId w:val="735"/>
        </w:numPr>
        <w:spacing w:after="0"/>
      </w:pPr>
      <w:r w:rsidRPr="0028379C">
        <w:rPr>
          <w:b/>
          <w:u w:val="single"/>
        </w:rPr>
        <w:t>T</w:t>
      </w:r>
      <w:r w:rsidRPr="00384A33">
        <w:t>ime of onset and circumstances around onset</w:t>
      </w:r>
    </w:p>
    <w:p w:rsidR="00244668" w:rsidRPr="00384A33" w:rsidRDefault="00244668" w:rsidP="00B9448F">
      <w:pPr>
        <w:numPr>
          <w:ilvl w:val="0"/>
          <w:numId w:val="735"/>
        </w:numPr>
        <w:spacing w:after="0"/>
      </w:pPr>
      <w:r w:rsidRPr="00384A33">
        <w:t>Obtain SAMPLE history:</w:t>
      </w:r>
    </w:p>
    <w:p w:rsidR="00244668" w:rsidRPr="00384A33" w:rsidRDefault="00244668" w:rsidP="00B9448F">
      <w:pPr>
        <w:numPr>
          <w:ilvl w:val="1"/>
          <w:numId w:val="735"/>
        </w:numPr>
        <w:spacing w:after="0"/>
      </w:pPr>
      <w:r w:rsidRPr="0028379C">
        <w:rPr>
          <w:b/>
          <w:u w:val="single"/>
        </w:rPr>
        <w:t>S</w:t>
      </w:r>
      <w:r w:rsidRPr="00384A33">
        <w:t>ymptoms</w:t>
      </w:r>
    </w:p>
    <w:p w:rsidR="00244668" w:rsidRPr="00384A33" w:rsidRDefault="00244668" w:rsidP="00B9448F">
      <w:pPr>
        <w:numPr>
          <w:ilvl w:val="1"/>
          <w:numId w:val="735"/>
        </w:numPr>
        <w:spacing w:after="0"/>
      </w:pPr>
      <w:r w:rsidRPr="0028379C">
        <w:rPr>
          <w:b/>
          <w:u w:val="single"/>
        </w:rPr>
        <w:t>A</w:t>
      </w:r>
      <w:r w:rsidRPr="00384A33">
        <w:t xml:space="preserve">llergies </w:t>
      </w:r>
      <w:r>
        <w:t xml:space="preserve">– </w:t>
      </w:r>
      <w:r w:rsidRPr="00384A33">
        <w:t>medication, environmental, and foods</w:t>
      </w:r>
    </w:p>
    <w:p w:rsidR="00244668" w:rsidRPr="00384A33" w:rsidRDefault="00244668" w:rsidP="00B9448F">
      <w:pPr>
        <w:numPr>
          <w:ilvl w:val="1"/>
          <w:numId w:val="735"/>
        </w:numPr>
        <w:spacing w:after="0"/>
      </w:pPr>
      <w:r w:rsidRPr="0028379C">
        <w:rPr>
          <w:b/>
          <w:u w:val="single"/>
        </w:rPr>
        <w:t>M</w:t>
      </w:r>
      <w:r>
        <w:t xml:space="preserve">edications – </w:t>
      </w:r>
      <w:r w:rsidRPr="00384A33">
        <w:t xml:space="preserve">prescription </w:t>
      </w:r>
      <w:r>
        <w:t>and over-the-counter; bring containers to ED</w:t>
      </w:r>
      <w:r w:rsidRPr="00384A33">
        <w:t xml:space="preserve"> if possible</w:t>
      </w:r>
    </w:p>
    <w:p w:rsidR="00244668" w:rsidRPr="00384A33" w:rsidRDefault="00244668" w:rsidP="00B9448F">
      <w:pPr>
        <w:numPr>
          <w:ilvl w:val="1"/>
          <w:numId w:val="735"/>
        </w:numPr>
        <w:spacing w:after="0"/>
      </w:pPr>
      <w:r w:rsidRPr="0028379C">
        <w:rPr>
          <w:b/>
          <w:u w:val="single"/>
        </w:rPr>
        <w:t>P</w:t>
      </w:r>
      <w:r w:rsidRPr="00384A33">
        <w:t>ast medical history</w:t>
      </w:r>
    </w:p>
    <w:p w:rsidR="00244668" w:rsidRPr="00384A33" w:rsidRDefault="00244668" w:rsidP="00B9448F">
      <w:pPr>
        <w:numPr>
          <w:ilvl w:val="0"/>
          <w:numId w:val="799"/>
        </w:numPr>
        <w:spacing w:after="0"/>
        <w:ind w:left="2160"/>
      </w:pPr>
      <w:r w:rsidRPr="00384A33">
        <w:t>look for medical alert tags, portable medical records, advance directives</w:t>
      </w:r>
    </w:p>
    <w:p w:rsidR="00244668" w:rsidRPr="00384A33" w:rsidRDefault="00244668" w:rsidP="00B9448F">
      <w:pPr>
        <w:numPr>
          <w:ilvl w:val="0"/>
          <w:numId w:val="799"/>
        </w:numPr>
        <w:spacing w:after="0"/>
        <w:ind w:left="2160"/>
      </w:pPr>
      <w:r w:rsidRPr="00384A33">
        <w:t>look for medical devices/implants</w:t>
      </w:r>
      <w:r>
        <w:t xml:space="preserve"> (</w:t>
      </w:r>
      <w:r w:rsidRPr="00384A33">
        <w:t>some common ones may be dialysis shunt, insulin pump, pacemaker, central venous access port, gastric tubes, urinary catheter</w:t>
      </w:r>
      <w:r>
        <w:t>)</w:t>
      </w:r>
    </w:p>
    <w:p w:rsidR="00244668" w:rsidRPr="00384A33" w:rsidRDefault="00244668" w:rsidP="00B9448F">
      <w:pPr>
        <w:numPr>
          <w:ilvl w:val="1"/>
          <w:numId w:val="735"/>
        </w:numPr>
        <w:spacing w:after="0"/>
      </w:pPr>
      <w:r w:rsidRPr="0028379C">
        <w:rPr>
          <w:b/>
          <w:u w:val="single"/>
        </w:rPr>
        <w:t>L</w:t>
      </w:r>
      <w:r w:rsidRPr="00384A33">
        <w:t>ast oral intake</w:t>
      </w:r>
    </w:p>
    <w:p w:rsidR="00244668" w:rsidRDefault="00244668" w:rsidP="00B9448F">
      <w:pPr>
        <w:numPr>
          <w:ilvl w:val="1"/>
          <w:numId w:val="735"/>
        </w:numPr>
        <w:spacing w:after="0"/>
      </w:pPr>
      <w:r w:rsidRPr="0028379C">
        <w:rPr>
          <w:b/>
          <w:u w:val="single"/>
        </w:rPr>
        <w:t>E</w:t>
      </w:r>
      <w:r w:rsidRPr="00384A33">
        <w:t>vents leading up to the 911 call</w:t>
      </w:r>
    </w:p>
    <w:p w:rsidR="00244668" w:rsidRPr="00384A33" w:rsidRDefault="00244668" w:rsidP="00244668">
      <w:pPr>
        <w:spacing w:after="0"/>
        <w:ind w:left="2160"/>
      </w:pPr>
      <w:r w:rsidRPr="00384A33">
        <w:t>In patient</w:t>
      </w:r>
      <w:r>
        <w:t>s</w:t>
      </w:r>
      <w:r w:rsidRPr="00384A33">
        <w:t xml:space="preserve"> with syncope, seizure, altered mental status, or acute stroke, consider bringing </w:t>
      </w:r>
      <w:r>
        <w:t xml:space="preserve">the </w:t>
      </w:r>
      <w:r w:rsidRPr="00384A33">
        <w:t>witness to the hospital or obtain their contact phone number to provide to ED care team</w:t>
      </w:r>
    </w:p>
    <w:p w:rsidR="00244668" w:rsidRPr="00384A33" w:rsidRDefault="00244668" w:rsidP="00244668">
      <w:pPr>
        <w:spacing w:after="0"/>
      </w:pPr>
      <w:r w:rsidRPr="007A39A2">
        <w:tab/>
      </w:r>
      <w:r w:rsidRPr="00384A33">
        <w:rPr>
          <w:b/>
          <w:u w:val="single"/>
        </w:rPr>
        <w:t>Treatment and Interventions</w:t>
      </w:r>
      <w:r w:rsidRPr="00384A33">
        <w:tab/>
      </w:r>
    </w:p>
    <w:p w:rsidR="00244668" w:rsidRPr="00384A33" w:rsidRDefault="00244668" w:rsidP="00244668">
      <w:pPr>
        <w:numPr>
          <w:ilvl w:val="0"/>
          <w:numId w:val="3"/>
        </w:numPr>
        <w:spacing w:after="0"/>
      </w:pPr>
      <w:r w:rsidRPr="0089237A">
        <w:t>Administer oxygen as appropriate with a target of achieving 94-98% saturation</w:t>
      </w:r>
    </w:p>
    <w:p w:rsidR="00244668" w:rsidRPr="00384A33" w:rsidRDefault="00244668" w:rsidP="00244668">
      <w:pPr>
        <w:numPr>
          <w:ilvl w:val="0"/>
          <w:numId w:val="3"/>
        </w:numPr>
        <w:spacing w:after="0"/>
      </w:pPr>
      <w:r w:rsidRPr="00384A33">
        <w:t>Place appropriate monitoring equipment as dictated by assessment</w:t>
      </w:r>
      <w:r>
        <w:t xml:space="preserve"> – t</w:t>
      </w:r>
      <w:r w:rsidRPr="00384A33">
        <w:t>hese may include</w:t>
      </w:r>
      <w:r>
        <w:t>:</w:t>
      </w:r>
    </w:p>
    <w:p w:rsidR="00244668" w:rsidRPr="00384A33" w:rsidRDefault="00244668" w:rsidP="00244668">
      <w:pPr>
        <w:numPr>
          <w:ilvl w:val="1"/>
          <w:numId w:val="3"/>
        </w:numPr>
        <w:spacing w:after="0"/>
        <w:ind w:left="1440"/>
      </w:pPr>
      <w:r w:rsidRPr="00384A33">
        <w:t>Continuous pulse oximetry</w:t>
      </w:r>
    </w:p>
    <w:p w:rsidR="00244668" w:rsidRPr="00384A33" w:rsidRDefault="00244668" w:rsidP="00244668">
      <w:pPr>
        <w:numPr>
          <w:ilvl w:val="1"/>
          <w:numId w:val="3"/>
        </w:numPr>
        <w:spacing w:after="0"/>
        <w:ind w:left="1440"/>
      </w:pPr>
      <w:r w:rsidRPr="00384A33">
        <w:t>Cardiac rhythm monitoring</w:t>
      </w:r>
    </w:p>
    <w:p w:rsidR="00244668" w:rsidRPr="00384A33" w:rsidRDefault="00244668" w:rsidP="00244668">
      <w:pPr>
        <w:numPr>
          <w:ilvl w:val="1"/>
          <w:numId w:val="3"/>
        </w:numPr>
        <w:spacing w:after="0"/>
        <w:ind w:left="1440"/>
      </w:pPr>
      <w:r w:rsidRPr="00384A33">
        <w:t>Waveform capnography</w:t>
      </w:r>
      <w:r>
        <w:t xml:space="preserve"> or digital </w:t>
      </w:r>
      <w:proofErr w:type="spellStart"/>
      <w:r>
        <w:t>capnometry</w:t>
      </w:r>
      <w:proofErr w:type="spellEnd"/>
    </w:p>
    <w:p w:rsidR="00244668" w:rsidRPr="00384A33" w:rsidRDefault="00244668" w:rsidP="00244668">
      <w:pPr>
        <w:numPr>
          <w:ilvl w:val="1"/>
          <w:numId w:val="3"/>
        </w:numPr>
        <w:spacing w:after="0"/>
        <w:ind w:left="1440"/>
      </w:pPr>
      <w:r w:rsidRPr="00384A33">
        <w:t>Carbon monoxide assessment</w:t>
      </w:r>
    </w:p>
    <w:p w:rsidR="00244668" w:rsidRDefault="00244668" w:rsidP="00244668">
      <w:pPr>
        <w:numPr>
          <w:ilvl w:val="0"/>
          <w:numId w:val="3"/>
        </w:numPr>
        <w:spacing w:after="0"/>
      </w:pPr>
      <w:r w:rsidRPr="00384A33">
        <w:t>Establish vascular access if indicated or in patients who are at risk for clinical deterioration</w:t>
      </w:r>
      <w:r>
        <w:t xml:space="preserve">. </w:t>
      </w:r>
    </w:p>
    <w:p w:rsidR="00244668" w:rsidRPr="00384A33" w:rsidRDefault="00244668" w:rsidP="00244668">
      <w:pPr>
        <w:numPr>
          <w:ilvl w:val="1"/>
          <w:numId w:val="3"/>
        </w:numPr>
        <w:spacing w:after="0"/>
        <w:ind w:left="1440"/>
      </w:pPr>
      <w:r>
        <w:t xml:space="preserve">If IO is to be used for a conscious patient, consider the use of .5 mg/kg of lidocaine </w:t>
      </w:r>
      <w:r w:rsidRPr="00654D00">
        <w:t xml:space="preserve">0.1mg/mL </w:t>
      </w:r>
      <w:r>
        <w:t>with slow push through IO needle to a maximum of 40 mg to mitigate pain from IO medication administration</w:t>
      </w:r>
    </w:p>
    <w:p w:rsidR="00244668" w:rsidRPr="00384A33" w:rsidRDefault="00244668" w:rsidP="00244668">
      <w:pPr>
        <w:numPr>
          <w:ilvl w:val="0"/>
          <w:numId w:val="3"/>
        </w:numPr>
        <w:spacing w:after="0"/>
      </w:pPr>
      <w:r w:rsidRPr="00384A33">
        <w:t>Monitor pain scale if appropriate</w:t>
      </w:r>
    </w:p>
    <w:p w:rsidR="00244668" w:rsidRPr="00384A33" w:rsidRDefault="00244668" w:rsidP="00244668">
      <w:pPr>
        <w:numPr>
          <w:ilvl w:val="0"/>
          <w:numId w:val="3"/>
        </w:numPr>
        <w:spacing w:after="0"/>
      </w:pPr>
      <w:r w:rsidRPr="00384A33">
        <w:t xml:space="preserve">Reassess patient </w:t>
      </w:r>
    </w:p>
    <w:p w:rsidR="00672391" w:rsidRDefault="00672391" w:rsidP="008E45E7">
      <w:pPr>
        <w:spacing w:after="0"/>
      </w:pPr>
    </w:p>
    <w:p w:rsidR="00D41E0C" w:rsidRPr="00384A33" w:rsidRDefault="00D41E0C" w:rsidP="00D41E0C">
      <w:pPr>
        <w:spacing w:before="240"/>
        <w:rPr>
          <w:b/>
          <w:u w:val="single"/>
        </w:rPr>
      </w:pPr>
      <w:r>
        <w:rPr>
          <w:b/>
          <w:u w:val="single"/>
        </w:rPr>
        <w:lastRenderedPageBreak/>
        <w:t>Normal</w:t>
      </w:r>
      <w:r w:rsidRPr="00384A33">
        <w:rPr>
          <w:b/>
          <w:u w:val="single"/>
        </w:rPr>
        <w:t xml:space="preserve"> Vital Signs</w:t>
      </w:r>
    </w:p>
    <w:tbl>
      <w:tblPr>
        <w:tblStyle w:val="GridTable4-Accent3"/>
        <w:tblpPr w:leftFromText="180" w:rightFromText="180" w:vertAnchor="text" w:horzAnchor="margin" w:tblpXSpec="center" w:tblpY="-6"/>
        <w:tblOverlap w:val="never"/>
        <w:tblW w:w="0" w:type="auto"/>
        <w:tblLayout w:type="fixed"/>
        <w:tblLook w:val="0420" w:firstRow="1" w:lastRow="0" w:firstColumn="0" w:lastColumn="0" w:noHBand="0" w:noVBand="1"/>
      </w:tblPr>
      <w:tblGrid>
        <w:gridCol w:w="2258"/>
        <w:gridCol w:w="1345"/>
        <w:gridCol w:w="1530"/>
        <w:gridCol w:w="1170"/>
      </w:tblGrid>
      <w:tr w:rsidR="00D41E0C" w:rsidRPr="00DB624D" w:rsidTr="004D04F8">
        <w:trPr>
          <w:cnfStyle w:val="100000000000" w:firstRow="1" w:lastRow="0" w:firstColumn="0" w:lastColumn="0" w:oddVBand="0" w:evenVBand="0" w:oddHBand="0" w:evenHBand="0" w:firstRowFirstColumn="0" w:firstRowLastColumn="0" w:lastRowFirstColumn="0" w:lastRowLastColumn="0"/>
          <w:trHeight w:val="683"/>
        </w:trPr>
        <w:tc>
          <w:tcPr>
            <w:tcW w:w="2258" w:type="dxa"/>
            <w:tcBorders>
              <w:top w:val="none" w:sz="0" w:space="0" w:color="auto"/>
              <w:left w:val="none" w:sz="0" w:space="0" w:color="auto"/>
              <w:bottom w:val="none" w:sz="0" w:space="0" w:color="auto"/>
              <w:right w:val="none" w:sz="0" w:space="0" w:color="auto"/>
            </w:tcBorders>
            <w:vAlign w:val="center"/>
          </w:tcPr>
          <w:p w:rsidR="00D41E0C" w:rsidRPr="00DB624D" w:rsidRDefault="00D41E0C" w:rsidP="004D04F8">
            <w:pPr>
              <w:spacing w:after="0"/>
              <w:jc w:val="center"/>
              <w:rPr>
                <w:b w:val="0"/>
              </w:rPr>
            </w:pPr>
            <w:r w:rsidRPr="00DB624D">
              <w:t>Age</w:t>
            </w:r>
          </w:p>
        </w:tc>
        <w:tc>
          <w:tcPr>
            <w:tcW w:w="1345" w:type="dxa"/>
            <w:tcBorders>
              <w:top w:val="none" w:sz="0" w:space="0" w:color="auto"/>
              <w:left w:val="none" w:sz="0" w:space="0" w:color="auto"/>
              <w:bottom w:val="none" w:sz="0" w:space="0" w:color="auto"/>
              <w:right w:val="none" w:sz="0" w:space="0" w:color="auto"/>
            </w:tcBorders>
            <w:vAlign w:val="center"/>
          </w:tcPr>
          <w:p w:rsidR="00D41E0C" w:rsidRPr="00DB624D" w:rsidRDefault="00D41E0C" w:rsidP="004D04F8">
            <w:pPr>
              <w:spacing w:after="0"/>
              <w:jc w:val="center"/>
              <w:rPr>
                <w:b w:val="0"/>
              </w:rPr>
            </w:pPr>
            <w:r w:rsidRPr="00DB624D">
              <w:t>Pulse</w:t>
            </w:r>
          </w:p>
        </w:tc>
        <w:tc>
          <w:tcPr>
            <w:tcW w:w="1530" w:type="dxa"/>
            <w:tcBorders>
              <w:top w:val="none" w:sz="0" w:space="0" w:color="auto"/>
              <w:left w:val="none" w:sz="0" w:space="0" w:color="auto"/>
              <w:bottom w:val="none" w:sz="0" w:space="0" w:color="auto"/>
              <w:right w:val="none" w:sz="0" w:space="0" w:color="auto"/>
            </w:tcBorders>
            <w:vAlign w:val="center"/>
          </w:tcPr>
          <w:p w:rsidR="00D41E0C" w:rsidRPr="00DB624D" w:rsidRDefault="00D41E0C" w:rsidP="004D04F8">
            <w:pPr>
              <w:spacing w:after="0"/>
              <w:jc w:val="center"/>
              <w:rPr>
                <w:b w:val="0"/>
              </w:rPr>
            </w:pPr>
            <w:r w:rsidRPr="00DB624D">
              <w:t xml:space="preserve">Respiratory </w:t>
            </w:r>
            <w:r>
              <w:br/>
            </w:r>
            <w:r w:rsidRPr="00DB624D">
              <w:t>Rate</w:t>
            </w:r>
          </w:p>
        </w:tc>
        <w:tc>
          <w:tcPr>
            <w:tcW w:w="1170" w:type="dxa"/>
            <w:tcBorders>
              <w:top w:val="none" w:sz="0" w:space="0" w:color="auto"/>
              <w:left w:val="none" w:sz="0" w:space="0" w:color="auto"/>
              <w:bottom w:val="none" w:sz="0" w:space="0" w:color="auto"/>
              <w:right w:val="none" w:sz="0" w:space="0" w:color="auto"/>
            </w:tcBorders>
            <w:vAlign w:val="center"/>
          </w:tcPr>
          <w:p w:rsidR="00D41E0C" w:rsidRPr="00DB624D" w:rsidRDefault="00D41E0C" w:rsidP="004D04F8">
            <w:pPr>
              <w:spacing w:after="120"/>
              <w:jc w:val="center"/>
              <w:rPr>
                <w:b w:val="0"/>
              </w:rPr>
            </w:pPr>
            <w:r w:rsidRPr="00DB624D">
              <w:t xml:space="preserve">Systolic </w:t>
            </w:r>
            <w:r>
              <w:br/>
            </w:r>
            <w:r w:rsidRPr="00DB624D">
              <w:t>BP</w:t>
            </w:r>
          </w:p>
        </w:tc>
      </w:tr>
      <w:tr w:rsidR="00D41E0C" w:rsidRPr="00384A33" w:rsidTr="004D04F8">
        <w:trPr>
          <w:cnfStyle w:val="000000100000" w:firstRow="0" w:lastRow="0" w:firstColumn="0" w:lastColumn="0" w:oddVBand="0" w:evenVBand="0" w:oddHBand="1" w:evenHBand="0" w:firstRowFirstColumn="0" w:firstRowLastColumn="0" w:lastRowFirstColumn="0" w:lastRowLastColumn="0"/>
        </w:trPr>
        <w:tc>
          <w:tcPr>
            <w:tcW w:w="2258" w:type="dxa"/>
            <w:vAlign w:val="center"/>
          </w:tcPr>
          <w:p w:rsidR="00D41E0C" w:rsidRPr="00384A33" w:rsidRDefault="00D41E0C" w:rsidP="004D04F8">
            <w:pPr>
              <w:spacing w:before="60" w:after="60"/>
              <w:jc w:val="center"/>
            </w:pPr>
            <w:r w:rsidRPr="00384A33">
              <w:t>Preterm</w:t>
            </w:r>
            <w:r>
              <w:t xml:space="preserve"> less than </w:t>
            </w:r>
            <w:r w:rsidRPr="00384A33">
              <w:t>1 kg</w:t>
            </w:r>
          </w:p>
        </w:tc>
        <w:tc>
          <w:tcPr>
            <w:tcW w:w="1345" w:type="dxa"/>
            <w:vAlign w:val="center"/>
          </w:tcPr>
          <w:p w:rsidR="00D41E0C" w:rsidRPr="00384A33" w:rsidRDefault="00D41E0C" w:rsidP="004D04F8">
            <w:pPr>
              <w:spacing w:before="60" w:after="60"/>
              <w:jc w:val="center"/>
            </w:pPr>
            <w:r w:rsidRPr="00384A33">
              <w:t>120-160</w:t>
            </w:r>
          </w:p>
        </w:tc>
        <w:tc>
          <w:tcPr>
            <w:tcW w:w="1530" w:type="dxa"/>
            <w:vAlign w:val="center"/>
          </w:tcPr>
          <w:p w:rsidR="00D41E0C" w:rsidRPr="00384A33" w:rsidRDefault="00D41E0C" w:rsidP="004D04F8">
            <w:pPr>
              <w:spacing w:before="60" w:after="60"/>
              <w:jc w:val="center"/>
            </w:pPr>
            <w:r w:rsidRPr="00384A33">
              <w:t>30-60</w:t>
            </w:r>
          </w:p>
        </w:tc>
        <w:tc>
          <w:tcPr>
            <w:tcW w:w="1170" w:type="dxa"/>
            <w:vAlign w:val="center"/>
          </w:tcPr>
          <w:p w:rsidR="00D41E0C" w:rsidRPr="00384A33" w:rsidRDefault="00D41E0C" w:rsidP="004D04F8">
            <w:pPr>
              <w:spacing w:before="60" w:after="60"/>
              <w:jc w:val="center"/>
            </w:pPr>
            <w:r w:rsidRPr="00384A33">
              <w:t>36-58</w:t>
            </w:r>
          </w:p>
        </w:tc>
      </w:tr>
      <w:tr w:rsidR="00D41E0C" w:rsidRPr="00384A33" w:rsidTr="004D04F8">
        <w:tc>
          <w:tcPr>
            <w:tcW w:w="2258" w:type="dxa"/>
            <w:vAlign w:val="center"/>
          </w:tcPr>
          <w:p w:rsidR="00D41E0C" w:rsidRPr="00384A33" w:rsidRDefault="00D41E0C" w:rsidP="004D04F8">
            <w:pPr>
              <w:spacing w:before="60" w:after="60"/>
              <w:jc w:val="center"/>
            </w:pPr>
            <w:r w:rsidRPr="00384A33">
              <w:t>Preterm 1 kg</w:t>
            </w:r>
          </w:p>
        </w:tc>
        <w:tc>
          <w:tcPr>
            <w:tcW w:w="1345" w:type="dxa"/>
            <w:vAlign w:val="center"/>
          </w:tcPr>
          <w:p w:rsidR="00D41E0C" w:rsidRPr="00384A33" w:rsidRDefault="00D41E0C" w:rsidP="004D04F8">
            <w:pPr>
              <w:spacing w:before="60" w:after="60"/>
              <w:jc w:val="center"/>
            </w:pPr>
            <w:r w:rsidRPr="00384A33">
              <w:t>120-160</w:t>
            </w:r>
          </w:p>
        </w:tc>
        <w:tc>
          <w:tcPr>
            <w:tcW w:w="1530" w:type="dxa"/>
            <w:vAlign w:val="center"/>
          </w:tcPr>
          <w:p w:rsidR="00D41E0C" w:rsidRPr="00384A33" w:rsidRDefault="00D41E0C" w:rsidP="004D04F8">
            <w:pPr>
              <w:spacing w:before="60" w:after="60"/>
              <w:jc w:val="center"/>
            </w:pPr>
            <w:r w:rsidRPr="00384A33">
              <w:t>30-60</w:t>
            </w:r>
          </w:p>
        </w:tc>
        <w:tc>
          <w:tcPr>
            <w:tcW w:w="1170" w:type="dxa"/>
            <w:vAlign w:val="center"/>
          </w:tcPr>
          <w:p w:rsidR="00D41E0C" w:rsidRPr="00384A33" w:rsidRDefault="00D41E0C" w:rsidP="004D04F8">
            <w:pPr>
              <w:spacing w:before="60" w:after="60"/>
              <w:jc w:val="center"/>
            </w:pPr>
            <w:r w:rsidRPr="00384A33">
              <w:t>42-66</w:t>
            </w:r>
          </w:p>
        </w:tc>
      </w:tr>
      <w:tr w:rsidR="00D41E0C" w:rsidRPr="00384A33" w:rsidTr="004D04F8">
        <w:trPr>
          <w:cnfStyle w:val="000000100000" w:firstRow="0" w:lastRow="0" w:firstColumn="0" w:lastColumn="0" w:oddVBand="0" w:evenVBand="0" w:oddHBand="1" w:evenHBand="0" w:firstRowFirstColumn="0" w:firstRowLastColumn="0" w:lastRowFirstColumn="0" w:lastRowLastColumn="0"/>
          <w:trHeight w:val="260"/>
        </w:trPr>
        <w:tc>
          <w:tcPr>
            <w:tcW w:w="2258" w:type="dxa"/>
            <w:vAlign w:val="center"/>
          </w:tcPr>
          <w:p w:rsidR="00D41E0C" w:rsidRPr="00384A33" w:rsidRDefault="00D41E0C" w:rsidP="004D04F8">
            <w:pPr>
              <w:spacing w:before="60" w:after="60"/>
              <w:jc w:val="center"/>
            </w:pPr>
            <w:r w:rsidRPr="00384A33">
              <w:t>Preterm 2 kg</w:t>
            </w:r>
          </w:p>
        </w:tc>
        <w:tc>
          <w:tcPr>
            <w:tcW w:w="1345" w:type="dxa"/>
            <w:vAlign w:val="center"/>
          </w:tcPr>
          <w:p w:rsidR="00D41E0C" w:rsidRPr="00384A33" w:rsidRDefault="00D41E0C" w:rsidP="004D04F8">
            <w:pPr>
              <w:spacing w:before="60" w:after="60"/>
              <w:jc w:val="center"/>
            </w:pPr>
            <w:r w:rsidRPr="00384A33">
              <w:t>120-160</w:t>
            </w:r>
          </w:p>
        </w:tc>
        <w:tc>
          <w:tcPr>
            <w:tcW w:w="1530" w:type="dxa"/>
            <w:vAlign w:val="center"/>
          </w:tcPr>
          <w:p w:rsidR="00D41E0C" w:rsidRPr="00384A33" w:rsidRDefault="00D41E0C" w:rsidP="004D04F8">
            <w:pPr>
              <w:spacing w:before="60" w:after="60"/>
              <w:jc w:val="center"/>
            </w:pPr>
            <w:r w:rsidRPr="00384A33">
              <w:t>30-60</w:t>
            </w:r>
          </w:p>
        </w:tc>
        <w:tc>
          <w:tcPr>
            <w:tcW w:w="1170" w:type="dxa"/>
            <w:vAlign w:val="center"/>
          </w:tcPr>
          <w:p w:rsidR="00D41E0C" w:rsidRPr="00384A33" w:rsidRDefault="00D41E0C" w:rsidP="004D04F8">
            <w:pPr>
              <w:spacing w:before="60" w:after="60"/>
              <w:jc w:val="center"/>
            </w:pPr>
            <w:r w:rsidRPr="00384A33">
              <w:t>50-72</w:t>
            </w:r>
          </w:p>
        </w:tc>
      </w:tr>
      <w:tr w:rsidR="00D41E0C" w:rsidRPr="00384A33" w:rsidTr="004D04F8">
        <w:tc>
          <w:tcPr>
            <w:tcW w:w="2258" w:type="dxa"/>
            <w:vAlign w:val="center"/>
          </w:tcPr>
          <w:p w:rsidR="00D41E0C" w:rsidRPr="00384A33" w:rsidRDefault="00D41E0C" w:rsidP="004D04F8">
            <w:pPr>
              <w:spacing w:before="60" w:after="60"/>
              <w:jc w:val="center"/>
            </w:pPr>
            <w:r w:rsidRPr="00384A33">
              <w:t>Newborn</w:t>
            </w:r>
          </w:p>
        </w:tc>
        <w:tc>
          <w:tcPr>
            <w:tcW w:w="1345" w:type="dxa"/>
            <w:vAlign w:val="center"/>
          </w:tcPr>
          <w:p w:rsidR="00D41E0C" w:rsidRPr="00384A33" w:rsidRDefault="00D41E0C" w:rsidP="004D04F8">
            <w:pPr>
              <w:spacing w:before="60" w:after="60"/>
              <w:jc w:val="center"/>
            </w:pPr>
            <w:r>
              <w:t>120</w:t>
            </w:r>
            <w:r w:rsidRPr="00384A33">
              <w:t>-160</w:t>
            </w:r>
          </w:p>
        </w:tc>
        <w:tc>
          <w:tcPr>
            <w:tcW w:w="1530" w:type="dxa"/>
            <w:vAlign w:val="center"/>
          </w:tcPr>
          <w:p w:rsidR="00D41E0C" w:rsidRPr="00384A33" w:rsidRDefault="00D41E0C" w:rsidP="004D04F8">
            <w:pPr>
              <w:spacing w:before="60" w:after="60"/>
              <w:jc w:val="center"/>
            </w:pPr>
            <w:r w:rsidRPr="00384A33">
              <w:t>30-60</w:t>
            </w:r>
          </w:p>
        </w:tc>
        <w:tc>
          <w:tcPr>
            <w:tcW w:w="1170" w:type="dxa"/>
            <w:vAlign w:val="center"/>
          </w:tcPr>
          <w:p w:rsidR="00D41E0C" w:rsidRPr="00384A33" w:rsidRDefault="00D41E0C" w:rsidP="004D04F8">
            <w:pPr>
              <w:spacing w:before="60" w:after="60"/>
              <w:jc w:val="center"/>
            </w:pPr>
            <w:r w:rsidRPr="00384A33">
              <w:t>60-70</w:t>
            </w:r>
          </w:p>
        </w:tc>
      </w:tr>
      <w:tr w:rsidR="00D41E0C" w:rsidRPr="00384A33" w:rsidTr="004D04F8">
        <w:trPr>
          <w:cnfStyle w:val="000000100000" w:firstRow="0" w:lastRow="0" w:firstColumn="0" w:lastColumn="0" w:oddVBand="0" w:evenVBand="0" w:oddHBand="1" w:evenHBand="0" w:firstRowFirstColumn="0" w:firstRowLastColumn="0" w:lastRowFirstColumn="0" w:lastRowLastColumn="0"/>
        </w:trPr>
        <w:tc>
          <w:tcPr>
            <w:tcW w:w="2258" w:type="dxa"/>
            <w:vAlign w:val="center"/>
          </w:tcPr>
          <w:p w:rsidR="00D41E0C" w:rsidRPr="00384A33" w:rsidRDefault="00D41E0C" w:rsidP="004D04F8">
            <w:pPr>
              <w:spacing w:before="60" w:after="60"/>
              <w:jc w:val="center"/>
            </w:pPr>
            <w:r w:rsidRPr="00384A33">
              <w:t>Up to 1 year</w:t>
            </w:r>
          </w:p>
        </w:tc>
        <w:tc>
          <w:tcPr>
            <w:tcW w:w="1345" w:type="dxa"/>
            <w:vAlign w:val="center"/>
          </w:tcPr>
          <w:p w:rsidR="00D41E0C" w:rsidRPr="00384A33" w:rsidRDefault="00D41E0C" w:rsidP="004D04F8">
            <w:pPr>
              <w:spacing w:before="60" w:after="60"/>
              <w:jc w:val="center"/>
            </w:pPr>
            <w:r w:rsidRPr="00384A33">
              <w:t>100-140</w:t>
            </w:r>
          </w:p>
        </w:tc>
        <w:tc>
          <w:tcPr>
            <w:tcW w:w="1530" w:type="dxa"/>
            <w:vAlign w:val="center"/>
          </w:tcPr>
          <w:p w:rsidR="00D41E0C" w:rsidRPr="00384A33" w:rsidRDefault="00D41E0C" w:rsidP="004D04F8">
            <w:pPr>
              <w:spacing w:before="60" w:after="60"/>
              <w:jc w:val="center"/>
            </w:pPr>
            <w:r w:rsidRPr="00384A33">
              <w:t>30-60</w:t>
            </w:r>
          </w:p>
        </w:tc>
        <w:tc>
          <w:tcPr>
            <w:tcW w:w="1170" w:type="dxa"/>
            <w:vAlign w:val="center"/>
          </w:tcPr>
          <w:p w:rsidR="00D41E0C" w:rsidRPr="00384A33" w:rsidRDefault="00D41E0C" w:rsidP="004D04F8">
            <w:pPr>
              <w:spacing w:before="60" w:after="60"/>
              <w:jc w:val="center"/>
            </w:pPr>
            <w:r w:rsidRPr="00384A33">
              <w:t>70-80</w:t>
            </w:r>
          </w:p>
        </w:tc>
      </w:tr>
      <w:tr w:rsidR="00D41E0C" w:rsidRPr="00384A33" w:rsidTr="004D04F8">
        <w:tc>
          <w:tcPr>
            <w:tcW w:w="2258" w:type="dxa"/>
            <w:vAlign w:val="center"/>
          </w:tcPr>
          <w:p w:rsidR="00D41E0C" w:rsidRPr="00384A33" w:rsidRDefault="00D41E0C" w:rsidP="004D04F8">
            <w:pPr>
              <w:spacing w:before="60" w:after="60"/>
              <w:jc w:val="center"/>
            </w:pPr>
            <w:r w:rsidRPr="00384A33">
              <w:t>1-3 years</w:t>
            </w:r>
          </w:p>
        </w:tc>
        <w:tc>
          <w:tcPr>
            <w:tcW w:w="1345" w:type="dxa"/>
            <w:vAlign w:val="center"/>
          </w:tcPr>
          <w:p w:rsidR="00D41E0C" w:rsidRPr="00384A33" w:rsidRDefault="00D41E0C" w:rsidP="004D04F8">
            <w:pPr>
              <w:spacing w:before="60" w:after="60"/>
              <w:jc w:val="center"/>
            </w:pPr>
            <w:r w:rsidRPr="00384A33">
              <w:t>100-140</w:t>
            </w:r>
          </w:p>
        </w:tc>
        <w:tc>
          <w:tcPr>
            <w:tcW w:w="1530" w:type="dxa"/>
            <w:vAlign w:val="center"/>
          </w:tcPr>
          <w:p w:rsidR="00D41E0C" w:rsidRPr="00384A33" w:rsidRDefault="00D41E0C" w:rsidP="004D04F8">
            <w:pPr>
              <w:spacing w:before="60" w:after="60"/>
              <w:jc w:val="center"/>
            </w:pPr>
            <w:r w:rsidRPr="00384A33">
              <w:t>20-40</w:t>
            </w:r>
          </w:p>
        </w:tc>
        <w:tc>
          <w:tcPr>
            <w:tcW w:w="1170" w:type="dxa"/>
            <w:vAlign w:val="center"/>
          </w:tcPr>
          <w:p w:rsidR="00D41E0C" w:rsidRPr="00384A33" w:rsidRDefault="00D41E0C" w:rsidP="004D04F8">
            <w:pPr>
              <w:spacing w:before="60" w:after="60"/>
              <w:jc w:val="center"/>
            </w:pPr>
            <w:r w:rsidRPr="00384A33">
              <w:t>76-90</w:t>
            </w:r>
          </w:p>
        </w:tc>
      </w:tr>
      <w:tr w:rsidR="00D41E0C" w:rsidRPr="00384A33" w:rsidTr="004D04F8">
        <w:trPr>
          <w:cnfStyle w:val="000000100000" w:firstRow="0" w:lastRow="0" w:firstColumn="0" w:lastColumn="0" w:oddVBand="0" w:evenVBand="0" w:oddHBand="1" w:evenHBand="0" w:firstRowFirstColumn="0" w:firstRowLastColumn="0" w:lastRowFirstColumn="0" w:lastRowLastColumn="0"/>
        </w:trPr>
        <w:tc>
          <w:tcPr>
            <w:tcW w:w="2258" w:type="dxa"/>
            <w:vAlign w:val="center"/>
          </w:tcPr>
          <w:p w:rsidR="00D41E0C" w:rsidRPr="00384A33" w:rsidRDefault="00D41E0C" w:rsidP="004D04F8">
            <w:pPr>
              <w:spacing w:before="60" w:after="60"/>
              <w:jc w:val="center"/>
            </w:pPr>
            <w:r w:rsidRPr="00384A33">
              <w:t>4-6 years</w:t>
            </w:r>
          </w:p>
        </w:tc>
        <w:tc>
          <w:tcPr>
            <w:tcW w:w="1345" w:type="dxa"/>
            <w:vAlign w:val="center"/>
          </w:tcPr>
          <w:p w:rsidR="00D41E0C" w:rsidRPr="00384A33" w:rsidRDefault="00D41E0C" w:rsidP="004D04F8">
            <w:pPr>
              <w:spacing w:before="60" w:after="60"/>
              <w:jc w:val="center"/>
            </w:pPr>
            <w:r w:rsidRPr="00384A33">
              <w:t>80-120</w:t>
            </w:r>
          </w:p>
        </w:tc>
        <w:tc>
          <w:tcPr>
            <w:tcW w:w="1530" w:type="dxa"/>
            <w:vAlign w:val="center"/>
          </w:tcPr>
          <w:p w:rsidR="00D41E0C" w:rsidRPr="00384A33" w:rsidRDefault="00D41E0C" w:rsidP="004D04F8">
            <w:pPr>
              <w:spacing w:before="60" w:after="60"/>
              <w:jc w:val="center"/>
            </w:pPr>
            <w:r w:rsidRPr="00384A33">
              <w:t>20-30</w:t>
            </w:r>
          </w:p>
        </w:tc>
        <w:tc>
          <w:tcPr>
            <w:tcW w:w="1170" w:type="dxa"/>
            <w:vAlign w:val="center"/>
          </w:tcPr>
          <w:p w:rsidR="00D41E0C" w:rsidRPr="00384A33" w:rsidRDefault="00D41E0C" w:rsidP="004D04F8">
            <w:pPr>
              <w:spacing w:before="60" w:after="60"/>
              <w:jc w:val="center"/>
            </w:pPr>
            <w:r w:rsidRPr="00384A33">
              <w:t>80-100</w:t>
            </w:r>
          </w:p>
        </w:tc>
      </w:tr>
      <w:tr w:rsidR="00D41E0C" w:rsidRPr="00384A33" w:rsidTr="004D04F8">
        <w:tc>
          <w:tcPr>
            <w:tcW w:w="2258" w:type="dxa"/>
            <w:vAlign w:val="center"/>
          </w:tcPr>
          <w:p w:rsidR="00D41E0C" w:rsidRPr="00384A33" w:rsidRDefault="00D41E0C" w:rsidP="004D04F8">
            <w:pPr>
              <w:spacing w:before="60" w:after="60"/>
              <w:jc w:val="center"/>
            </w:pPr>
            <w:r w:rsidRPr="00384A33">
              <w:t>7-9 years</w:t>
            </w:r>
          </w:p>
        </w:tc>
        <w:tc>
          <w:tcPr>
            <w:tcW w:w="1345" w:type="dxa"/>
            <w:vAlign w:val="center"/>
          </w:tcPr>
          <w:p w:rsidR="00D41E0C" w:rsidRPr="00384A33" w:rsidRDefault="00D41E0C" w:rsidP="004D04F8">
            <w:pPr>
              <w:spacing w:before="60" w:after="60"/>
              <w:jc w:val="center"/>
            </w:pPr>
            <w:r w:rsidRPr="00384A33">
              <w:t>80-120</w:t>
            </w:r>
          </w:p>
        </w:tc>
        <w:tc>
          <w:tcPr>
            <w:tcW w:w="1530" w:type="dxa"/>
            <w:vAlign w:val="center"/>
          </w:tcPr>
          <w:p w:rsidR="00D41E0C" w:rsidRPr="00384A33" w:rsidRDefault="00D41E0C" w:rsidP="004D04F8">
            <w:pPr>
              <w:spacing w:before="60" w:after="60"/>
              <w:jc w:val="center"/>
            </w:pPr>
            <w:r w:rsidRPr="00384A33">
              <w:t>16-24</w:t>
            </w:r>
          </w:p>
        </w:tc>
        <w:tc>
          <w:tcPr>
            <w:tcW w:w="1170" w:type="dxa"/>
            <w:vAlign w:val="center"/>
          </w:tcPr>
          <w:p w:rsidR="00D41E0C" w:rsidRPr="00384A33" w:rsidRDefault="00D41E0C" w:rsidP="004D04F8">
            <w:pPr>
              <w:spacing w:before="60" w:after="60"/>
              <w:jc w:val="center"/>
            </w:pPr>
            <w:r w:rsidRPr="00384A33">
              <w:t>84-110</w:t>
            </w:r>
          </w:p>
        </w:tc>
      </w:tr>
      <w:tr w:rsidR="00D41E0C" w:rsidRPr="00384A33" w:rsidTr="004D04F8">
        <w:trPr>
          <w:cnfStyle w:val="000000100000" w:firstRow="0" w:lastRow="0" w:firstColumn="0" w:lastColumn="0" w:oddVBand="0" w:evenVBand="0" w:oddHBand="1" w:evenHBand="0" w:firstRowFirstColumn="0" w:firstRowLastColumn="0" w:lastRowFirstColumn="0" w:lastRowLastColumn="0"/>
        </w:trPr>
        <w:tc>
          <w:tcPr>
            <w:tcW w:w="2258" w:type="dxa"/>
            <w:vAlign w:val="center"/>
          </w:tcPr>
          <w:p w:rsidR="00D41E0C" w:rsidRPr="00384A33" w:rsidRDefault="00D41E0C" w:rsidP="004D04F8">
            <w:pPr>
              <w:spacing w:before="60" w:after="60"/>
              <w:jc w:val="center"/>
            </w:pPr>
            <w:r w:rsidRPr="00384A33">
              <w:t>10-12 years</w:t>
            </w:r>
          </w:p>
        </w:tc>
        <w:tc>
          <w:tcPr>
            <w:tcW w:w="1345" w:type="dxa"/>
            <w:vAlign w:val="center"/>
          </w:tcPr>
          <w:p w:rsidR="00D41E0C" w:rsidRPr="00384A33" w:rsidRDefault="00D41E0C" w:rsidP="004D04F8">
            <w:pPr>
              <w:spacing w:before="60" w:after="60"/>
              <w:jc w:val="center"/>
            </w:pPr>
            <w:r w:rsidRPr="00384A33">
              <w:t>60-100</w:t>
            </w:r>
          </w:p>
        </w:tc>
        <w:tc>
          <w:tcPr>
            <w:tcW w:w="1530" w:type="dxa"/>
            <w:vAlign w:val="center"/>
          </w:tcPr>
          <w:p w:rsidR="00D41E0C" w:rsidRPr="00384A33" w:rsidRDefault="00D41E0C" w:rsidP="004D04F8">
            <w:pPr>
              <w:spacing w:before="60" w:after="60"/>
              <w:jc w:val="center"/>
            </w:pPr>
            <w:r w:rsidRPr="00384A33">
              <w:t>16-20</w:t>
            </w:r>
          </w:p>
        </w:tc>
        <w:tc>
          <w:tcPr>
            <w:tcW w:w="1170" w:type="dxa"/>
            <w:vAlign w:val="center"/>
          </w:tcPr>
          <w:p w:rsidR="00D41E0C" w:rsidRPr="00384A33" w:rsidRDefault="00D41E0C" w:rsidP="004D04F8">
            <w:pPr>
              <w:spacing w:before="60" w:after="60"/>
              <w:jc w:val="center"/>
            </w:pPr>
            <w:r w:rsidRPr="00384A33">
              <w:t>90-120</w:t>
            </w:r>
          </w:p>
        </w:tc>
      </w:tr>
      <w:tr w:rsidR="00D41E0C" w:rsidRPr="00384A33" w:rsidTr="004D04F8">
        <w:tc>
          <w:tcPr>
            <w:tcW w:w="2258" w:type="dxa"/>
            <w:vAlign w:val="center"/>
          </w:tcPr>
          <w:p w:rsidR="00D41E0C" w:rsidRPr="00384A33" w:rsidRDefault="00D41E0C" w:rsidP="004D04F8">
            <w:pPr>
              <w:spacing w:before="60" w:after="60"/>
              <w:jc w:val="center"/>
            </w:pPr>
            <w:r w:rsidRPr="00384A33">
              <w:t>13-14 years</w:t>
            </w:r>
          </w:p>
        </w:tc>
        <w:tc>
          <w:tcPr>
            <w:tcW w:w="1345" w:type="dxa"/>
            <w:vAlign w:val="center"/>
          </w:tcPr>
          <w:p w:rsidR="00D41E0C" w:rsidRPr="00384A33" w:rsidRDefault="00D41E0C" w:rsidP="004D04F8">
            <w:pPr>
              <w:spacing w:before="60" w:after="60"/>
              <w:jc w:val="center"/>
            </w:pPr>
            <w:r w:rsidRPr="00384A33">
              <w:t>60-90</w:t>
            </w:r>
          </w:p>
        </w:tc>
        <w:tc>
          <w:tcPr>
            <w:tcW w:w="1530" w:type="dxa"/>
            <w:vAlign w:val="center"/>
          </w:tcPr>
          <w:p w:rsidR="00D41E0C" w:rsidRPr="00384A33" w:rsidRDefault="00D41E0C" w:rsidP="004D04F8">
            <w:pPr>
              <w:spacing w:before="60" w:after="60"/>
              <w:jc w:val="center"/>
            </w:pPr>
            <w:r w:rsidRPr="00384A33">
              <w:t>16-20</w:t>
            </w:r>
          </w:p>
        </w:tc>
        <w:tc>
          <w:tcPr>
            <w:tcW w:w="1170" w:type="dxa"/>
            <w:vAlign w:val="center"/>
          </w:tcPr>
          <w:p w:rsidR="00D41E0C" w:rsidRPr="00384A33" w:rsidRDefault="00D41E0C" w:rsidP="004D04F8">
            <w:pPr>
              <w:spacing w:before="60" w:after="60"/>
              <w:jc w:val="center"/>
            </w:pPr>
            <w:r w:rsidRPr="00384A33">
              <w:t>90-120</w:t>
            </w:r>
          </w:p>
        </w:tc>
      </w:tr>
      <w:tr w:rsidR="00D41E0C" w:rsidRPr="00384A33" w:rsidTr="004D04F8">
        <w:trPr>
          <w:cnfStyle w:val="000000100000" w:firstRow="0" w:lastRow="0" w:firstColumn="0" w:lastColumn="0" w:oddVBand="0" w:evenVBand="0" w:oddHBand="1" w:evenHBand="0" w:firstRowFirstColumn="0" w:firstRowLastColumn="0" w:lastRowFirstColumn="0" w:lastRowLastColumn="0"/>
        </w:trPr>
        <w:tc>
          <w:tcPr>
            <w:tcW w:w="2258" w:type="dxa"/>
            <w:vAlign w:val="center"/>
          </w:tcPr>
          <w:p w:rsidR="00D41E0C" w:rsidRPr="00384A33" w:rsidRDefault="00D41E0C" w:rsidP="004D04F8">
            <w:pPr>
              <w:spacing w:before="60" w:after="60"/>
              <w:jc w:val="center"/>
            </w:pPr>
            <w:r w:rsidRPr="00384A33">
              <w:t>15 years</w:t>
            </w:r>
            <w:r>
              <w:t xml:space="preserve"> or older</w:t>
            </w:r>
          </w:p>
        </w:tc>
        <w:tc>
          <w:tcPr>
            <w:tcW w:w="1345" w:type="dxa"/>
            <w:vAlign w:val="center"/>
          </w:tcPr>
          <w:p w:rsidR="00D41E0C" w:rsidRPr="00384A33" w:rsidRDefault="00D41E0C" w:rsidP="004D04F8">
            <w:pPr>
              <w:spacing w:before="60" w:after="60"/>
              <w:jc w:val="center"/>
            </w:pPr>
            <w:r w:rsidRPr="00384A33">
              <w:t>60-90</w:t>
            </w:r>
          </w:p>
        </w:tc>
        <w:tc>
          <w:tcPr>
            <w:tcW w:w="1530" w:type="dxa"/>
            <w:vAlign w:val="center"/>
          </w:tcPr>
          <w:p w:rsidR="00D41E0C" w:rsidRPr="00384A33" w:rsidRDefault="00D41E0C" w:rsidP="004D04F8">
            <w:pPr>
              <w:spacing w:before="60" w:after="60"/>
              <w:jc w:val="center"/>
            </w:pPr>
            <w:r w:rsidRPr="00384A33">
              <w:t>14-20</w:t>
            </w:r>
          </w:p>
        </w:tc>
        <w:tc>
          <w:tcPr>
            <w:tcW w:w="1170" w:type="dxa"/>
            <w:vAlign w:val="center"/>
          </w:tcPr>
          <w:p w:rsidR="00D41E0C" w:rsidRPr="00384A33" w:rsidRDefault="00D41E0C" w:rsidP="004D04F8">
            <w:pPr>
              <w:spacing w:before="60" w:after="60"/>
              <w:jc w:val="center"/>
            </w:pPr>
            <w:r w:rsidRPr="00384A33">
              <w:t>90-130</w:t>
            </w:r>
          </w:p>
        </w:tc>
      </w:tr>
    </w:tbl>
    <w:p w:rsidR="00D41E0C" w:rsidRDefault="00D41E0C" w:rsidP="00D41E0C">
      <w:pPr>
        <w:spacing w:after="0"/>
        <w:rPr>
          <w:b/>
          <w:u w:val="single"/>
        </w:rPr>
      </w:pPr>
      <w:r>
        <w:rPr>
          <w:b/>
          <w:u w:val="single"/>
        </w:rPr>
        <w:br w:type="page"/>
      </w:r>
    </w:p>
    <w:p w:rsidR="00D41E0C" w:rsidRDefault="00D41E0C" w:rsidP="008E45E7">
      <w:pPr>
        <w:spacing w:after="0"/>
      </w:pPr>
    </w:p>
    <w:p w:rsidR="00D41E0C" w:rsidRPr="00384A33" w:rsidRDefault="00D41E0C" w:rsidP="00D41E0C">
      <w:pPr>
        <w:rPr>
          <w:b/>
          <w:u w:val="single"/>
        </w:rPr>
      </w:pPr>
      <w:r w:rsidRPr="00384A33">
        <w:rPr>
          <w:b/>
          <w:u w:val="single"/>
        </w:rPr>
        <w:t>Glasgow Coma Scale</w:t>
      </w:r>
    </w:p>
    <w:tbl>
      <w:tblPr>
        <w:tblW w:w="7584" w:type="dxa"/>
        <w:jc w:val="center"/>
        <w:tblBorders>
          <w:top w:val="nil"/>
          <w:left w:val="nil"/>
          <w:right w:val="nil"/>
        </w:tblBorders>
        <w:tblLayout w:type="fixed"/>
        <w:tblLook w:val="0000" w:firstRow="0" w:lastRow="0" w:firstColumn="0" w:lastColumn="0" w:noHBand="0" w:noVBand="0"/>
      </w:tblPr>
      <w:tblGrid>
        <w:gridCol w:w="3236"/>
        <w:gridCol w:w="478"/>
        <w:gridCol w:w="3340"/>
        <w:gridCol w:w="530"/>
      </w:tblGrid>
      <w:tr w:rsidR="00D41E0C" w:rsidRPr="003A4D24" w:rsidTr="004D04F8">
        <w:trPr>
          <w:jc w:val="center"/>
        </w:trPr>
        <w:tc>
          <w:tcPr>
            <w:tcW w:w="3714" w:type="dxa"/>
            <w:gridSpan w:val="2"/>
            <w:tcBorders>
              <w:top w:val="single" w:sz="8" w:space="0" w:color="131212"/>
              <w:left w:val="single" w:sz="8" w:space="0" w:color="131313"/>
              <w:bottom w:val="single" w:sz="40" w:space="0" w:color="111111"/>
              <w:right w:val="single" w:sz="8" w:space="0" w:color="131313"/>
            </w:tcBorders>
            <w:shd w:val="clear" w:color="auto" w:fill="767171" w:themeFill="background2" w:themeFillShade="80"/>
            <w:tcMar>
              <w:top w:w="20" w:type="nil"/>
              <w:left w:w="20" w:type="nil"/>
              <w:bottom w:w="20" w:type="nil"/>
              <w:right w:w="20" w:type="nil"/>
            </w:tcMar>
            <w:vAlign w:val="center"/>
          </w:tcPr>
          <w:p w:rsidR="00D41E0C" w:rsidRPr="00DA320C" w:rsidRDefault="00D41E0C" w:rsidP="004D04F8">
            <w:pPr>
              <w:spacing w:before="120" w:after="120"/>
              <w:jc w:val="center"/>
              <w:rPr>
                <w:color w:val="FFFFFF" w:themeColor="background1"/>
              </w:rPr>
            </w:pPr>
            <w:r w:rsidRPr="00DA320C">
              <w:rPr>
                <w:b/>
                <w:bCs/>
                <w:color w:val="FFFFFF" w:themeColor="background1"/>
              </w:rPr>
              <w:t>ADULT GLASGOW COMA SCALE</w:t>
            </w:r>
          </w:p>
        </w:tc>
        <w:tc>
          <w:tcPr>
            <w:tcW w:w="3870" w:type="dxa"/>
            <w:gridSpan w:val="2"/>
            <w:tcBorders>
              <w:top w:val="single" w:sz="8" w:space="0" w:color="131313"/>
              <w:left w:val="single" w:sz="8" w:space="0" w:color="131313"/>
              <w:bottom w:val="single" w:sz="40" w:space="0" w:color="111111"/>
              <w:right w:val="single" w:sz="8" w:space="0" w:color="131313"/>
            </w:tcBorders>
            <w:shd w:val="clear" w:color="auto" w:fill="767171" w:themeFill="background2" w:themeFillShade="80"/>
            <w:tcMar>
              <w:top w:w="20" w:type="nil"/>
              <w:left w:w="20" w:type="nil"/>
              <w:bottom w:w="20" w:type="nil"/>
              <w:right w:w="20" w:type="nil"/>
            </w:tcMar>
            <w:vAlign w:val="center"/>
          </w:tcPr>
          <w:p w:rsidR="00D41E0C" w:rsidRPr="00DA320C" w:rsidRDefault="00D41E0C" w:rsidP="004D04F8">
            <w:pPr>
              <w:spacing w:before="120" w:after="120"/>
              <w:jc w:val="center"/>
              <w:rPr>
                <w:color w:val="FFFFFF" w:themeColor="background1"/>
              </w:rPr>
            </w:pPr>
            <w:r w:rsidRPr="00DA320C">
              <w:rPr>
                <w:b/>
                <w:bCs/>
                <w:color w:val="FFFFFF" w:themeColor="background1"/>
              </w:rPr>
              <w:t>PEDIATRIC GLASGOW COMA SCALE</w:t>
            </w:r>
          </w:p>
        </w:tc>
      </w:tr>
      <w:tr w:rsidR="00D41E0C" w:rsidRPr="00275A92" w:rsidTr="004D04F8">
        <w:tblPrEx>
          <w:tblBorders>
            <w:top w:val="none" w:sz="0" w:space="0" w:color="auto"/>
          </w:tblBorders>
        </w:tblPrEx>
        <w:trPr>
          <w:trHeight w:val="332"/>
          <w:jc w:val="center"/>
        </w:trPr>
        <w:tc>
          <w:tcPr>
            <w:tcW w:w="3236" w:type="dxa"/>
            <w:tcBorders>
              <w:top w:val="single" w:sz="40" w:space="0" w:color="121212"/>
              <w:left w:val="single" w:sz="8" w:space="0" w:color="131313"/>
              <w:bottom w:val="single" w:sz="8" w:space="0" w:color="131313"/>
              <w:right w:val="single" w:sz="8" w:space="0" w:color="131313"/>
            </w:tcBorders>
            <w:shd w:val="clear" w:color="auto" w:fill="D9D9D9"/>
            <w:tcMar>
              <w:top w:w="20" w:type="nil"/>
              <w:left w:w="20" w:type="nil"/>
              <w:bottom w:w="20" w:type="nil"/>
              <w:right w:w="20" w:type="nil"/>
            </w:tcMar>
            <w:vAlign w:val="center"/>
          </w:tcPr>
          <w:p w:rsidR="00D41E0C" w:rsidRPr="00AC3D6C" w:rsidRDefault="00D41E0C" w:rsidP="004D04F8">
            <w:pPr>
              <w:spacing w:after="120"/>
              <w:jc w:val="center"/>
              <w:rPr>
                <w:b/>
              </w:rPr>
            </w:pPr>
            <w:r w:rsidRPr="00AC3D6C">
              <w:rPr>
                <w:b/>
              </w:rPr>
              <w:t>Eye Opening (4)</w:t>
            </w:r>
          </w:p>
        </w:tc>
        <w:tc>
          <w:tcPr>
            <w:tcW w:w="478" w:type="dxa"/>
            <w:tcBorders>
              <w:top w:val="single" w:sz="40" w:space="0" w:color="110F0F"/>
              <w:left w:val="single" w:sz="8" w:space="0" w:color="131313"/>
              <w:bottom w:val="single" w:sz="8" w:space="0" w:color="131313"/>
              <w:right w:val="single" w:sz="8" w:space="0" w:color="131313"/>
            </w:tcBorders>
            <w:shd w:val="clear" w:color="auto" w:fill="D9D9D9"/>
            <w:tcMar>
              <w:top w:w="20" w:type="nil"/>
              <w:left w:w="20" w:type="nil"/>
              <w:bottom w:w="20" w:type="nil"/>
              <w:right w:w="20" w:type="nil"/>
            </w:tcMar>
            <w:vAlign w:val="center"/>
          </w:tcPr>
          <w:p w:rsidR="00D41E0C" w:rsidRPr="00AC3D6C" w:rsidRDefault="00D41E0C" w:rsidP="004D04F8">
            <w:pPr>
              <w:spacing w:after="120"/>
              <w:jc w:val="center"/>
              <w:rPr>
                <w:b/>
              </w:rPr>
            </w:pPr>
          </w:p>
        </w:tc>
        <w:tc>
          <w:tcPr>
            <w:tcW w:w="3340" w:type="dxa"/>
            <w:tcBorders>
              <w:top w:val="single" w:sz="40" w:space="0" w:color="131111"/>
              <w:left w:val="single" w:sz="8" w:space="0" w:color="131313"/>
              <w:bottom w:val="single" w:sz="8" w:space="0" w:color="131313"/>
              <w:right w:val="single" w:sz="8" w:space="0" w:color="131313"/>
            </w:tcBorders>
            <w:shd w:val="clear" w:color="auto" w:fill="D9D9D9"/>
            <w:tcMar>
              <w:top w:w="20" w:type="nil"/>
              <w:left w:w="20" w:type="nil"/>
              <w:bottom w:w="20" w:type="nil"/>
              <w:right w:w="20" w:type="nil"/>
            </w:tcMar>
            <w:vAlign w:val="center"/>
          </w:tcPr>
          <w:p w:rsidR="00D41E0C" w:rsidRPr="00AC3D6C" w:rsidRDefault="00D41E0C" w:rsidP="004D04F8">
            <w:pPr>
              <w:spacing w:after="120"/>
              <w:jc w:val="center"/>
              <w:rPr>
                <w:b/>
              </w:rPr>
            </w:pPr>
            <w:r w:rsidRPr="00AC3D6C">
              <w:rPr>
                <w:b/>
              </w:rPr>
              <w:t>Eye Opening (4)</w:t>
            </w:r>
          </w:p>
        </w:tc>
        <w:tc>
          <w:tcPr>
            <w:tcW w:w="530" w:type="dxa"/>
            <w:tcBorders>
              <w:top w:val="single" w:sz="40" w:space="0" w:color="111010"/>
              <w:left w:val="single" w:sz="8" w:space="0" w:color="131313"/>
              <w:bottom w:val="single" w:sz="8" w:space="0" w:color="131313"/>
              <w:right w:val="single" w:sz="8" w:space="0" w:color="131313"/>
            </w:tcBorders>
            <w:shd w:val="clear" w:color="auto" w:fill="D9D9D9"/>
            <w:tcMar>
              <w:top w:w="20" w:type="nil"/>
              <w:left w:w="20" w:type="nil"/>
              <w:bottom w:w="20" w:type="nil"/>
              <w:right w:w="20" w:type="nil"/>
            </w:tcMar>
            <w:vAlign w:val="center"/>
          </w:tcPr>
          <w:p w:rsidR="00D41E0C" w:rsidRPr="00AC3D6C" w:rsidRDefault="00D41E0C" w:rsidP="004D04F8">
            <w:pPr>
              <w:spacing w:after="120"/>
              <w:jc w:val="center"/>
              <w:rPr>
                <w:b/>
              </w:rPr>
            </w:pPr>
          </w:p>
        </w:tc>
      </w:tr>
      <w:tr w:rsidR="00D41E0C" w:rsidRPr="00384A33" w:rsidTr="004D04F8">
        <w:tblPrEx>
          <w:tblBorders>
            <w:top w:val="none" w:sz="0" w:space="0" w:color="auto"/>
          </w:tblBorders>
        </w:tblPrEx>
        <w:trPr>
          <w:trHeight w:val="350"/>
          <w:jc w:val="center"/>
        </w:trPr>
        <w:tc>
          <w:tcPr>
            <w:tcW w:w="3236" w:type="dxa"/>
            <w:tcBorders>
              <w:top w:val="single" w:sz="8" w:space="0" w:color="131313"/>
              <w:left w:val="single" w:sz="8" w:space="0" w:color="131212"/>
              <w:bottom w:val="single" w:sz="8" w:space="0" w:color="14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Spontaneous</w:t>
            </w:r>
          </w:p>
        </w:tc>
        <w:tc>
          <w:tcPr>
            <w:tcW w:w="478" w:type="dxa"/>
            <w:tcBorders>
              <w:top w:val="single" w:sz="8" w:space="0" w:color="131313"/>
              <w:left w:val="single" w:sz="8" w:space="0" w:color="131212"/>
              <w:bottom w:val="single" w:sz="8" w:space="0" w:color="13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4</w:t>
            </w:r>
          </w:p>
        </w:tc>
        <w:tc>
          <w:tcPr>
            <w:tcW w:w="3340" w:type="dxa"/>
            <w:tcBorders>
              <w:top w:val="single" w:sz="8" w:space="0" w:color="131313"/>
              <w:left w:val="single" w:sz="8" w:space="0" w:color="131212"/>
              <w:bottom w:val="single" w:sz="8" w:space="0" w:color="14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Spontaneous</w:t>
            </w:r>
          </w:p>
        </w:tc>
        <w:tc>
          <w:tcPr>
            <w:tcW w:w="530" w:type="dxa"/>
            <w:tcBorders>
              <w:top w:val="single" w:sz="8" w:space="0" w:color="131313"/>
              <w:left w:val="single" w:sz="8" w:space="0" w:color="131212"/>
              <w:bottom w:val="single" w:sz="8" w:space="0" w:color="13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4</w:t>
            </w:r>
          </w:p>
        </w:tc>
      </w:tr>
      <w:tr w:rsidR="00D41E0C" w:rsidRPr="00384A33" w:rsidTr="004D04F8">
        <w:tblPrEx>
          <w:tblBorders>
            <w:top w:val="none" w:sz="0" w:space="0" w:color="auto"/>
          </w:tblBorders>
        </w:tblPrEx>
        <w:trPr>
          <w:jc w:val="center"/>
        </w:trPr>
        <w:tc>
          <w:tcPr>
            <w:tcW w:w="323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To Speech</w:t>
            </w:r>
          </w:p>
        </w:tc>
        <w:tc>
          <w:tcPr>
            <w:tcW w:w="478"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3</w:t>
            </w:r>
          </w:p>
        </w:tc>
        <w:tc>
          <w:tcPr>
            <w:tcW w:w="3340"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To Speech</w:t>
            </w:r>
          </w:p>
        </w:tc>
        <w:tc>
          <w:tcPr>
            <w:tcW w:w="530"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3</w:t>
            </w:r>
          </w:p>
        </w:tc>
      </w:tr>
      <w:tr w:rsidR="00D41E0C" w:rsidRPr="00384A33" w:rsidTr="004D04F8">
        <w:tblPrEx>
          <w:tblBorders>
            <w:top w:val="none" w:sz="0" w:space="0" w:color="auto"/>
          </w:tblBorders>
        </w:tblPrEx>
        <w:trPr>
          <w:jc w:val="center"/>
        </w:trPr>
        <w:tc>
          <w:tcPr>
            <w:tcW w:w="323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To Pain</w:t>
            </w:r>
          </w:p>
        </w:tc>
        <w:tc>
          <w:tcPr>
            <w:tcW w:w="478"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2</w:t>
            </w:r>
          </w:p>
        </w:tc>
        <w:tc>
          <w:tcPr>
            <w:tcW w:w="3340"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To Pain</w:t>
            </w:r>
          </w:p>
        </w:tc>
        <w:tc>
          <w:tcPr>
            <w:tcW w:w="530"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2</w:t>
            </w:r>
          </w:p>
        </w:tc>
      </w:tr>
      <w:tr w:rsidR="00D41E0C" w:rsidRPr="00384A33" w:rsidTr="004D04F8">
        <w:tblPrEx>
          <w:tblBorders>
            <w:top w:val="none" w:sz="0" w:space="0" w:color="auto"/>
          </w:tblBorders>
        </w:tblPrEx>
        <w:trPr>
          <w:jc w:val="center"/>
        </w:trPr>
        <w:tc>
          <w:tcPr>
            <w:tcW w:w="3236" w:type="dxa"/>
            <w:tcBorders>
              <w:top w:val="single" w:sz="8" w:space="0" w:color="141313"/>
              <w:left w:val="single" w:sz="8" w:space="0" w:color="131313"/>
              <w:bottom w:val="threeDEmboss" w:sz="2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None</w:t>
            </w:r>
          </w:p>
        </w:tc>
        <w:tc>
          <w:tcPr>
            <w:tcW w:w="478" w:type="dxa"/>
            <w:tcBorders>
              <w:top w:val="single" w:sz="8" w:space="0" w:color="131313"/>
              <w:left w:val="single" w:sz="8" w:space="0" w:color="131313"/>
              <w:bottom w:val="threeDEmboss" w:sz="2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1</w:t>
            </w:r>
          </w:p>
        </w:tc>
        <w:tc>
          <w:tcPr>
            <w:tcW w:w="3340" w:type="dxa"/>
            <w:tcBorders>
              <w:top w:val="single" w:sz="8" w:space="0" w:color="141313"/>
              <w:left w:val="single" w:sz="8" w:space="0" w:color="131313"/>
              <w:bottom w:val="threeDEmboss" w:sz="2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None</w:t>
            </w:r>
          </w:p>
        </w:tc>
        <w:tc>
          <w:tcPr>
            <w:tcW w:w="530" w:type="dxa"/>
            <w:tcBorders>
              <w:top w:val="single" w:sz="8" w:space="0" w:color="131313"/>
              <w:left w:val="single" w:sz="8" w:space="0" w:color="131313"/>
              <w:bottom w:val="threeDEmboss" w:sz="2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1</w:t>
            </w:r>
          </w:p>
        </w:tc>
      </w:tr>
      <w:tr w:rsidR="00D41E0C" w:rsidRPr="00275A92" w:rsidTr="004D04F8">
        <w:tblPrEx>
          <w:tblBorders>
            <w:top w:val="none" w:sz="0" w:space="0" w:color="auto"/>
          </w:tblBorders>
        </w:tblPrEx>
        <w:trPr>
          <w:jc w:val="center"/>
        </w:trPr>
        <w:tc>
          <w:tcPr>
            <w:tcW w:w="3236" w:type="dxa"/>
            <w:tcBorders>
              <w:top w:val="threeDEmboss" w:sz="24" w:space="0" w:color="131313"/>
              <w:left w:val="single" w:sz="8" w:space="0" w:color="131313"/>
              <w:bottom w:val="single" w:sz="4" w:space="0" w:color="131313"/>
              <w:right w:val="single" w:sz="8" w:space="0" w:color="131313"/>
            </w:tcBorders>
            <w:shd w:val="clear" w:color="auto" w:fill="D9D9D9"/>
            <w:tcMar>
              <w:top w:w="20" w:type="nil"/>
              <w:left w:w="20" w:type="nil"/>
              <w:bottom w:w="20" w:type="nil"/>
              <w:right w:w="20" w:type="nil"/>
            </w:tcMar>
            <w:vAlign w:val="center"/>
          </w:tcPr>
          <w:p w:rsidR="00D41E0C" w:rsidRPr="00AC3D6C" w:rsidRDefault="00D41E0C" w:rsidP="004D04F8">
            <w:pPr>
              <w:spacing w:after="120"/>
              <w:jc w:val="center"/>
              <w:rPr>
                <w:b/>
              </w:rPr>
            </w:pPr>
            <w:r w:rsidRPr="00AC3D6C">
              <w:rPr>
                <w:b/>
              </w:rPr>
              <w:t>Best Motor Response (6)</w:t>
            </w:r>
          </w:p>
        </w:tc>
        <w:tc>
          <w:tcPr>
            <w:tcW w:w="478" w:type="dxa"/>
            <w:tcBorders>
              <w:top w:val="threeDEmboss" w:sz="24" w:space="0" w:color="131313"/>
              <w:left w:val="single" w:sz="8" w:space="0" w:color="131313"/>
              <w:bottom w:val="single" w:sz="4" w:space="0" w:color="131313"/>
              <w:right w:val="single" w:sz="8" w:space="0" w:color="131313"/>
            </w:tcBorders>
            <w:shd w:val="clear" w:color="auto" w:fill="D9D9D9"/>
            <w:tcMar>
              <w:top w:w="20" w:type="nil"/>
              <w:left w:w="20" w:type="nil"/>
              <w:bottom w:w="20" w:type="nil"/>
              <w:right w:w="20" w:type="nil"/>
            </w:tcMar>
            <w:vAlign w:val="center"/>
          </w:tcPr>
          <w:p w:rsidR="00D41E0C" w:rsidRPr="00AC3D6C" w:rsidRDefault="00D41E0C" w:rsidP="004D04F8">
            <w:pPr>
              <w:spacing w:after="120"/>
              <w:jc w:val="center"/>
              <w:rPr>
                <w:b/>
              </w:rPr>
            </w:pPr>
          </w:p>
        </w:tc>
        <w:tc>
          <w:tcPr>
            <w:tcW w:w="3340" w:type="dxa"/>
            <w:tcBorders>
              <w:top w:val="threeDEmboss" w:sz="24" w:space="0" w:color="131313"/>
              <w:left w:val="single" w:sz="8" w:space="0" w:color="131313"/>
              <w:bottom w:val="single" w:sz="4" w:space="0" w:color="131313"/>
              <w:right w:val="single" w:sz="8" w:space="0" w:color="131313"/>
            </w:tcBorders>
            <w:shd w:val="clear" w:color="auto" w:fill="D9D9D9"/>
            <w:tcMar>
              <w:top w:w="20" w:type="nil"/>
              <w:left w:w="20" w:type="nil"/>
              <w:bottom w:w="20" w:type="nil"/>
              <w:right w:w="20" w:type="nil"/>
            </w:tcMar>
            <w:vAlign w:val="center"/>
          </w:tcPr>
          <w:p w:rsidR="00D41E0C" w:rsidRPr="00AC3D6C" w:rsidRDefault="00D41E0C" w:rsidP="004D04F8">
            <w:pPr>
              <w:spacing w:after="120"/>
              <w:jc w:val="center"/>
              <w:rPr>
                <w:b/>
              </w:rPr>
            </w:pPr>
            <w:r w:rsidRPr="00AC3D6C">
              <w:rPr>
                <w:b/>
              </w:rPr>
              <w:t>Best Motor Response (6)</w:t>
            </w:r>
          </w:p>
        </w:tc>
        <w:tc>
          <w:tcPr>
            <w:tcW w:w="530" w:type="dxa"/>
            <w:tcBorders>
              <w:top w:val="threeDEmboss" w:sz="24" w:space="0" w:color="131313"/>
              <w:left w:val="single" w:sz="8" w:space="0" w:color="131313"/>
              <w:bottom w:val="single" w:sz="4" w:space="0" w:color="131313"/>
              <w:right w:val="single" w:sz="8" w:space="0" w:color="131313"/>
            </w:tcBorders>
            <w:shd w:val="clear" w:color="auto" w:fill="D9D9D9"/>
            <w:tcMar>
              <w:top w:w="20" w:type="nil"/>
              <w:left w:w="20" w:type="nil"/>
              <w:bottom w:w="20" w:type="nil"/>
              <w:right w:w="20" w:type="nil"/>
            </w:tcMar>
            <w:vAlign w:val="center"/>
          </w:tcPr>
          <w:p w:rsidR="00D41E0C" w:rsidRPr="00AC3D6C" w:rsidRDefault="00D41E0C" w:rsidP="004D04F8">
            <w:pPr>
              <w:spacing w:after="120"/>
              <w:jc w:val="center"/>
              <w:rPr>
                <w:b/>
              </w:rPr>
            </w:pPr>
          </w:p>
        </w:tc>
      </w:tr>
      <w:tr w:rsidR="00D41E0C" w:rsidRPr="00384A33" w:rsidTr="004D04F8">
        <w:tblPrEx>
          <w:tblBorders>
            <w:top w:val="none" w:sz="0" w:space="0" w:color="auto"/>
          </w:tblBorders>
        </w:tblPrEx>
        <w:trPr>
          <w:jc w:val="center"/>
        </w:trPr>
        <w:tc>
          <w:tcPr>
            <w:tcW w:w="3236" w:type="dxa"/>
            <w:tcBorders>
              <w:top w:val="single" w:sz="4" w:space="0" w:color="131313"/>
              <w:left w:val="single" w:sz="8" w:space="0" w:color="131212"/>
              <w:bottom w:val="single" w:sz="8" w:space="0" w:color="14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Obeys Commands</w:t>
            </w:r>
          </w:p>
        </w:tc>
        <w:tc>
          <w:tcPr>
            <w:tcW w:w="478" w:type="dxa"/>
            <w:tcBorders>
              <w:top w:val="single" w:sz="4" w:space="0" w:color="131313"/>
              <w:left w:val="single" w:sz="8" w:space="0" w:color="131212"/>
              <w:bottom w:val="single" w:sz="8" w:space="0" w:color="13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6</w:t>
            </w:r>
          </w:p>
        </w:tc>
        <w:tc>
          <w:tcPr>
            <w:tcW w:w="3340" w:type="dxa"/>
            <w:tcBorders>
              <w:top w:val="single" w:sz="4" w:space="0" w:color="131313"/>
              <w:left w:val="single" w:sz="8" w:space="0" w:color="131212"/>
              <w:bottom w:val="single" w:sz="8" w:space="0" w:color="14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Spontaneous Movement</w:t>
            </w:r>
          </w:p>
        </w:tc>
        <w:tc>
          <w:tcPr>
            <w:tcW w:w="530" w:type="dxa"/>
            <w:tcBorders>
              <w:top w:val="single" w:sz="4" w:space="0" w:color="131313"/>
              <w:left w:val="single" w:sz="8" w:space="0" w:color="131212"/>
              <w:bottom w:val="single" w:sz="8" w:space="0" w:color="13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6</w:t>
            </w:r>
          </w:p>
        </w:tc>
      </w:tr>
      <w:tr w:rsidR="00D41E0C" w:rsidRPr="00384A33" w:rsidTr="004D04F8">
        <w:tblPrEx>
          <w:tblBorders>
            <w:top w:val="none" w:sz="0" w:space="0" w:color="auto"/>
          </w:tblBorders>
        </w:tblPrEx>
        <w:trPr>
          <w:jc w:val="center"/>
        </w:trPr>
        <w:tc>
          <w:tcPr>
            <w:tcW w:w="323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Localizes Pain</w:t>
            </w:r>
          </w:p>
        </w:tc>
        <w:tc>
          <w:tcPr>
            <w:tcW w:w="478"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5</w:t>
            </w:r>
          </w:p>
        </w:tc>
        <w:tc>
          <w:tcPr>
            <w:tcW w:w="3340"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Withdraws to Touch</w:t>
            </w:r>
          </w:p>
        </w:tc>
        <w:tc>
          <w:tcPr>
            <w:tcW w:w="530"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5</w:t>
            </w:r>
          </w:p>
        </w:tc>
      </w:tr>
      <w:tr w:rsidR="00D41E0C" w:rsidRPr="00384A33" w:rsidTr="004D04F8">
        <w:tblPrEx>
          <w:tblBorders>
            <w:top w:val="none" w:sz="0" w:space="0" w:color="auto"/>
          </w:tblBorders>
        </w:tblPrEx>
        <w:trPr>
          <w:jc w:val="center"/>
        </w:trPr>
        <w:tc>
          <w:tcPr>
            <w:tcW w:w="323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Withdraws from Pain</w:t>
            </w:r>
          </w:p>
        </w:tc>
        <w:tc>
          <w:tcPr>
            <w:tcW w:w="478"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4</w:t>
            </w:r>
          </w:p>
        </w:tc>
        <w:tc>
          <w:tcPr>
            <w:tcW w:w="3340"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Withdraws from Pain</w:t>
            </w:r>
          </w:p>
        </w:tc>
        <w:tc>
          <w:tcPr>
            <w:tcW w:w="530"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4</w:t>
            </w:r>
          </w:p>
        </w:tc>
      </w:tr>
      <w:tr w:rsidR="00D41E0C" w:rsidRPr="00384A33" w:rsidTr="004D04F8">
        <w:tblPrEx>
          <w:tblBorders>
            <w:top w:val="none" w:sz="0" w:space="0" w:color="auto"/>
          </w:tblBorders>
        </w:tblPrEx>
        <w:trPr>
          <w:jc w:val="center"/>
        </w:trPr>
        <w:tc>
          <w:tcPr>
            <w:tcW w:w="323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Abnormal Flexion</w:t>
            </w:r>
          </w:p>
        </w:tc>
        <w:tc>
          <w:tcPr>
            <w:tcW w:w="478"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3</w:t>
            </w:r>
          </w:p>
        </w:tc>
        <w:tc>
          <w:tcPr>
            <w:tcW w:w="3340"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Abnormal Flexion</w:t>
            </w:r>
          </w:p>
        </w:tc>
        <w:tc>
          <w:tcPr>
            <w:tcW w:w="530"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3</w:t>
            </w:r>
          </w:p>
        </w:tc>
      </w:tr>
      <w:tr w:rsidR="00D41E0C" w:rsidRPr="00384A33" w:rsidTr="004D04F8">
        <w:tblPrEx>
          <w:tblBorders>
            <w:top w:val="none" w:sz="0" w:space="0" w:color="auto"/>
          </w:tblBorders>
        </w:tblPrEx>
        <w:trPr>
          <w:jc w:val="center"/>
        </w:trPr>
        <w:tc>
          <w:tcPr>
            <w:tcW w:w="323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Abnormal Extension</w:t>
            </w:r>
          </w:p>
        </w:tc>
        <w:tc>
          <w:tcPr>
            <w:tcW w:w="478"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2</w:t>
            </w:r>
          </w:p>
        </w:tc>
        <w:tc>
          <w:tcPr>
            <w:tcW w:w="3340"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Abnormal Extension</w:t>
            </w:r>
          </w:p>
        </w:tc>
        <w:tc>
          <w:tcPr>
            <w:tcW w:w="530"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2</w:t>
            </w:r>
          </w:p>
        </w:tc>
      </w:tr>
      <w:tr w:rsidR="00D41E0C" w:rsidRPr="00384A33" w:rsidTr="004D04F8">
        <w:tblPrEx>
          <w:tblBorders>
            <w:top w:val="none" w:sz="0" w:space="0" w:color="auto"/>
          </w:tblBorders>
        </w:tblPrEx>
        <w:trPr>
          <w:jc w:val="center"/>
        </w:trPr>
        <w:tc>
          <w:tcPr>
            <w:tcW w:w="3236" w:type="dxa"/>
            <w:tcBorders>
              <w:top w:val="single" w:sz="8" w:space="0" w:color="141313"/>
              <w:left w:val="single" w:sz="8" w:space="0" w:color="131313"/>
              <w:bottom w:val="threeDEmboss" w:sz="2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None</w:t>
            </w:r>
          </w:p>
        </w:tc>
        <w:tc>
          <w:tcPr>
            <w:tcW w:w="478" w:type="dxa"/>
            <w:tcBorders>
              <w:top w:val="single" w:sz="8" w:space="0" w:color="131313"/>
              <w:left w:val="single" w:sz="8" w:space="0" w:color="131313"/>
              <w:bottom w:val="threeDEmboss" w:sz="2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1</w:t>
            </w:r>
          </w:p>
        </w:tc>
        <w:tc>
          <w:tcPr>
            <w:tcW w:w="3340" w:type="dxa"/>
            <w:tcBorders>
              <w:top w:val="single" w:sz="8" w:space="0" w:color="141313"/>
              <w:left w:val="single" w:sz="8" w:space="0" w:color="131313"/>
              <w:bottom w:val="threeDEmboss" w:sz="2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None</w:t>
            </w:r>
          </w:p>
        </w:tc>
        <w:tc>
          <w:tcPr>
            <w:tcW w:w="530" w:type="dxa"/>
            <w:tcBorders>
              <w:top w:val="single" w:sz="8" w:space="0" w:color="131313"/>
              <w:left w:val="single" w:sz="8" w:space="0" w:color="131313"/>
              <w:bottom w:val="threeDEmboss" w:sz="2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1</w:t>
            </w:r>
          </w:p>
        </w:tc>
      </w:tr>
      <w:tr w:rsidR="00D41E0C" w:rsidRPr="00275A92" w:rsidTr="004D04F8">
        <w:tblPrEx>
          <w:tblBorders>
            <w:top w:val="none" w:sz="0" w:space="0" w:color="auto"/>
          </w:tblBorders>
        </w:tblPrEx>
        <w:trPr>
          <w:jc w:val="center"/>
        </w:trPr>
        <w:tc>
          <w:tcPr>
            <w:tcW w:w="3236" w:type="dxa"/>
            <w:tcBorders>
              <w:top w:val="threeDEmboss" w:sz="24" w:space="0" w:color="131313"/>
              <w:left w:val="single" w:sz="8" w:space="0" w:color="131313"/>
              <w:bottom w:val="single" w:sz="8" w:space="0" w:color="131313"/>
              <w:right w:val="single" w:sz="8" w:space="0" w:color="131313"/>
            </w:tcBorders>
            <w:shd w:val="clear" w:color="auto" w:fill="D9D9D9"/>
            <w:tcMar>
              <w:top w:w="20" w:type="nil"/>
              <w:left w:w="20" w:type="nil"/>
              <w:bottom w:w="20" w:type="nil"/>
              <w:right w:w="20" w:type="nil"/>
            </w:tcMar>
            <w:vAlign w:val="center"/>
          </w:tcPr>
          <w:p w:rsidR="00D41E0C" w:rsidRPr="00441A32" w:rsidRDefault="00D41E0C" w:rsidP="004D04F8">
            <w:pPr>
              <w:spacing w:after="120"/>
              <w:jc w:val="center"/>
              <w:rPr>
                <w:b/>
              </w:rPr>
            </w:pPr>
            <w:r w:rsidRPr="00441A32">
              <w:rPr>
                <w:b/>
              </w:rPr>
              <w:t>Verbal Response (5)</w:t>
            </w:r>
          </w:p>
        </w:tc>
        <w:tc>
          <w:tcPr>
            <w:tcW w:w="478" w:type="dxa"/>
            <w:tcBorders>
              <w:top w:val="threeDEmboss" w:sz="24" w:space="0" w:color="131313"/>
              <w:left w:val="single" w:sz="8" w:space="0" w:color="131313"/>
              <w:bottom w:val="single" w:sz="8" w:space="0" w:color="131313"/>
              <w:right w:val="single" w:sz="8" w:space="0" w:color="131313"/>
            </w:tcBorders>
            <w:shd w:val="clear" w:color="auto" w:fill="D9D9D9"/>
            <w:tcMar>
              <w:top w:w="20" w:type="nil"/>
              <w:left w:w="20" w:type="nil"/>
              <w:bottom w:w="20" w:type="nil"/>
              <w:right w:w="20" w:type="nil"/>
            </w:tcMar>
            <w:vAlign w:val="center"/>
          </w:tcPr>
          <w:p w:rsidR="00D41E0C" w:rsidRPr="00441A32" w:rsidRDefault="00D41E0C" w:rsidP="004D04F8">
            <w:pPr>
              <w:spacing w:after="120"/>
              <w:jc w:val="center"/>
              <w:rPr>
                <w:b/>
              </w:rPr>
            </w:pPr>
          </w:p>
        </w:tc>
        <w:tc>
          <w:tcPr>
            <w:tcW w:w="3340" w:type="dxa"/>
            <w:tcBorders>
              <w:top w:val="threeDEmboss" w:sz="24" w:space="0" w:color="131313"/>
              <w:left w:val="single" w:sz="8" w:space="0" w:color="131313"/>
              <w:bottom w:val="single" w:sz="8" w:space="0" w:color="131313"/>
              <w:right w:val="single" w:sz="8" w:space="0" w:color="131313"/>
            </w:tcBorders>
            <w:shd w:val="clear" w:color="auto" w:fill="D9D9D9"/>
            <w:tcMar>
              <w:top w:w="20" w:type="nil"/>
              <w:left w:w="20" w:type="nil"/>
              <w:bottom w:w="20" w:type="nil"/>
              <w:right w:w="20" w:type="nil"/>
            </w:tcMar>
            <w:vAlign w:val="center"/>
          </w:tcPr>
          <w:p w:rsidR="00D41E0C" w:rsidRPr="00441A32" w:rsidRDefault="00D41E0C" w:rsidP="004D04F8">
            <w:pPr>
              <w:spacing w:after="120"/>
              <w:jc w:val="center"/>
              <w:rPr>
                <w:b/>
              </w:rPr>
            </w:pPr>
            <w:r w:rsidRPr="00441A32">
              <w:rPr>
                <w:b/>
              </w:rPr>
              <w:t>Verbal Response (5)</w:t>
            </w:r>
          </w:p>
        </w:tc>
        <w:tc>
          <w:tcPr>
            <w:tcW w:w="530" w:type="dxa"/>
            <w:tcBorders>
              <w:top w:val="threeDEmboss" w:sz="24" w:space="0" w:color="131313"/>
              <w:left w:val="single" w:sz="8" w:space="0" w:color="131313"/>
              <w:bottom w:val="single" w:sz="8" w:space="0" w:color="131313"/>
              <w:right w:val="single" w:sz="8" w:space="0" w:color="131313"/>
            </w:tcBorders>
            <w:shd w:val="clear" w:color="auto" w:fill="D9D9D9"/>
            <w:tcMar>
              <w:top w:w="20" w:type="nil"/>
              <w:left w:w="20" w:type="nil"/>
              <w:bottom w:w="20" w:type="nil"/>
              <w:right w:w="20" w:type="nil"/>
            </w:tcMar>
            <w:vAlign w:val="center"/>
          </w:tcPr>
          <w:p w:rsidR="00D41E0C" w:rsidRPr="00441A32" w:rsidRDefault="00D41E0C" w:rsidP="004D04F8">
            <w:pPr>
              <w:spacing w:after="120"/>
              <w:jc w:val="center"/>
              <w:rPr>
                <w:b/>
              </w:rPr>
            </w:pPr>
          </w:p>
        </w:tc>
      </w:tr>
      <w:tr w:rsidR="00D41E0C" w:rsidRPr="00384A33" w:rsidTr="004D04F8">
        <w:tblPrEx>
          <w:tblBorders>
            <w:top w:val="none" w:sz="0" w:space="0" w:color="auto"/>
          </w:tblBorders>
        </w:tblPrEx>
        <w:trPr>
          <w:jc w:val="center"/>
        </w:trPr>
        <w:tc>
          <w:tcPr>
            <w:tcW w:w="3236" w:type="dxa"/>
            <w:tcBorders>
              <w:top w:val="single" w:sz="8" w:space="0" w:color="131313"/>
              <w:left w:val="single" w:sz="8" w:space="0" w:color="131212"/>
              <w:bottom w:val="single" w:sz="8" w:space="0" w:color="14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Oriented</w:t>
            </w:r>
          </w:p>
        </w:tc>
        <w:tc>
          <w:tcPr>
            <w:tcW w:w="478" w:type="dxa"/>
            <w:tcBorders>
              <w:top w:val="single" w:sz="8" w:space="0" w:color="131313"/>
              <w:left w:val="single" w:sz="8" w:space="0" w:color="131212"/>
              <w:bottom w:val="single" w:sz="8" w:space="0" w:color="13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5</w:t>
            </w:r>
          </w:p>
        </w:tc>
        <w:tc>
          <w:tcPr>
            <w:tcW w:w="3340" w:type="dxa"/>
            <w:tcBorders>
              <w:top w:val="single" w:sz="8" w:space="0" w:color="131313"/>
              <w:left w:val="single" w:sz="8" w:space="0" w:color="131212"/>
              <w:bottom w:val="single" w:sz="8" w:space="0" w:color="14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Coos, Babbles</w:t>
            </w:r>
          </w:p>
        </w:tc>
        <w:tc>
          <w:tcPr>
            <w:tcW w:w="530" w:type="dxa"/>
            <w:tcBorders>
              <w:top w:val="single" w:sz="8" w:space="0" w:color="131313"/>
              <w:left w:val="single" w:sz="8" w:space="0" w:color="131212"/>
              <w:bottom w:val="single" w:sz="8" w:space="0" w:color="131313"/>
              <w:right w:val="single" w:sz="8" w:space="0" w:color="131212"/>
            </w:tcBorders>
            <w:tcMar>
              <w:top w:w="20" w:type="nil"/>
              <w:left w:w="20" w:type="nil"/>
              <w:bottom w:w="20" w:type="nil"/>
              <w:right w:w="20" w:type="nil"/>
            </w:tcMar>
            <w:vAlign w:val="center"/>
          </w:tcPr>
          <w:p w:rsidR="00D41E0C" w:rsidRPr="00384A33" w:rsidRDefault="00D41E0C" w:rsidP="004D04F8">
            <w:pPr>
              <w:spacing w:after="120"/>
            </w:pPr>
            <w:r w:rsidRPr="00384A33">
              <w:t>5</w:t>
            </w:r>
          </w:p>
        </w:tc>
      </w:tr>
      <w:tr w:rsidR="00D41E0C" w:rsidRPr="00384A33" w:rsidTr="004D04F8">
        <w:tblPrEx>
          <w:tblBorders>
            <w:top w:val="none" w:sz="0" w:space="0" w:color="auto"/>
          </w:tblBorders>
        </w:tblPrEx>
        <w:trPr>
          <w:jc w:val="center"/>
        </w:trPr>
        <w:tc>
          <w:tcPr>
            <w:tcW w:w="323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Confused</w:t>
            </w:r>
          </w:p>
        </w:tc>
        <w:tc>
          <w:tcPr>
            <w:tcW w:w="478"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4</w:t>
            </w:r>
          </w:p>
        </w:tc>
        <w:tc>
          <w:tcPr>
            <w:tcW w:w="3340"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Irritable Cry</w:t>
            </w:r>
          </w:p>
        </w:tc>
        <w:tc>
          <w:tcPr>
            <w:tcW w:w="530"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4</w:t>
            </w:r>
          </w:p>
        </w:tc>
      </w:tr>
      <w:tr w:rsidR="00D41E0C" w:rsidRPr="00384A33" w:rsidTr="004D04F8">
        <w:tblPrEx>
          <w:tblBorders>
            <w:top w:val="none" w:sz="0" w:space="0" w:color="auto"/>
          </w:tblBorders>
        </w:tblPrEx>
        <w:trPr>
          <w:jc w:val="center"/>
        </w:trPr>
        <w:tc>
          <w:tcPr>
            <w:tcW w:w="323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Inappropriate</w:t>
            </w:r>
          </w:p>
        </w:tc>
        <w:tc>
          <w:tcPr>
            <w:tcW w:w="478"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3</w:t>
            </w:r>
          </w:p>
        </w:tc>
        <w:tc>
          <w:tcPr>
            <w:tcW w:w="3340"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Cries to Pain</w:t>
            </w:r>
          </w:p>
        </w:tc>
        <w:tc>
          <w:tcPr>
            <w:tcW w:w="530"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3</w:t>
            </w:r>
          </w:p>
        </w:tc>
      </w:tr>
      <w:tr w:rsidR="00D41E0C" w:rsidRPr="00384A33" w:rsidTr="004D04F8">
        <w:tblPrEx>
          <w:tblBorders>
            <w:top w:val="none" w:sz="0" w:space="0" w:color="auto"/>
          </w:tblBorders>
        </w:tblPrEx>
        <w:trPr>
          <w:jc w:val="center"/>
        </w:trPr>
        <w:tc>
          <w:tcPr>
            <w:tcW w:w="3236"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Incomprehensible</w:t>
            </w:r>
          </w:p>
        </w:tc>
        <w:tc>
          <w:tcPr>
            <w:tcW w:w="478"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2</w:t>
            </w:r>
          </w:p>
        </w:tc>
        <w:tc>
          <w:tcPr>
            <w:tcW w:w="3340" w:type="dxa"/>
            <w:tcBorders>
              <w:top w:val="single" w:sz="8" w:space="0" w:color="141313"/>
              <w:left w:val="single" w:sz="8" w:space="0" w:color="131313"/>
              <w:bottom w:val="single" w:sz="8" w:space="0" w:color="14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Moans to Pain</w:t>
            </w:r>
          </w:p>
        </w:tc>
        <w:tc>
          <w:tcPr>
            <w:tcW w:w="530" w:type="dxa"/>
            <w:tcBorders>
              <w:top w:val="single" w:sz="8" w:space="0" w:color="131313"/>
              <w:left w:val="single" w:sz="8" w:space="0" w:color="131313"/>
              <w:bottom w:val="single" w:sz="8"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2</w:t>
            </w:r>
          </w:p>
        </w:tc>
      </w:tr>
      <w:tr w:rsidR="00D41E0C" w:rsidRPr="00384A33" w:rsidTr="004D04F8">
        <w:trPr>
          <w:jc w:val="center"/>
        </w:trPr>
        <w:tc>
          <w:tcPr>
            <w:tcW w:w="3236" w:type="dxa"/>
            <w:tcBorders>
              <w:top w:val="single" w:sz="8" w:space="0" w:color="141313"/>
              <w:left w:val="single" w:sz="8" w:space="0" w:color="131313"/>
              <w:bottom w:val="double" w:sz="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None</w:t>
            </w:r>
          </w:p>
        </w:tc>
        <w:tc>
          <w:tcPr>
            <w:tcW w:w="478" w:type="dxa"/>
            <w:tcBorders>
              <w:top w:val="single" w:sz="8" w:space="0" w:color="131313"/>
              <w:left w:val="single" w:sz="8" w:space="0" w:color="131313"/>
              <w:bottom w:val="double" w:sz="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1</w:t>
            </w:r>
          </w:p>
        </w:tc>
        <w:tc>
          <w:tcPr>
            <w:tcW w:w="3340" w:type="dxa"/>
            <w:tcBorders>
              <w:top w:val="single" w:sz="8" w:space="0" w:color="141313"/>
              <w:left w:val="single" w:sz="8" w:space="0" w:color="131313"/>
              <w:bottom w:val="double" w:sz="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None</w:t>
            </w:r>
          </w:p>
        </w:tc>
        <w:tc>
          <w:tcPr>
            <w:tcW w:w="530" w:type="dxa"/>
            <w:tcBorders>
              <w:top w:val="single" w:sz="8" w:space="0" w:color="131313"/>
              <w:left w:val="single" w:sz="8" w:space="0" w:color="131313"/>
              <w:bottom w:val="double" w:sz="4" w:space="0" w:color="131313"/>
              <w:right w:val="single" w:sz="8" w:space="0" w:color="131313"/>
            </w:tcBorders>
            <w:tcMar>
              <w:top w:w="20" w:type="nil"/>
              <w:left w:w="20" w:type="nil"/>
              <w:bottom w:w="20" w:type="nil"/>
              <w:right w:w="20" w:type="nil"/>
            </w:tcMar>
            <w:vAlign w:val="center"/>
          </w:tcPr>
          <w:p w:rsidR="00D41E0C" w:rsidRPr="00384A33" w:rsidRDefault="00D41E0C" w:rsidP="004D04F8">
            <w:pPr>
              <w:spacing w:after="120"/>
            </w:pPr>
            <w:r w:rsidRPr="00384A33">
              <w:t>1</w:t>
            </w:r>
          </w:p>
        </w:tc>
      </w:tr>
      <w:tr w:rsidR="00D41E0C" w:rsidRPr="00137EF4" w:rsidTr="004D04F8">
        <w:trPr>
          <w:jc w:val="center"/>
        </w:trPr>
        <w:tc>
          <w:tcPr>
            <w:tcW w:w="3236" w:type="dxa"/>
            <w:tcBorders>
              <w:top w:val="double" w:sz="4" w:space="0" w:color="131313"/>
              <w:left w:val="single" w:sz="8" w:space="0" w:color="131313"/>
              <w:bottom w:val="single" w:sz="8" w:space="0" w:color="141313"/>
              <w:right w:val="single" w:sz="8" w:space="0" w:color="131313"/>
            </w:tcBorders>
            <w:shd w:val="clear" w:color="auto" w:fill="AEAAAA" w:themeFill="background2" w:themeFillShade="BF"/>
            <w:tcMar>
              <w:top w:w="20" w:type="nil"/>
              <w:left w:w="20" w:type="nil"/>
              <w:bottom w:w="20" w:type="nil"/>
              <w:right w:w="20" w:type="nil"/>
            </w:tcMar>
            <w:vAlign w:val="center"/>
          </w:tcPr>
          <w:p w:rsidR="00D41E0C" w:rsidRPr="00137EF4" w:rsidRDefault="00D41E0C" w:rsidP="004D04F8">
            <w:pPr>
              <w:spacing w:after="120"/>
              <w:jc w:val="right"/>
              <w:rPr>
                <w:b/>
              </w:rPr>
            </w:pPr>
            <w:r w:rsidRPr="00137EF4">
              <w:rPr>
                <w:b/>
              </w:rPr>
              <w:t>Total</w:t>
            </w:r>
          </w:p>
        </w:tc>
        <w:tc>
          <w:tcPr>
            <w:tcW w:w="478" w:type="dxa"/>
            <w:tcBorders>
              <w:top w:val="double" w:sz="4" w:space="0" w:color="131313"/>
              <w:left w:val="single" w:sz="8" w:space="0" w:color="131313"/>
              <w:bottom w:val="single" w:sz="8" w:space="0" w:color="131313"/>
              <w:right w:val="single" w:sz="8" w:space="0" w:color="131313"/>
            </w:tcBorders>
            <w:shd w:val="clear" w:color="auto" w:fill="AEAAAA" w:themeFill="background2" w:themeFillShade="BF"/>
            <w:tcMar>
              <w:top w:w="20" w:type="nil"/>
              <w:left w:w="20" w:type="nil"/>
              <w:bottom w:w="20" w:type="nil"/>
              <w:right w:w="20" w:type="nil"/>
            </w:tcMar>
            <w:vAlign w:val="center"/>
          </w:tcPr>
          <w:p w:rsidR="00D41E0C" w:rsidRPr="00137EF4" w:rsidRDefault="00D41E0C" w:rsidP="004D04F8">
            <w:pPr>
              <w:spacing w:after="120"/>
              <w:jc w:val="right"/>
              <w:rPr>
                <w:b/>
              </w:rPr>
            </w:pPr>
          </w:p>
        </w:tc>
        <w:tc>
          <w:tcPr>
            <w:tcW w:w="3340" w:type="dxa"/>
            <w:tcBorders>
              <w:top w:val="double" w:sz="4" w:space="0" w:color="131313"/>
              <w:left w:val="single" w:sz="8" w:space="0" w:color="131313"/>
              <w:bottom w:val="single" w:sz="8" w:space="0" w:color="141313"/>
              <w:right w:val="single" w:sz="8" w:space="0" w:color="131313"/>
            </w:tcBorders>
            <w:shd w:val="clear" w:color="auto" w:fill="AEAAAA" w:themeFill="background2" w:themeFillShade="BF"/>
            <w:tcMar>
              <w:top w:w="20" w:type="nil"/>
              <w:left w:w="20" w:type="nil"/>
              <w:bottom w:w="20" w:type="nil"/>
              <w:right w:w="20" w:type="nil"/>
            </w:tcMar>
            <w:vAlign w:val="center"/>
          </w:tcPr>
          <w:p w:rsidR="00D41E0C" w:rsidRPr="00137EF4" w:rsidRDefault="00D41E0C" w:rsidP="004D04F8">
            <w:pPr>
              <w:spacing w:after="120"/>
              <w:jc w:val="right"/>
              <w:rPr>
                <w:b/>
              </w:rPr>
            </w:pPr>
            <w:r w:rsidRPr="00137EF4">
              <w:rPr>
                <w:b/>
              </w:rPr>
              <w:t>Total</w:t>
            </w:r>
          </w:p>
        </w:tc>
        <w:tc>
          <w:tcPr>
            <w:tcW w:w="530" w:type="dxa"/>
            <w:tcBorders>
              <w:top w:val="double" w:sz="4" w:space="0" w:color="131313"/>
              <w:left w:val="single" w:sz="8" w:space="0" w:color="131313"/>
              <w:bottom w:val="single" w:sz="8" w:space="0" w:color="131313"/>
              <w:right w:val="single" w:sz="8" w:space="0" w:color="131313"/>
            </w:tcBorders>
            <w:shd w:val="clear" w:color="auto" w:fill="AEAAAA" w:themeFill="background2" w:themeFillShade="BF"/>
            <w:tcMar>
              <w:top w:w="20" w:type="nil"/>
              <w:left w:w="20" w:type="nil"/>
              <w:bottom w:w="20" w:type="nil"/>
              <w:right w:w="20" w:type="nil"/>
            </w:tcMar>
            <w:vAlign w:val="center"/>
          </w:tcPr>
          <w:p w:rsidR="00D41E0C" w:rsidRPr="00137EF4" w:rsidRDefault="00D41E0C" w:rsidP="004D04F8">
            <w:pPr>
              <w:spacing w:after="120"/>
              <w:jc w:val="right"/>
              <w:rPr>
                <w:b/>
              </w:rPr>
            </w:pPr>
          </w:p>
        </w:tc>
      </w:tr>
    </w:tbl>
    <w:p w:rsidR="00BB73FE" w:rsidRPr="00BB73FE" w:rsidRDefault="00D41E0C" w:rsidP="00BB73FE">
      <w:pPr>
        <w:rPr>
          <w:b/>
          <w:u w:val="single"/>
        </w:rPr>
      </w:pPr>
      <w:r>
        <w:rPr>
          <w:b/>
          <w:u w:val="single"/>
        </w:rPr>
        <w:br w:type="page"/>
      </w:r>
    </w:p>
    <w:p w:rsidR="00BA5DED" w:rsidRDefault="00BA5DED" w:rsidP="00BA5DED">
      <w:pPr>
        <w:pStyle w:val="Heading2"/>
      </w:pPr>
      <w:bookmarkStart w:id="12" w:name="_Toc494968814"/>
      <w:bookmarkStart w:id="13" w:name="_Toc526858426"/>
      <w:r w:rsidRPr="00384A33">
        <w:lastRenderedPageBreak/>
        <w:t>Functional Needs</w:t>
      </w:r>
      <w:bookmarkEnd w:id="12"/>
      <w:bookmarkEnd w:id="13"/>
    </w:p>
    <w:p w:rsidR="00244668" w:rsidRDefault="00244668" w:rsidP="000C6A19">
      <w:pPr>
        <w:spacing w:after="120"/>
      </w:pPr>
      <w:r w:rsidRPr="0073698D">
        <w:rPr>
          <w:b/>
          <w:u w:val="single"/>
        </w:rPr>
        <w:t>Patient Treatment and Interventions</w:t>
      </w:r>
      <w:r w:rsidRPr="0073698D">
        <w:t xml:space="preserve"> </w:t>
      </w:r>
    </w:p>
    <w:p w:rsidR="00AF4799" w:rsidRPr="000C6A19" w:rsidRDefault="00244668" w:rsidP="000C6A19">
      <w:pPr>
        <w:spacing w:after="0"/>
        <w:ind w:left="720"/>
      </w:pPr>
      <w:r w:rsidRPr="0073698D">
        <w:t>Medical care should not intentionally be reduced or abbreviated during the triage, treatment, and transport of patients with functional needs, although the manner in which the care is provided may need to be modified to accommodate the specific needs of the patient</w:t>
      </w:r>
      <w:r>
        <w:t>.</w:t>
      </w:r>
    </w:p>
    <w:p w:rsidR="00244668" w:rsidRDefault="00244668" w:rsidP="00244668">
      <w:pPr>
        <w:spacing w:after="0"/>
        <w:rPr>
          <w:b/>
          <w:u w:val="single"/>
        </w:rPr>
      </w:pPr>
    </w:p>
    <w:p w:rsidR="00BB73FE" w:rsidRDefault="00BB73FE">
      <w:pPr>
        <w:spacing w:after="0"/>
        <w:rPr>
          <w:b/>
          <w:u w:val="single"/>
        </w:rPr>
      </w:pPr>
      <w:r>
        <w:rPr>
          <w:b/>
          <w:u w:val="single"/>
        </w:rPr>
        <w:br w:type="page"/>
      </w:r>
    </w:p>
    <w:p w:rsidR="00BA5DED" w:rsidRPr="00384A33" w:rsidRDefault="00BA5DED" w:rsidP="00BA5DED">
      <w:pPr>
        <w:pStyle w:val="Heading2"/>
      </w:pPr>
      <w:bookmarkStart w:id="14" w:name="_Toc458512252"/>
      <w:bookmarkStart w:id="15" w:name="_Toc494968815"/>
      <w:bookmarkStart w:id="16" w:name="_Toc526858427"/>
      <w:r w:rsidRPr="00384A33">
        <w:lastRenderedPageBreak/>
        <w:t>Patient Refusals</w:t>
      </w:r>
      <w:bookmarkEnd w:id="14"/>
      <w:bookmarkEnd w:id="15"/>
      <w:bookmarkEnd w:id="16"/>
    </w:p>
    <w:p w:rsidR="00244668" w:rsidRPr="00384A33" w:rsidRDefault="00244668" w:rsidP="008E45E7">
      <w:pPr>
        <w:autoSpaceDE w:val="0"/>
        <w:autoSpaceDN w:val="0"/>
        <w:adjustRightInd w:val="0"/>
        <w:spacing w:after="120"/>
        <w:rPr>
          <w:rFonts w:cs="Arial"/>
          <w:b/>
          <w:bCs/>
          <w:color w:val="000000"/>
          <w:u w:val="single"/>
        </w:rPr>
      </w:pPr>
      <w:r w:rsidRPr="00384A33">
        <w:rPr>
          <w:rFonts w:cs="Arial"/>
          <w:b/>
          <w:bCs/>
          <w:color w:val="000000"/>
          <w:u w:val="single"/>
        </w:rPr>
        <w:t>Patient Treatment and Interventions</w:t>
      </w:r>
    </w:p>
    <w:p w:rsidR="00244668" w:rsidRPr="00384A33" w:rsidRDefault="00244668" w:rsidP="00E560F1">
      <w:pPr>
        <w:numPr>
          <w:ilvl w:val="3"/>
          <w:numId w:val="541"/>
        </w:numPr>
        <w:autoSpaceDE w:val="0"/>
        <w:autoSpaceDN w:val="0"/>
        <w:adjustRightInd w:val="0"/>
        <w:spacing w:after="0"/>
        <w:ind w:left="1080"/>
        <w:contextualSpacing/>
        <w:rPr>
          <w:rFonts w:cs="Arial"/>
          <w:color w:val="000000"/>
        </w:rPr>
      </w:pPr>
      <w:r w:rsidRPr="00384A33">
        <w:rPr>
          <w:rFonts w:cs="Arial"/>
          <w:color w:val="000000"/>
        </w:rPr>
        <w:t>Obtain a complete set of vital signs and complete an initial assessment</w:t>
      </w:r>
      <w:r>
        <w:rPr>
          <w:rFonts w:cs="Arial"/>
          <w:color w:val="000000"/>
        </w:rPr>
        <w:t>, paying</w:t>
      </w:r>
      <w:r w:rsidRPr="00384A33">
        <w:rPr>
          <w:rFonts w:cs="Arial"/>
          <w:color w:val="000000"/>
        </w:rPr>
        <w:t xml:space="preserve"> particular attention to the individual’s neurologic and mental status</w:t>
      </w:r>
    </w:p>
    <w:p w:rsidR="00244668" w:rsidRPr="00384A33" w:rsidRDefault="00244668" w:rsidP="00E560F1">
      <w:pPr>
        <w:numPr>
          <w:ilvl w:val="3"/>
          <w:numId w:val="541"/>
        </w:numPr>
        <w:autoSpaceDE w:val="0"/>
        <w:autoSpaceDN w:val="0"/>
        <w:adjustRightInd w:val="0"/>
        <w:spacing w:after="0"/>
        <w:ind w:left="1080"/>
        <w:contextualSpacing/>
        <w:rPr>
          <w:rFonts w:cs="Arial"/>
          <w:color w:val="000000"/>
        </w:rPr>
      </w:pPr>
      <w:r w:rsidRPr="00384A33">
        <w:rPr>
          <w:rFonts w:cs="Arial"/>
          <w:color w:val="000000"/>
        </w:rPr>
        <w:t>Determine the individual’s capacity to make a valid judgment concerning the extent of his/her illness or injury</w:t>
      </w:r>
      <w:r>
        <w:rPr>
          <w:rFonts w:cs="Arial"/>
          <w:color w:val="000000"/>
        </w:rPr>
        <w:t>; i</w:t>
      </w:r>
      <w:r w:rsidRPr="00384A33">
        <w:rPr>
          <w:rFonts w:cs="Arial"/>
          <w:color w:val="000000"/>
        </w:rPr>
        <w:t>f the EMS provider has doubts about whether the individual has the mental capacity to refuse or if the patient lacks capacity, the EMS provider should contact direct medical oversight</w:t>
      </w:r>
    </w:p>
    <w:p w:rsidR="00244668" w:rsidRPr="00384A33" w:rsidRDefault="00244668" w:rsidP="00E560F1">
      <w:pPr>
        <w:numPr>
          <w:ilvl w:val="3"/>
          <w:numId w:val="541"/>
        </w:numPr>
        <w:autoSpaceDE w:val="0"/>
        <w:autoSpaceDN w:val="0"/>
        <w:adjustRightInd w:val="0"/>
        <w:spacing w:after="0"/>
        <w:ind w:left="1080"/>
        <w:contextualSpacing/>
        <w:rPr>
          <w:rFonts w:cs="Arial"/>
          <w:color w:val="000000"/>
        </w:rPr>
      </w:pPr>
      <w:r w:rsidRPr="00384A33">
        <w:rPr>
          <w:rFonts w:cs="Arial"/>
          <w:color w:val="000000"/>
        </w:rPr>
        <w:t>If patient has capacity, clearly explain to the individual and all responsible parties the possible risks and overall concerns with regards to refusing care</w:t>
      </w:r>
    </w:p>
    <w:p w:rsidR="00244668" w:rsidRPr="00384A33" w:rsidRDefault="00244668" w:rsidP="00E560F1">
      <w:pPr>
        <w:numPr>
          <w:ilvl w:val="3"/>
          <w:numId w:val="541"/>
        </w:numPr>
        <w:autoSpaceDE w:val="0"/>
        <w:autoSpaceDN w:val="0"/>
        <w:adjustRightInd w:val="0"/>
        <w:spacing w:after="0"/>
        <w:ind w:left="1080"/>
        <w:contextualSpacing/>
        <w:rPr>
          <w:rFonts w:cs="Arial"/>
          <w:color w:val="000000"/>
        </w:rPr>
      </w:pPr>
      <w:r w:rsidRPr="00384A33">
        <w:rPr>
          <w:rFonts w:cs="Arial"/>
          <w:color w:val="000000"/>
        </w:rPr>
        <w:t>Perform appropriate medical care with the consent of the individual</w:t>
      </w:r>
    </w:p>
    <w:p w:rsidR="00244668" w:rsidRPr="00384A33" w:rsidRDefault="00244668" w:rsidP="00E560F1">
      <w:pPr>
        <w:numPr>
          <w:ilvl w:val="3"/>
          <w:numId w:val="541"/>
        </w:numPr>
        <w:autoSpaceDE w:val="0"/>
        <w:autoSpaceDN w:val="0"/>
        <w:adjustRightInd w:val="0"/>
        <w:spacing w:after="0"/>
        <w:ind w:left="1080"/>
        <w:contextualSpacing/>
        <w:rPr>
          <w:rFonts w:cs="Arial"/>
          <w:color w:val="000000"/>
        </w:rPr>
      </w:pPr>
      <w:r w:rsidRPr="00384A33">
        <w:rPr>
          <w:rFonts w:cs="Arial"/>
          <w:color w:val="000000"/>
        </w:rPr>
        <w:t xml:space="preserve">Complete the patient care report clearly documenting the initial assessment findings and the discussions with all involved individuals regarding the possible consequences of refusing additional prehospital care and/or transportation </w:t>
      </w:r>
    </w:p>
    <w:p w:rsidR="00BB73FE" w:rsidRDefault="00BB73FE">
      <w:pPr>
        <w:spacing w:after="0"/>
        <w:rPr>
          <w:b/>
          <w:u w:val="single"/>
        </w:rPr>
      </w:pPr>
      <w:r>
        <w:rPr>
          <w:b/>
          <w:u w:val="single"/>
        </w:rPr>
        <w:br w:type="page"/>
      </w:r>
    </w:p>
    <w:p w:rsidR="00244668" w:rsidRDefault="00244668" w:rsidP="00244668">
      <w:pPr>
        <w:pStyle w:val="Heading1"/>
      </w:pPr>
      <w:bookmarkStart w:id="17" w:name="_Toc526858428"/>
      <w:r>
        <w:lastRenderedPageBreak/>
        <w:t>Cardiovascular</w:t>
      </w:r>
      <w:bookmarkStart w:id="18" w:name="_Toc461189068"/>
      <w:bookmarkEnd w:id="17"/>
    </w:p>
    <w:p w:rsidR="00BA5DED" w:rsidRDefault="00BA5DED" w:rsidP="00BA5DED">
      <w:pPr>
        <w:pStyle w:val="Heading2"/>
      </w:pPr>
      <w:bookmarkStart w:id="19" w:name="_Toc494968817"/>
      <w:bookmarkStart w:id="20" w:name="_Toc526858429"/>
      <w:bookmarkEnd w:id="18"/>
      <w:r w:rsidRPr="0045276D">
        <w:t>Adult and Pediatric Syncope</w:t>
      </w:r>
      <w:r>
        <w:t xml:space="preserve"> and </w:t>
      </w:r>
      <w:proofErr w:type="spellStart"/>
      <w:r>
        <w:t>Presyncope</w:t>
      </w:r>
      <w:bookmarkEnd w:id="19"/>
      <w:bookmarkEnd w:id="20"/>
      <w:proofErr w:type="spellEnd"/>
    </w:p>
    <w:p w:rsidR="00244668" w:rsidRDefault="00244668" w:rsidP="008E45E7">
      <w:pPr>
        <w:spacing w:after="120"/>
      </w:pPr>
      <w:r>
        <w:rPr>
          <w:b/>
          <w:u w:val="single"/>
        </w:rPr>
        <w:t>Patient Treatment and Interventions</w:t>
      </w:r>
      <w:r w:rsidRPr="0045276D">
        <w:t xml:space="preserve">: </w:t>
      </w:r>
    </w:p>
    <w:p w:rsidR="00244668" w:rsidRDefault="00244668" w:rsidP="00B9448F">
      <w:pPr>
        <w:pStyle w:val="ListParagraph"/>
        <w:numPr>
          <w:ilvl w:val="0"/>
          <w:numId w:val="558"/>
        </w:numPr>
      </w:pPr>
      <w:r w:rsidRPr="0045276D">
        <w:t>Should be directed at abnormalities discovered in the physical exam or on additional examination and may include management of cardiac dysrhyth</w:t>
      </w:r>
      <w:r>
        <w:t>mias, cardiac ischemia/infarct, hemorrhage, shock, and the like</w:t>
      </w:r>
    </w:p>
    <w:p w:rsidR="00244668" w:rsidRPr="0045276D" w:rsidRDefault="00244668" w:rsidP="00B9448F">
      <w:pPr>
        <w:pStyle w:val="ListParagraph"/>
        <w:numPr>
          <w:ilvl w:val="1"/>
          <w:numId w:val="558"/>
        </w:numPr>
      </w:pPr>
      <w:r>
        <w:t>Manage airway as indicated</w:t>
      </w:r>
    </w:p>
    <w:p w:rsidR="00244668" w:rsidRPr="0045276D" w:rsidRDefault="00244668" w:rsidP="00B9448F">
      <w:pPr>
        <w:pStyle w:val="ListParagraph"/>
        <w:numPr>
          <w:ilvl w:val="1"/>
          <w:numId w:val="558"/>
        </w:numPr>
      </w:pPr>
      <w:r w:rsidRPr="0045276D">
        <w:t>O</w:t>
      </w:r>
      <w:r w:rsidRPr="00D17225">
        <w:t>xygen</w:t>
      </w:r>
      <w:r w:rsidRPr="0045276D">
        <w:t xml:space="preserve"> as appropriate</w:t>
      </w:r>
    </w:p>
    <w:p w:rsidR="00244668" w:rsidRDefault="00244668" w:rsidP="00B9448F">
      <w:pPr>
        <w:pStyle w:val="ListParagraph"/>
        <w:numPr>
          <w:ilvl w:val="1"/>
          <w:numId w:val="558"/>
        </w:numPr>
      </w:pPr>
      <w:r>
        <w:t>Evaluate for hemorrhage and treat for shock if indicated</w:t>
      </w:r>
      <w:r>
        <w:tab/>
      </w:r>
    </w:p>
    <w:p w:rsidR="00244668" w:rsidRDefault="00244668" w:rsidP="00B9448F">
      <w:pPr>
        <w:pStyle w:val="ListParagraph"/>
        <w:numPr>
          <w:ilvl w:val="1"/>
          <w:numId w:val="558"/>
        </w:numPr>
      </w:pPr>
      <w:r>
        <w:t>Establish IV access</w:t>
      </w:r>
    </w:p>
    <w:p w:rsidR="00244668" w:rsidRDefault="00244668" w:rsidP="00B9448F">
      <w:pPr>
        <w:pStyle w:val="ListParagraph"/>
        <w:numPr>
          <w:ilvl w:val="1"/>
          <w:numId w:val="558"/>
        </w:numPr>
      </w:pPr>
      <w:r>
        <w:t>Fluid bolus if appropriate</w:t>
      </w:r>
    </w:p>
    <w:p w:rsidR="00244668" w:rsidRDefault="00244668" w:rsidP="00B9448F">
      <w:pPr>
        <w:pStyle w:val="ListParagraph"/>
        <w:numPr>
          <w:ilvl w:val="1"/>
          <w:numId w:val="558"/>
        </w:numPr>
      </w:pPr>
      <w:r>
        <w:t xml:space="preserve">Cardiac monitor </w:t>
      </w:r>
    </w:p>
    <w:p w:rsidR="00244668" w:rsidRDefault="00244668" w:rsidP="00B9448F">
      <w:pPr>
        <w:pStyle w:val="ListParagraph"/>
        <w:numPr>
          <w:ilvl w:val="1"/>
          <w:numId w:val="558"/>
        </w:numPr>
      </w:pPr>
      <w:r>
        <w:t>12-lead EKG</w:t>
      </w:r>
    </w:p>
    <w:p w:rsidR="00244668" w:rsidRDefault="00244668" w:rsidP="00B9448F">
      <w:pPr>
        <w:pStyle w:val="ListParagraph"/>
        <w:numPr>
          <w:ilvl w:val="1"/>
          <w:numId w:val="558"/>
        </w:numPr>
      </w:pPr>
      <w:r>
        <w:t>Monitor for and treat arrhythmias (if present refer to appropriate guideline)</w:t>
      </w:r>
    </w:p>
    <w:p w:rsidR="00BB73FE" w:rsidRDefault="00BB73FE">
      <w:pPr>
        <w:spacing w:after="0"/>
      </w:pPr>
      <w:r>
        <w:br w:type="page"/>
      </w:r>
    </w:p>
    <w:p w:rsidR="00BA5DED" w:rsidRDefault="00BA5DED" w:rsidP="00BA5DED">
      <w:pPr>
        <w:pStyle w:val="Heading2"/>
      </w:pPr>
      <w:bookmarkStart w:id="21" w:name="_Toc461189069"/>
      <w:bookmarkStart w:id="22" w:name="_Toc494968818"/>
      <w:bookmarkStart w:id="23" w:name="_Toc526858430"/>
      <w:r>
        <w:lastRenderedPageBreak/>
        <w:t>Chest Pain/</w:t>
      </w:r>
      <w:r w:rsidRPr="00C318A0">
        <w:t>Acute Coronary Syndrome</w:t>
      </w:r>
      <w:r>
        <w:t xml:space="preserve"> (ACS)</w:t>
      </w:r>
      <w:r w:rsidRPr="00C318A0">
        <w:t>/ST</w:t>
      </w:r>
      <w:r>
        <w:t>-segment</w:t>
      </w:r>
      <w:r w:rsidRPr="00C318A0">
        <w:t xml:space="preserve"> Elevation Myocardial Infarction (STEMI)</w:t>
      </w:r>
      <w:bookmarkEnd w:id="21"/>
      <w:bookmarkEnd w:id="22"/>
      <w:bookmarkEnd w:id="23"/>
    </w:p>
    <w:p w:rsidR="00C86EAE" w:rsidRPr="00160CD2" w:rsidRDefault="00C86EAE" w:rsidP="00C86EAE">
      <w:pPr>
        <w:spacing w:after="120"/>
        <w:rPr>
          <w:rFonts w:asciiTheme="minorHAnsi" w:hAnsiTheme="minorHAnsi"/>
          <w:b/>
          <w:u w:val="single"/>
        </w:rPr>
      </w:pPr>
      <w:r w:rsidRPr="00160CD2">
        <w:rPr>
          <w:rFonts w:asciiTheme="minorHAnsi" w:hAnsiTheme="minorHAnsi"/>
          <w:b/>
          <w:u w:val="single"/>
        </w:rPr>
        <w:t>Patient Management</w:t>
      </w:r>
    </w:p>
    <w:p w:rsidR="00244668" w:rsidRPr="00160CD2" w:rsidRDefault="00C86EAE" w:rsidP="00DF4513">
      <w:pPr>
        <w:spacing w:after="120"/>
        <w:rPr>
          <w:rFonts w:asciiTheme="minorHAnsi" w:hAnsiTheme="minorHAnsi"/>
          <w:b/>
          <w:u w:val="single"/>
        </w:rPr>
      </w:pPr>
      <w:r>
        <w:rPr>
          <w:rFonts w:asciiTheme="minorHAnsi" w:hAnsiTheme="minorHAnsi"/>
          <w:b/>
          <w:u w:val="single"/>
        </w:rPr>
        <w:t>Assessment</w:t>
      </w:r>
      <w:r w:rsidRPr="00160CD2">
        <w:rPr>
          <w:rFonts w:asciiTheme="minorHAnsi" w:hAnsiTheme="minorHAnsi"/>
          <w:b/>
          <w:u w:val="single"/>
        </w:rPr>
        <w:t xml:space="preserve"> </w:t>
      </w:r>
    </w:p>
    <w:p w:rsidR="00244668" w:rsidRPr="00160CD2" w:rsidRDefault="00244668" w:rsidP="00E560F1">
      <w:pPr>
        <w:pStyle w:val="ListParagraph"/>
        <w:numPr>
          <w:ilvl w:val="0"/>
          <w:numId w:val="299"/>
        </w:numPr>
        <w:spacing w:after="0"/>
        <w:ind w:left="1080"/>
        <w:rPr>
          <w:rFonts w:asciiTheme="minorHAnsi" w:hAnsiTheme="minorHAnsi"/>
        </w:rPr>
      </w:pPr>
      <w:r w:rsidRPr="00160CD2">
        <w:rPr>
          <w:rFonts w:asciiTheme="minorHAnsi" w:hAnsiTheme="minorHAnsi"/>
        </w:rPr>
        <w:t>Signs and symptoms include chest p</w:t>
      </w:r>
      <w:r>
        <w:rPr>
          <w:rFonts w:asciiTheme="minorHAnsi" w:hAnsiTheme="minorHAnsi"/>
        </w:rPr>
        <w:t xml:space="preserve">ain, congestive heart failure, </w:t>
      </w:r>
      <w:r w:rsidRPr="00160CD2">
        <w:rPr>
          <w:rFonts w:asciiTheme="minorHAnsi" w:hAnsiTheme="minorHAnsi"/>
        </w:rPr>
        <w:t>syncope, shock, symptoms similar to a patient’s previous MI</w:t>
      </w:r>
    </w:p>
    <w:p w:rsidR="00244668" w:rsidRPr="004D2D2B" w:rsidRDefault="00244668" w:rsidP="00E560F1">
      <w:pPr>
        <w:pStyle w:val="ListParagraph"/>
        <w:numPr>
          <w:ilvl w:val="0"/>
          <w:numId w:val="299"/>
        </w:numPr>
        <w:spacing w:after="0"/>
        <w:ind w:left="1080"/>
        <w:rPr>
          <w:rFonts w:asciiTheme="minorHAnsi" w:hAnsiTheme="minorHAnsi"/>
        </w:rPr>
      </w:pPr>
      <w:r w:rsidRPr="00160CD2">
        <w:rPr>
          <w:rFonts w:asciiTheme="minorHAnsi" w:hAnsiTheme="minorHAnsi"/>
        </w:rPr>
        <w:t>Assess the patient’s cardiac rhythm</w:t>
      </w:r>
      <w:r>
        <w:rPr>
          <w:rFonts w:asciiTheme="minorHAnsi" w:hAnsiTheme="minorHAnsi"/>
        </w:rPr>
        <w:tab/>
        <w:t>- tr</w:t>
      </w:r>
      <w:r w:rsidRPr="004D2D2B">
        <w:t>eat</w:t>
      </w:r>
      <w:r w:rsidRPr="004D2D2B">
        <w:rPr>
          <w:rFonts w:asciiTheme="minorHAnsi" w:hAnsiTheme="minorHAnsi"/>
        </w:rPr>
        <w:t xml:space="preserve"> pulseless rhythms, tachycardia, or symptomatic bradycardia [see </w:t>
      </w:r>
      <w:bookmarkStart w:id="24" w:name="Cardio"/>
      <w:bookmarkEnd w:id="24"/>
      <w:r w:rsidR="00283703" w:rsidRPr="00283703">
        <w:rPr>
          <w:rFonts w:asciiTheme="minorHAnsi" w:hAnsiTheme="minorHAnsi"/>
          <w:b/>
        </w:rPr>
        <w:fldChar w:fldCharType="begin"/>
      </w:r>
      <w:r w:rsidR="00283703" w:rsidRPr="00283703">
        <w:rPr>
          <w:rFonts w:asciiTheme="minorHAnsi" w:hAnsiTheme="minorHAnsi"/>
          <w:b/>
        </w:rPr>
        <w:instrText xml:space="preserve"> HYPERLINK  \l "Cardio" </w:instrText>
      </w:r>
      <w:r w:rsidR="00283703" w:rsidRPr="00283703">
        <w:rPr>
          <w:rFonts w:asciiTheme="minorHAnsi" w:hAnsiTheme="minorHAnsi"/>
          <w:b/>
        </w:rPr>
        <w:fldChar w:fldCharType="separate"/>
      </w:r>
      <w:r w:rsidR="00283703" w:rsidRPr="00283703">
        <w:rPr>
          <w:rStyle w:val="Hyperlink"/>
          <w:rFonts w:asciiTheme="minorHAnsi" w:hAnsiTheme="minorHAnsi"/>
          <w:b/>
        </w:rPr>
        <w:t>Cardiovascular</w:t>
      </w:r>
      <w:r w:rsidR="00283703" w:rsidRPr="00283703">
        <w:rPr>
          <w:rFonts w:asciiTheme="minorHAnsi" w:hAnsiTheme="minorHAnsi"/>
          <w:b/>
        </w:rPr>
        <w:fldChar w:fldCharType="end"/>
      </w:r>
      <w:r w:rsidRPr="004D2D2B">
        <w:rPr>
          <w:rFonts w:asciiTheme="minorHAnsi" w:hAnsiTheme="minorHAnsi"/>
        </w:rPr>
        <w:t xml:space="preserve"> and </w:t>
      </w:r>
      <w:hyperlink w:anchor="Resus" w:history="1">
        <w:r w:rsidR="007D33EC" w:rsidRPr="007D33EC">
          <w:rPr>
            <w:rStyle w:val="Hyperlink"/>
            <w:rFonts w:asciiTheme="minorHAnsi" w:hAnsiTheme="minorHAnsi"/>
            <w:b/>
          </w:rPr>
          <w:t>Resu</w:t>
        </w:r>
        <w:r w:rsidR="007D33EC">
          <w:rPr>
            <w:rStyle w:val="Hyperlink"/>
            <w:rFonts w:asciiTheme="minorHAnsi" w:hAnsiTheme="minorHAnsi"/>
            <w:b/>
          </w:rPr>
          <w:t>scitation</w:t>
        </w:r>
      </w:hyperlink>
      <w:r w:rsidR="007D33EC">
        <w:rPr>
          <w:rFonts w:asciiTheme="minorHAnsi" w:hAnsiTheme="minorHAnsi"/>
          <w:b/>
        </w:rPr>
        <w:t xml:space="preserve"> </w:t>
      </w:r>
      <w:r w:rsidRPr="004D2D2B">
        <w:rPr>
          <w:rFonts w:asciiTheme="minorHAnsi" w:hAnsiTheme="minorHAnsi"/>
        </w:rPr>
        <w:t>guidelines]</w:t>
      </w:r>
    </w:p>
    <w:p w:rsidR="00244668" w:rsidRPr="00160CD2" w:rsidRDefault="00244668" w:rsidP="00E560F1">
      <w:pPr>
        <w:pStyle w:val="ListParagraph"/>
        <w:numPr>
          <w:ilvl w:val="0"/>
          <w:numId w:val="299"/>
        </w:numPr>
        <w:spacing w:after="0"/>
        <w:ind w:left="1080"/>
        <w:rPr>
          <w:rFonts w:asciiTheme="minorHAnsi" w:hAnsiTheme="minorHAnsi"/>
        </w:rPr>
      </w:pPr>
      <w:r w:rsidRPr="00160CD2">
        <w:rPr>
          <w:rFonts w:asciiTheme="minorHAnsi" w:hAnsiTheme="minorHAnsi"/>
        </w:rPr>
        <w:t xml:space="preserve">If the patient is dyspneic, hypoxemic, or has obvious signs of heart failure, EMS providers should administer oxygen as appropriate with a target of achieving 94-98% saturation </w:t>
      </w:r>
      <w:r>
        <w:rPr>
          <w:rFonts w:asciiTheme="minorHAnsi" w:hAnsiTheme="minorHAnsi"/>
        </w:rPr>
        <w:t xml:space="preserve">[see </w:t>
      </w:r>
      <w:hyperlink w:anchor="Universal" w:history="1">
        <w:r w:rsidR="000E1EB6" w:rsidRPr="000E1EB6">
          <w:rPr>
            <w:rStyle w:val="Hyperlink"/>
            <w:rFonts w:asciiTheme="minorHAnsi" w:hAnsiTheme="minorHAnsi"/>
            <w:b/>
          </w:rPr>
          <w:t>Universal Care</w:t>
        </w:r>
      </w:hyperlink>
      <w:r w:rsidR="000E1EB6">
        <w:rPr>
          <w:rFonts w:asciiTheme="minorHAnsi" w:hAnsiTheme="minorHAnsi"/>
        </w:rPr>
        <w:t xml:space="preserve"> </w:t>
      </w:r>
      <w:r w:rsidRPr="00A45F8B">
        <w:rPr>
          <w:rFonts w:asciiTheme="minorHAnsi" w:hAnsiTheme="minorHAnsi"/>
        </w:rPr>
        <w:t>guideline</w:t>
      </w:r>
      <w:r>
        <w:rPr>
          <w:rFonts w:asciiTheme="minorHAnsi" w:hAnsiTheme="minorHAnsi"/>
        </w:rPr>
        <w:t>]</w:t>
      </w:r>
    </w:p>
    <w:p w:rsidR="00DF08A6" w:rsidRDefault="00244668" w:rsidP="00DF08A6">
      <w:pPr>
        <w:pStyle w:val="ListParagraph"/>
        <w:numPr>
          <w:ilvl w:val="0"/>
          <w:numId w:val="299"/>
        </w:numPr>
        <w:spacing w:after="0"/>
        <w:ind w:left="1080"/>
        <w:rPr>
          <w:rFonts w:asciiTheme="minorHAnsi" w:hAnsiTheme="minorHAnsi"/>
        </w:rPr>
      </w:pPr>
      <w:r w:rsidRPr="00160CD2">
        <w:rPr>
          <w:rFonts w:asciiTheme="minorHAnsi" w:hAnsiTheme="minorHAnsi"/>
        </w:rPr>
        <w:t>The 12-lead EKG is the primary diagnostic tool that identifies a STEMI</w:t>
      </w:r>
      <w:r>
        <w:rPr>
          <w:rFonts w:asciiTheme="minorHAnsi" w:hAnsiTheme="minorHAnsi"/>
        </w:rPr>
        <w:t xml:space="preserve">; </w:t>
      </w:r>
      <w:r w:rsidRPr="00160CD2">
        <w:rPr>
          <w:rFonts w:asciiTheme="minorHAnsi" w:hAnsiTheme="minorHAnsi"/>
        </w:rPr>
        <w:t>It is imperative that EMS providers routinely acquire a 12-lead EKG within 10 minutes for all patients exhibiting signs and symptoms of ACS</w:t>
      </w:r>
    </w:p>
    <w:p w:rsidR="00DF08A6" w:rsidRDefault="00DF08A6" w:rsidP="00DF08A6">
      <w:pPr>
        <w:pStyle w:val="ListParagraph"/>
        <w:numPr>
          <w:ilvl w:val="1"/>
          <w:numId w:val="299"/>
        </w:numPr>
        <w:spacing w:after="0"/>
        <w:rPr>
          <w:rFonts w:asciiTheme="minorHAnsi" w:hAnsiTheme="minorHAnsi"/>
        </w:rPr>
      </w:pPr>
      <w:r w:rsidRPr="00DF08A6">
        <w:rPr>
          <w:rFonts w:asciiTheme="minorHAnsi" w:hAnsiTheme="minorHAnsi"/>
        </w:rPr>
        <w:t>The EKG may be transmitted for remote interpretation by a physician or screened for STEMI by properly trained EMS providers with or without the assistance of computer-interpretation</w:t>
      </w:r>
    </w:p>
    <w:p w:rsidR="00DF08A6" w:rsidRDefault="00DF08A6" w:rsidP="00DF08A6">
      <w:pPr>
        <w:pStyle w:val="ListParagraph"/>
        <w:numPr>
          <w:ilvl w:val="1"/>
          <w:numId w:val="299"/>
        </w:numPr>
        <w:spacing w:after="0"/>
        <w:rPr>
          <w:rFonts w:asciiTheme="minorHAnsi" w:hAnsiTheme="minorHAnsi"/>
        </w:rPr>
      </w:pPr>
      <w:r w:rsidRPr="00DF08A6">
        <w:rPr>
          <w:rFonts w:asciiTheme="minorHAnsi" w:hAnsiTheme="minorHAnsi"/>
        </w:rPr>
        <w:t>Advance notification should be provided to the receiving hospital for patients identified as having STEMI</w:t>
      </w:r>
    </w:p>
    <w:p w:rsidR="00DF08A6" w:rsidRDefault="00DF08A6" w:rsidP="00DF08A6">
      <w:pPr>
        <w:pStyle w:val="ListParagraph"/>
        <w:numPr>
          <w:ilvl w:val="1"/>
          <w:numId w:val="299"/>
        </w:numPr>
        <w:spacing w:after="0"/>
        <w:rPr>
          <w:rFonts w:asciiTheme="minorHAnsi" w:hAnsiTheme="minorHAnsi"/>
        </w:rPr>
      </w:pPr>
      <w:r w:rsidRPr="00DF08A6">
        <w:rPr>
          <w:rFonts w:asciiTheme="minorHAnsi" w:hAnsiTheme="minorHAnsi"/>
        </w:rPr>
        <w:t>Performance of serial EKGs is suggested</w:t>
      </w:r>
    </w:p>
    <w:p w:rsidR="00DF08A6" w:rsidRDefault="00DF08A6" w:rsidP="00DF08A6">
      <w:pPr>
        <w:pStyle w:val="ListParagraph"/>
        <w:numPr>
          <w:ilvl w:val="1"/>
          <w:numId w:val="299"/>
        </w:numPr>
        <w:spacing w:after="0"/>
        <w:rPr>
          <w:rFonts w:asciiTheme="minorHAnsi" w:hAnsiTheme="minorHAnsi"/>
        </w:rPr>
      </w:pPr>
      <w:r w:rsidRPr="00DF08A6">
        <w:rPr>
          <w:rFonts w:asciiTheme="minorHAnsi" w:hAnsiTheme="minorHAnsi"/>
        </w:rPr>
        <w:t>All EKGs should be made available to treating personnel at the receiving hospital, whether brought in or transmitted from the field</w:t>
      </w:r>
    </w:p>
    <w:p w:rsidR="00DF4513" w:rsidRPr="00DF08A6" w:rsidRDefault="00DF4513" w:rsidP="00DF4513">
      <w:pPr>
        <w:pStyle w:val="ListParagraph"/>
        <w:spacing w:after="0"/>
        <w:ind w:left="1440"/>
        <w:rPr>
          <w:rFonts w:asciiTheme="minorHAnsi" w:hAnsiTheme="minorHAnsi"/>
        </w:rPr>
      </w:pPr>
    </w:p>
    <w:p w:rsidR="00C86EAE" w:rsidRDefault="00C86EAE" w:rsidP="00DF4513">
      <w:pPr>
        <w:pStyle w:val="ListParagraph"/>
        <w:spacing w:after="0"/>
        <w:ind w:left="0"/>
        <w:rPr>
          <w:rFonts w:asciiTheme="minorHAnsi" w:hAnsiTheme="minorHAnsi"/>
        </w:rPr>
      </w:pPr>
      <w:r w:rsidRPr="00160CD2">
        <w:rPr>
          <w:rFonts w:asciiTheme="minorHAnsi" w:hAnsiTheme="minorHAnsi"/>
          <w:b/>
          <w:u w:val="single"/>
        </w:rPr>
        <w:t>Patient Treatment and Interventions</w:t>
      </w:r>
      <w:r w:rsidRPr="00160CD2">
        <w:rPr>
          <w:rFonts w:asciiTheme="minorHAnsi" w:hAnsiTheme="minorHAnsi"/>
        </w:rPr>
        <w:t xml:space="preserve"> </w:t>
      </w:r>
    </w:p>
    <w:p w:rsidR="00244668" w:rsidRPr="00160CD2" w:rsidRDefault="00244668" w:rsidP="00E560F1">
      <w:pPr>
        <w:pStyle w:val="ListParagraph"/>
        <w:numPr>
          <w:ilvl w:val="0"/>
          <w:numId w:val="299"/>
        </w:numPr>
        <w:spacing w:after="0"/>
        <w:ind w:left="1080"/>
        <w:rPr>
          <w:rFonts w:asciiTheme="minorHAnsi" w:hAnsiTheme="minorHAnsi"/>
        </w:rPr>
      </w:pPr>
      <w:r w:rsidRPr="00160CD2">
        <w:rPr>
          <w:rFonts w:asciiTheme="minorHAnsi" w:hAnsiTheme="minorHAnsi"/>
        </w:rPr>
        <w:t>Administer aspirin; chewable, non</w:t>
      </w:r>
      <w:r>
        <w:rPr>
          <w:rFonts w:asciiTheme="minorHAnsi" w:hAnsiTheme="minorHAnsi"/>
        </w:rPr>
        <w:t>-</w:t>
      </w:r>
      <w:r w:rsidRPr="00160CD2">
        <w:rPr>
          <w:rFonts w:asciiTheme="minorHAnsi" w:hAnsiTheme="minorHAnsi"/>
        </w:rPr>
        <w:t>enteric</w:t>
      </w:r>
      <w:r>
        <w:rPr>
          <w:rFonts w:asciiTheme="minorHAnsi" w:hAnsiTheme="minorHAnsi"/>
        </w:rPr>
        <w:t>-coated aspirin preferred (162</w:t>
      </w:r>
      <w:r w:rsidRPr="00160CD2">
        <w:rPr>
          <w:rFonts w:asciiTheme="minorHAnsi" w:hAnsiTheme="minorHAnsi"/>
        </w:rPr>
        <w:t xml:space="preserve"> to 325 mg)</w:t>
      </w:r>
    </w:p>
    <w:p w:rsidR="00244668" w:rsidRPr="00160CD2" w:rsidRDefault="00244668" w:rsidP="00E560F1">
      <w:pPr>
        <w:pStyle w:val="ListParagraph"/>
        <w:numPr>
          <w:ilvl w:val="0"/>
          <w:numId w:val="299"/>
        </w:numPr>
        <w:spacing w:after="0"/>
        <w:ind w:left="1080"/>
        <w:rPr>
          <w:rFonts w:asciiTheme="minorHAnsi" w:hAnsiTheme="minorHAnsi"/>
        </w:rPr>
      </w:pPr>
      <w:r w:rsidRPr="00160CD2">
        <w:rPr>
          <w:rFonts w:asciiTheme="minorHAnsi" w:hAnsiTheme="minorHAnsi"/>
        </w:rPr>
        <w:t xml:space="preserve">Establish IV </w:t>
      </w:r>
      <w:r>
        <w:rPr>
          <w:rFonts w:asciiTheme="minorHAnsi" w:hAnsiTheme="minorHAnsi"/>
        </w:rPr>
        <w:t>a</w:t>
      </w:r>
      <w:r w:rsidRPr="00160CD2">
        <w:rPr>
          <w:rFonts w:asciiTheme="minorHAnsi" w:hAnsiTheme="minorHAnsi"/>
        </w:rPr>
        <w:t>ccess</w:t>
      </w:r>
    </w:p>
    <w:p w:rsidR="00244668" w:rsidRDefault="00244668" w:rsidP="00E560F1">
      <w:pPr>
        <w:numPr>
          <w:ilvl w:val="0"/>
          <w:numId w:val="299"/>
        </w:numPr>
        <w:spacing w:after="0"/>
        <w:ind w:left="1080"/>
      </w:pPr>
      <w:r w:rsidRPr="00073B4E">
        <w:t>Nitro</w:t>
      </w:r>
      <w:r>
        <w:t>glycerin</w:t>
      </w:r>
      <w:r w:rsidRPr="00073B4E">
        <w:t xml:space="preserve"> 0.4 mg SL, can repeat q </w:t>
      </w:r>
      <w:r>
        <w:t>3-</w:t>
      </w:r>
      <w:r w:rsidRPr="00073B4E">
        <w:t>5 min</w:t>
      </w:r>
      <w:r>
        <w:t>utes</w:t>
      </w:r>
      <w:r w:rsidRPr="00073B4E">
        <w:t xml:space="preserve"> </w:t>
      </w:r>
      <w:r>
        <w:t>as long as SBP greater than 100 mmHg</w:t>
      </w:r>
      <w:r w:rsidRPr="00073B4E">
        <w:t xml:space="preserve"> </w:t>
      </w:r>
      <w:r>
        <w:t>(if range not desired use q 3 minutes)</w:t>
      </w:r>
    </w:p>
    <w:p w:rsidR="00244668" w:rsidRDefault="00244668" w:rsidP="00E560F1">
      <w:pPr>
        <w:numPr>
          <w:ilvl w:val="1"/>
          <w:numId w:val="299"/>
        </w:numPr>
        <w:spacing w:after="0"/>
      </w:pPr>
      <w:r>
        <w:t>The use of nitrates should be avoided in any patient who has used a phosphodiesterase inhibitor within the past 48 hours</w:t>
      </w:r>
    </w:p>
    <w:p w:rsidR="00244668" w:rsidRPr="006833ED" w:rsidRDefault="00244668" w:rsidP="00E560F1">
      <w:pPr>
        <w:numPr>
          <w:ilvl w:val="1"/>
          <w:numId w:val="299"/>
        </w:numPr>
        <w:spacing w:after="0"/>
      </w:pPr>
      <w:r>
        <w:t xml:space="preserve">Examples are: sildenafil (Viagra®, </w:t>
      </w:r>
      <w:proofErr w:type="spellStart"/>
      <w:r>
        <w:t>Revatio</w:t>
      </w:r>
      <w:proofErr w:type="spellEnd"/>
      <w:r>
        <w:t xml:space="preserve">®), </w:t>
      </w:r>
      <w:proofErr w:type="spellStart"/>
      <w:r>
        <w:t>vardenafil</w:t>
      </w:r>
      <w:proofErr w:type="spellEnd"/>
      <w:r>
        <w:t xml:space="preserve"> (Levitra®, </w:t>
      </w:r>
      <w:proofErr w:type="spellStart"/>
      <w:r>
        <w:t>Staxyn</w:t>
      </w:r>
      <w:proofErr w:type="spellEnd"/>
      <w:r>
        <w:t xml:space="preserve">®), </w:t>
      </w:r>
      <w:proofErr w:type="spellStart"/>
      <w:r>
        <w:t>tadalafil</w:t>
      </w:r>
      <w:proofErr w:type="spellEnd"/>
      <w:r>
        <w:t xml:space="preserve"> (Cialis®, </w:t>
      </w:r>
      <w:proofErr w:type="spellStart"/>
      <w:r>
        <w:t>Adcirca</w:t>
      </w:r>
      <w:proofErr w:type="spellEnd"/>
      <w:r>
        <w:t>®) which are used for erectile dysfunction and pulmonary hypertension.</w:t>
      </w:r>
      <w:r w:rsidR="00AD3DC5">
        <w:t xml:space="preserve"> </w:t>
      </w:r>
      <w:r>
        <w:t xml:space="preserve">Also avoid use in patients receiving intravenous </w:t>
      </w:r>
      <w:proofErr w:type="spellStart"/>
      <w:r>
        <w:t>epoprostenol</w:t>
      </w:r>
      <w:proofErr w:type="spellEnd"/>
      <w:r>
        <w:t xml:space="preserve"> (</w:t>
      </w:r>
      <w:proofErr w:type="spellStart"/>
      <w:r>
        <w:t>Flolan</w:t>
      </w:r>
      <w:proofErr w:type="spellEnd"/>
      <w:r>
        <w:t xml:space="preserve">®) or </w:t>
      </w:r>
      <w:proofErr w:type="spellStart"/>
      <w:r>
        <w:t>treporstenil</w:t>
      </w:r>
      <w:proofErr w:type="spellEnd"/>
      <w:r>
        <w:t xml:space="preserve"> (</w:t>
      </w:r>
      <w:proofErr w:type="spellStart"/>
      <w:r>
        <w:t>Remodulin</w:t>
      </w:r>
      <w:proofErr w:type="spellEnd"/>
      <w:r>
        <w:t>®) which is used for pulmonary hypertension</w:t>
      </w:r>
    </w:p>
    <w:p w:rsidR="00244668" w:rsidRPr="004158EC" w:rsidRDefault="00244668" w:rsidP="00E560F1">
      <w:pPr>
        <w:numPr>
          <w:ilvl w:val="1"/>
          <w:numId w:val="299"/>
        </w:numPr>
        <w:spacing w:after="0"/>
      </w:pPr>
      <w:r w:rsidRPr="006833ED">
        <w:rPr>
          <w:rFonts w:asciiTheme="minorHAnsi" w:hAnsiTheme="minorHAnsi"/>
        </w:rPr>
        <w:t>Administer nitrates with extreme caution, if at all, to patients with inferior-wall STEMI or suspected right ventricular (RV) involvement because these patients require adequate RV preload</w:t>
      </w:r>
    </w:p>
    <w:p w:rsidR="00244668" w:rsidRPr="00160CD2" w:rsidRDefault="00244668" w:rsidP="00E560F1">
      <w:pPr>
        <w:pStyle w:val="ListParagraph"/>
        <w:numPr>
          <w:ilvl w:val="0"/>
          <w:numId w:val="299"/>
        </w:numPr>
        <w:spacing w:after="0"/>
        <w:ind w:left="1080"/>
        <w:rPr>
          <w:rFonts w:asciiTheme="minorHAnsi" w:hAnsiTheme="minorHAnsi"/>
        </w:rPr>
      </w:pPr>
      <w:r w:rsidRPr="00160CD2">
        <w:rPr>
          <w:rFonts w:asciiTheme="minorHAnsi" w:hAnsiTheme="minorHAnsi"/>
        </w:rPr>
        <w:t>Analgesia is indicated in STEMI when chest discomfort is unresponsive to nitrates</w:t>
      </w:r>
      <w:r>
        <w:rPr>
          <w:rFonts w:asciiTheme="minorHAnsi" w:hAnsiTheme="minorHAnsi"/>
        </w:rPr>
        <w:t xml:space="preserve">; </w:t>
      </w:r>
      <w:r w:rsidRPr="00160CD2">
        <w:rPr>
          <w:rFonts w:asciiTheme="minorHAnsi" w:hAnsiTheme="minorHAnsi"/>
        </w:rPr>
        <w:t>Morphine should be used with caution in unstable angina (UA)/</w:t>
      </w:r>
      <w:r>
        <w:rPr>
          <w:rFonts w:asciiTheme="minorHAnsi" w:hAnsiTheme="minorHAnsi"/>
        </w:rPr>
        <w:t>non-</w:t>
      </w:r>
      <w:r w:rsidRPr="00160CD2">
        <w:rPr>
          <w:rFonts w:asciiTheme="minorHAnsi" w:hAnsiTheme="minorHAnsi"/>
        </w:rPr>
        <w:t>STEMI due to an association with increased mortality</w:t>
      </w:r>
    </w:p>
    <w:p w:rsidR="00244668" w:rsidRPr="00160CD2" w:rsidRDefault="00244668" w:rsidP="00E560F1">
      <w:pPr>
        <w:pStyle w:val="ListParagraph"/>
        <w:numPr>
          <w:ilvl w:val="0"/>
          <w:numId w:val="299"/>
        </w:numPr>
        <w:ind w:left="1080"/>
        <w:rPr>
          <w:rFonts w:asciiTheme="minorHAnsi" w:hAnsiTheme="minorHAnsi"/>
        </w:rPr>
      </w:pPr>
      <w:r w:rsidRPr="00160CD2">
        <w:rPr>
          <w:rFonts w:asciiTheme="minorHAnsi" w:hAnsiTheme="minorHAnsi"/>
        </w:rPr>
        <w:t>Transport and destination decisions should be based on local resources and system of care</w:t>
      </w:r>
    </w:p>
    <w:p w:rsidR="00244668" w:rsidRDefault="00244668" w:rsidP="00244668">
      <w:pPr>
        <w:spacing w:after="0"/>
        <w:rPr>
          <w:rFonts w:asciiTheme="majorHAnsi" w:eastAsiaTheme="majorEastAsia" w:hAnsiTheme="majorHAnsi" w:cstheme="majorBidi"/>
          <w:color w:val="2F5496" w:themeColor="accent1" w:themeShade="BF"/>
          <w:sz w:val="26"/>
          <w:szCs w:val="26"/>
        </w:rPr>
      </w:pPr>
    </w:p>
    <w:p w:rsidR="00BA5DED" w:rsidRPr="005D10FD" w:rsidRDefault="00BA5DED" w:rsidP="00BA5DED">
      <w:pPr>
        <w:pStyle w:val="Heading2"/>
      </w:pPr>
      <w:bookmarkStart w:id="25" w:name="_Toc461189070"/>
      <w:bookmarkStart w:id="26" w:name="_Toc494968819"/>
      <w:bookmarkStart w:id="27" w:name="_Toc526858431"/>
      <w:r w:rsidRPr="005D10FD">
        <w:lastRenderedPageBreak/>
        <w:t>Bradycardia</w:t>
      </w:r>
      <w:bookmarkEnd w:id="25"/>
      <w:bookmarkEnd w:id="26"/>
      <w:bookmarkEnd w:id="27"/>
      <w:r w:rsidRPr="005D10FD">
        <w:t> </w:t>
      </w:r>
    </w:p>
    <w:p w:rsidR="00244668" w:rsidRPr="00160CD2" w:rsidRDefault="008436F9" w:rsidP="008436F9">
      <w:pPr>
        <w:spacing w:after="120"/>
        <w:rPr>
          <w:b/>
          <w:u w:val="single"/>
        </w:rPr>
      </w:pPr>
      <w:r w:rsidRPr="00160CD2">
        <w:rPr>
          <w:b/>
          <w:u w:val="single"/>
        </w:rPr>
        <w:t>Patient Treatment, and Interventions</w:t>
      </w:r>
    </w:p>
    <w:p w:rsidR="00244668" w:rsidRPr="00F83B06" w:rsidRDefault="00244668" w:rsidP="00AD3DC5">
      <w:pPr>
        <w:pStyle w:val="ListParagraph"/>
        <w:numPr>
          <w:ilvl w:val="0"/>
          <w:numId w:val="5"/>
        </w:numPr>
        <w:spacing w:after="0"/>
        <w:rPr>
          <w:u w:val="single"/>
        </w:rPr>
      </w:pPr>
      <w:r w:rsidRPr="00F83B06">
        <w:rPr>
          <w:u w:val="single"/>
        </w:rPr>
        <w:t>Adult Management</w:t>
      </w:r>
    </w:p>
    <w:p w:rsidR="00244668" w:rsidRPr="00160CD2" w:rsidRDefault="00244668" w:rsidP="00AD3DC5">
      <w:pPr>
        <w:pStyle w:val="ListParagraph"/>
        <w:numPr>
          <w:ilvl w:val="1"/>
          <w:numId w:val="5"/>
        </w:numPr>
        <w:ind w:left="1440"/>
      </w:pPr>
      <w:r w:rsidRPr="00160CD2">
        <w:t>Manage airway as necessary</w:t>
      </w:r>
    </w:p>
    <w:p w:rsidR="00244668" w:rsidRPr="00160CD2" w:rsidRDefault="00244668" w:rsidP="00AD3DC5">
      <w:pPr>
        <w:pStyle w:val="ListParagraph"/>
        <w:numPr>
          <w:ilvl w:val="1"/>
          <w:numId w:val="5"/>
        </w:numPr>
        <w:ind w:left="1440"/>
      </w:pPr>
      <w:r w:rsidRPr="001977D6">
        <w:t>Administer oxygen as appropriate with a target of achieving 94-98% saturation</w:t>
      </w:r>
    </w:p>
    <w:p w:rsidR="00244668" w:rsidRPr="00160CD2" w:rsidRDefault="00244668" w:rsidP="00AD3DC5">
      <w:pPr>
        <w:pStyle w:val="ListParagraph"/>
        <w:numPr>
          <w:ilvl w:val="1"/>
          <w:numId w:val="5"/>
        </w:numPr>
        <w:ind w:left="1440"/>
      </w:pPr>
      <w:r w:rsidRPr="00160CD2">
        <w:t>Initiate monitoring and perform 12-lead EKG </w:t>
      </w:r>
    </w:p>
    <w:p w:rsidR="00244668" w:rsidRPr="00160CD2" w:rsidRDefault="00244668" w:rsidP="00AD3DC5">
      <w:pPr>
        <w:pStyle w:val="ListParagraph"/>
        <w:numPr>
          <w:ilvl w:val="1"/>
          <w:numId w:val="5"/>
        </w:numPr>
        <w:spacing w:after="0"/>
        <w:ind w:left="1440"/>
      </w:pPr>
      <w:r w:rsidRPr="00160CD2">
        <w:t>Establish IV access</w:t>
      </w:r>
    </w:p>
    <w:p w:rsidR="00244668" w:rsidRPr="00160CD2" w:rsidRDefault="00244668" w:rsidP="00AD3DC5">
      <w:pPr>
        <w:numPr>
          <w:ilvl w:val="1"/>
          <w:numId w:val="5"/>
        </w:numPr>
        <w:spacing w:after="0"/>
        <w:ind w:left="1440"/>
      </w:pPr>
      <w:r>
        <w:t>Check</w:t>
      </w:r>
      <w:r w:rsidRPr="00160CD2">
        <w:t xml:space="preserve"> blood glucose and treat hypoglycemia per the </w:t>
      </w:r>
      <w:hyperlink w:anchor="Hypogly" w:history="1">
        <w:r w:rsidR="00463F20" w:rsidRPr="00463F20">
          <w:rPr>
            <w:rStyle w:val="Hyperlink"/>
            <w:b/>
          </w:rPr>
          <w:t>Hypoglycemia</w:t>
        </w:r>
        <w:r w:rsidR="00463F20" w:rsidRPr="00463F20">
          <w:t xml:space="preserve"> </w:t>
        </w:r>
      </w:hyperlink>
      <w:r w:rsidRPr="00D2470C">
        <w:t>and</w:t>
      </w:r>
      <w:r>
        <w:rPr>
          <w:b/>
        </w:rPr>
        <w:t xml:space="preserve"> </w:t>
      </w:r>
      <w:hyperlink w:anchor="Hypergly" w:history="1">
        <w:r w:rsidR="00463F20" w:rsidRPr="00463F20">
          <w:rPr>
            <w:rStyle w:val="Hyperlink"/>
            <w:b/>
          </w:rPr>
          <w:t>Hypergl</w:t>
        </w:r>
        <w:r w:rsidR="00463F20">
          <w:rPr>
            <w:rStyle w:val="Hyperlink"/>
            <w:b/>
          </w:rPr>
          <w:t xml:space="preserve">ycemia </w:t>
        </w:r>
      </w:hyperlink>
      <w:r w:rsidR="00463F20">
        <w:rPr>
          <w:b/>
        </w:rPr>
        <w:t xml:space="preserve"> </w:t>
      </w:r>
      <w:r w:rsidRPr="007629DC">
        <w:t>guidelines</w:t>
      </w:r>
    </w:p>
    <w:p w:rsidR="00244668" w:rsidRPr="00160CD2" w:rsidRDefault="00244668" w:rsidP="00AD3DC5">
      <w:pPr>
        <w:numPr>
          <w:ilvl w:val="1"/>
          <w:numId w:val="5"/>
        </w:numPr>
        <w:spacing w:after="0"/>
        <w:ind w:left="1440"/>
      </w:pPr>
      <w:r w:rsidRPr="00160CD2">
        <w:t>Consider the following additional therapies if bradycardia and symptoms or he</w:t>
      </w:r>
      <w:r>
        <w:t>modynamic instability continue:</w:t>
      </w:r>
    </w:p>
    <w:p w:rsidR="00244668" w:rsidRPr="00160CD2" w:rsidRDefault="00244668" w:rsidP="00B9448F">
      <w:pPr>
        <w:pStyle w:val="ListParagraph"/>
        <w:numPr>
          <w:ilvl w:val="2"/>
          <w:numId w:val="827"/>
        </w:numPr>
        <w:spacing w:after="0"/>
      </w:pPr>
      <w:r w:rsidRPr="00160CD2">
        <w:t>Atropine 0.5 mg IV q 3-5 minute (</w:t>
      </w:r>
      <w:r>
        <w:t>maximum</w:t>
      </w:r>
      <w:r w:rsidRPr="00160CD2">
        <w:t xml:space="preserve"> </w:t>
      </w:r>
      <w:r>
        <w:t xml:space="preserve">total dose of </w:t>
      </w:r>
      <w:r w:rsidRPr="00160CD2">
        <w:t>3 mg) </w:t>
      </w:r>
    </w:p>
    <w:p w:rsidR="00244668" w:rsidRPr="00160CD2" w:rsidRDefault="00244668" w:rsidP="00B9448F">
      <w:pPr>
        <w:pStyle w:val="ListParagraph"/>
        <w:numPr>
          <w:ilvl w:val="2"/>
          <w:numId w:val="827"/>
        </w:numPr>
        <w:spacing w:after="0"/>
      </w:pPr>
      <w:r>
        <w:t>Vasopressor medications (i</w:t>
      </w:r>
      <w:r w:rsidRPr="00160CD2">
        <w:t>n order of preference)</w:t>
      </w:r>
    </w:p>
    <w:p w:rsidR="00244668" w:rsidRPr="00886795" w:rsidRDefault="00244668" w:rsidP="00E560F1">
      <w:pPr>
        <w:numPr>
          <w:ilvl w:val="3"/>
          <w:numId w:val="373"/>
        </w:numPr>
        <w:spacing w:after="0"/>
        <w:ind w:left="2880"/>
      </w:pPr>
      <w:r w:rsidRPr="00886795">
        <w:t xml:space="preserve">Epinephrine IV drip 0.02-0.2 mcg/kg/min titrated to a MAP </w:t>
      </w:r>
      <w:r>
        <w:t>greater than</w:t>
      </w:r>
      <m:oMath>
        <m:r>
          <w:rPr>
            <w:rFonts w:ascii="Cambria Math" w:hAnsi="Cambria Math"/>
            <w:sz w:val="18"/>
            <w:szCs w:val="18"/>
          </w:rPr>
          <m:t xml:space="preserve"> </m:t>
        </m:r>
      </m:oMath>
      <w:r w:rsidRPr="00886795">
        <w:t xml:space="preserve">65 mmHg </w:t>
      </w:r>
      <w:r>
        <w:br/>
      </w:r>
      <w:r w:rsidRPr="00DD6913">
        <w:rPr>
          <w:b/>
        </w:rPr>
        <w:t>OR</w:t>
      </w:r>
    </w:p>
    <w:p w:rsidR="00244668" w:rsidRDefault="00244668" w:rsidP="00E560F1">
      <w:pPr>
        <w:numPr>
          <w:ilvl w:val="3"/>
          <w:numId w:val="373"/>
        </w:numPr>
        <w:spacing w:after="0"/>
        <w:ind w:left="2880"/>
      </w:pPr>
      <w:r w:rsidRPr="00886795">
        <w:t>Epinephrine</w:t>
      </w:r>
      <w:r>
        <w:t xml:space="preserve"> by push dose (dilute boluses)</w:t>
      </w:r>
    </w:p>
    <w:p w:rsidR="00244668" w:rsidRPr="00886795" w:rsidRDefault="00244668" w:rsidP="00E560F1">
      <w:pPr>
        <w:numPr>
          <w:ilvl w:val="4"/>
          <w:numId w:val="373"/>
        </w:numPr>
        <w:spacing w:after="0"/>
        <w:ind w:left="3600"/>
      </w:pPr>
      <w:r w:rsidRPr="00886795">
        <w:t xml:space="preserve">Prepare 10 mcg/mL by adding 1 mL 0.1mg/mL </w:t>
      </w:r>
      <w:r>
        <w:t>Epinephrine to 9 mL normal s</w:t>
      </w:r>
      <w:r w:rsidRPr="00886795">
        <w:t xml:space="preserve">aline, then administer 10-20 mcg boluses (1-2mL) every 2 minutes titrated MAP </w:t>
      </w:r>
      <w:r>
        <w:t xml:space="preserve">greater than </w:t>
      </w:r>
      <w:r w:rsidRPr="00886795">
        <w:t xml:space="preserve">65mmHg </w:t>
      </w:r>
    </w:p>
    <w:p w:rsidR="00244668" w:rsidRPr="00DD6913" w:rsidRDefault="00244668" w:rsidP="00244668">
      <w:pPr>
        <w:spacing w:after="0"/>
        <w:ind w:left="2880"/>
        <w:rPr>
          <w:b/>
        </w:rPr>
      </w:pPr>
      <w:r w:rsidRPr="00DD6913">
        <w:rPr>
          <w:b/>
        </w:rPr>
        <w:t>OR</w:t>
      </w:r>
    </w:p>
    <w:p w:rsidR="00244668" w:rsidRPr="00160CD2" w:rsidRDefault="00244668" w:rsidP="00E560F1">
      <w:pPr>
        <w:numPr>
          <w:ilvl w:val="3"/>
          <w:numId w:val="373"/>
        </w:numPr>
        <w:spacing w:after="0"/>
        <w:ind w:left="2880"/>
      </w:pPr>
      <w:r w:rsidRPr="00160CD2">
        <w:t>Norepinephrine</w:t>
      </w:r>
      <w:r>
        <w:t xml:space="preserve"> </w:t>
      </w:r>
      <w:r w:rsidRPr="00160CD2">
        <w:rPr>
          <w:rFonts w:asciiTheme="minorHAnsi" w:hAnsiTheme="minorHAnsi"/>
        </w:rPr>
        <w:t>0.02-0.4 mcg/kg/minute IV titrated to a MAP</w:t>
      </w:r>
      <w:r>
        <w:rPr>
          <w:rFonts w:asciiTheme="minorHAnsi" w:hAnsiTheme="minorHAnsi"/>
        </w:rPr>
        <w:t xml:space="preserve"> greater than</w:t>
      </w:r>
      <m:oMath>
        <m:r>
          <w:rPr>
            <w:rFonts w:ascii="Cambria Math" w:hAnsi="Cambria Math"/>
            <w:sz w:val="18"/>
            <w:szCs w:val="18"/>
          </w:rPr>
          <m:t xml:space="preserve"> </m:t>
        </m:r>
      </m:oMath>
      <w:r w:rsidRPr="00160CD2">
        <w:rPr>
          <w:rFonts w:asciiTheme="minorHAnsi" w:hAnsiTheme="minorHAnsi"/>
        </w:rPr>
        <w:t xml:space="preserve">65 mmHg </w:t>
      </w:r>
    </w:p>
    <w:p w:rsidR="00244668" w:rsidRPr="00160CD2" w:rsidRDefault="00244668" w:rsidP="00B9448F">
      <w:pPr>
        <w:pStyle w:val="ListParagraph"/>
        <w:numPr>
          <w:ilvl w:val="2"/>
          <w:numId w:val="827"/>
        </w:numPr>
        <w:spacing w:after="0"/>
      </w:pPr>
      <w:r>
        <w:t xml:space="preserve">Transcutaneous Pacing – </w:t>
      </w:r>
      <w:r w:rsidRPr="00160CD2">
        <w:t>If pacing is performed, con</w:t>
      </w:r>
      <w:r>
        <w:t>sider sedation or pain control</w:t>
      </w:r>
    </w:p>
    <w:p w:rsidR="00244668" w:rsidRPr="00160CD2" w:rsidRDefault="00244668" w:rsidP="00AD3DC5">
      <w:pPr>
        <w:pStyle w:val="ListParagraph"/>
        <w:numPr>
          <w:ilvl w:val="0"/>
          <w:numId w:val="5"/>
        </w:numPr>
        <w:spacing w:after="0"/>
      </w:pPr>
      <w:r w:rsidRPr="00F83B06">
        <w:rPr>
          <w:u w:val="single"/>
        </w:rPr>
        <w:t>Pediatric Management</w:t>
      </w:r>
      <w:r>
        <w:t xml:space="preserve"> </w:t>
      </w:r>
      <w:r>
        <w:br/>
      </w:r>
      <w:r w:rsidRPr="00160CD2">
        <w:t>Treatment is only indicated for patients who are symptomatic (pale/cyanotic, diaphoretic</w:t>
      </w:r>
      <w:r>
        <w:t>, altered mental status, hypoxic</w:t>
      </w:r>
      <w:r w:rsidRPr="00160CD2">
        <w:t>)</w:t>
      </w:r>
    </w:p>
    <w:p w:rsidR="00244668" w:rsidRPr="00160CD2" w:rsidRDefault="00244668" w:rsidP="00AD3DC5">
      <w:pPr>
        <w:numPr>
          <w:ilvl w:val="0"/>
          <w:numId w:val="54"/>
        </w:numPr>
        <w:spacing w:after="0"/>
      </w:pPr>
      <w:r>
        <w:t>Initiate chest compressions for heart less than 60 and signs of poor perfusion (altered mental status, hypoxia, hypotension, weak pulse, delayed capillary refill, cyanosis)</w:t>
      </w:r>
    </w:p>
    <w:p w:rsidR="00244668" w:rsidRPr="00160CD2" w:rsidRDefault="00244668" w:rsidP="00AD3DC5">
      <w:pPr>
        <w:numPr>
          <w:ilvl w:val="0"/>
          <w:numId w:val="54"/>
        </w:numPr>
        <w:spacing w:after="0"/>
      </w:pPr>
      <w:r w:rsidRPr="00160CD2">
        <w:t xml:space="preserve">Manage airway and assist ventilations as necessary with minimally interrupted chest compressions using a compression to ventilation ratio 15:2 (30:2 </w:t>
      </w:r>
      <w:r>
        <w:t>if single provider is present)</w:t>
      </w:r>
    </w:p>
    <w:p w:rsidR="00244668" w:rsidRPr="00160CD2" w:rsidRDefault="00244668" w:rsidP="00AD3DC5">
      <w:pPr>
        <w:numPr>
          <w:ilvl w:val="0"/>
          <w:numId w:val="54"/>
        </w:numPr>
        <w:spacing w:after="0"/>
      </w:pPr>
      <w:r w:rsidRPr="001977D6">
        <w:t>Administer oxygen as appropriate with a target of achieving 94-98% saturation</w:t>
      </w:r>
      <w:r w:rsidRPr="00160CD2">
        <w:t> </w:t>
      </w:r>
    </w:p>
    <w:p w:rsidR="00244668" w:rsidRPr="00160CD2" w:rsidRDefault="00244668" w:rsidP="00AD3DC5">
      <w:pPr>
        <w:numPr>
          <w:ilvl w:val="0"/>
          <w:numId w:val="54"/>
        </w:numPr>
        <w:spacing w:after="0"/>
      </w:pPr>
      <w:r w:rsidRPr="00160CD2">
        <w:t>Initiate monitoring and perform 12-lead EKG </w:t>
      </w:r>
    </w:p>
    <w:p w:rsidR="00244668" w:rsidRPr="00160CD2" w:rsidRDefault="00244668" w:rsidP="00AD3DC5">
      <w:pPr>
        <w:numPr>
          <w:ilvl w:val="0"/>
          <w:numId w:val="54"/>
        </w:numPr>
        <w:spacing w:after="0"/>
      </w:pPr>
      <w:r w:rsidRPr="00160CD2">
        <w:t>Establish IV</w:t>
      </w:r>
      <w:r>
        <w:t xml:space="preserve"> access</w:t>
      </w:r>
    </w:p>
    <w:p w:rsidR="00244668" w:rsidRPr="00160CD2" w:rsidRDefault="00244668" w:rsidP="00A17A6B">
      <w:pPr>
        <w:numPr>
          <w:ilvl w:val="0"/>
          <w:numId w:val="54"/>
        </w:numPr>
        <w:spacing w:after="0"/>
      </w:pPr>
      <w:r>
        <w:t>Check</w:t>
      </w:r>
      <w:r w:rsidRPr="00160CD2">
        <w:t xml:space="preserve"> blood glucose and treat hypoglycemia per the </w:t>
      </w:r>
      <w:hyperlink w:anchor="Hypogly" w:history="1">
        <w:r w:rsidR="00A17A6B" w:rsidRPr="0048269C">
          <w:rPr>
            <w:rStyle w:val="FollowedHyperlink"/>
            <w:b/>
          </w:rPr>
          <w:t>Hypoglycemia</w:t>
        </w:r>
        <w:r w:rsidR="00A17A6B">
          <w:rPr>
            <w:rStyle w:val="Hyperlink"/>
          </w:rPr>
          <w:t xml:space="preserve"> </w:t>
        </w:r>
      </w:hyperlink>
      <w:r>
        <w:rPr>
          <w:b/>
        </w:rPr>
        <w:t xml:space="preserve"> </w:t>
      </w:r>
      <w:r>
        <w:t xml:space="preserve">guideline </w:t>
      </w:r>
    </w:p>
    <w:p w:rsidR="00244668" w:rsidRPr="00160CD2" w:rsidRDefault="00244668" w:rsidP="00AD3DC5">
      <w:pPr>
        <w:numPr>
          <w:ilvl w:val="0"/>
          <w:numId w:val="54"/>
        </w:numPr>
        <w:spacing w:after="0"/>
      </w:pPr>
      <w:r w:rsidRPr="00160CD2">
        <w:t>Consider the following additional therapies if bradycardia and symptoms or hem</w:t>
      </w:r>
      <w:r>
        <w:t>odynamic instability continue:</w:t>
      </w:r>
    </w:p>
    <w:p w:rsidR="00244668" w:rsidRPr="00160CD2" w:rsidRDefault="00244668" w:rsidP="00B9448F">
      <w:pPr>
        <w:pStyle w:val="ListParagraph"/>
        <w:numPr>
          <w:ilvl w:val="2"/>
          <w:numId w:val="828"/>
        </w:numPr>
        <w:spacing w:after="0"/>
      </w:pPr>
      <w:r w:rsidRPr="008B768D">
        <w:t>Epinephrine by push dose (dilute boluses). Prepare 10 mcg/mL by adding 1 mL 0.1mg/mL</w:t>
      </w:r>
      <w:r>
        <w:t xml:space="preserve"> </w:t>
      </w:r>
      <w:r w:rsidRPr="008B768D">
        <w:t>Epinephrine to 9 mL Normal Saline, then administer 0.01mg/kg (0.1ml/kg) maximum single dose 10mcg (1ml) every 3-5 minutes titrated</w:t>
      </w:r>
      <w:r>
        <w:t xml:space="preserve"> to </w:t>
      </w:r>
      <w:r w:rsidRPr="008B768D">
        <w:t xml:space="preserve">MAP </w:t>
      </w:r>
      <w:r>
        <w:t>greater than</w:t>
      </w:r>
      <m:oMath>
        <m:r>
          <m:rPr>
            <m:sty m:val="p"/>
          </m:rPr>
          <w:rPr>
            <w:rFonts w:ascii="Cambria Math" w:hAnsi="Cambria Math"/>
          </w:rPr>
          <m:t xml:space="preserve"> </m:t>
        </m:r>
      </m:oMath>
      <w:r>
        <w:t>65mmHg</w:t>
      </w:r>
    </w:p>
    <w:p w:rsidR="00244668" w:rsidRPr="00160CD2" w:rsidRDefault="00244668" w:rsidP="00B9448F">
      <w:pPr>
        <w:pStyle w:val="ListParagraph"/>
        <w:numPr>
          <w:ilvl w:val="2"/>
          <w:numId w:val="828"/>
        </w:numPr>
        <w:spacing w:after="0"/>
      </w:pPr>
      <w:r w:rsidRPr="00160CD2">
        <w:t>Also consider atropine 0.01-0.02 mg/kg IV with minimum dose of 0.1 mg if increased vagal tone or cholinergic drug toxicity</w:t>
      </w:r>
      <w:r>
        <w:t xml:space="preserve"> to maximum initial dose of 0.5mg (maximum total dose of 3 mg)</w:t>
      </w:r>
    </w:p>
    <w:p w:rsidR="00244668" w:rsidRPr="00160CD2" w:rsidRDefault="00244668" w:rsidP="00B9448F">
      <w:pPr>
        <w:pStyle w:val="ListParagraph"/>
        <w:numPr>
          <w:ilvl w:val="2"/>
          <w:numId w:val="828"/>
        </w:numPr>
        <w:spacing w:after="0"/>
      </w:pPr>
      <w:r w:rsidRPr="00160CD2">
        <w:lastRenderedPageBreak/>
        <w:t>Transcutaneous pacing</w:t>
      </w:r>
      <w:r>
        <w:t xml:space="preserve"> – </w:t>
      </w:r>
      <w:r w:rsidRPr="00160CD2">
        <w:t>If pacing is performed, consider sedation or pain control</w:t>
      </w:r>
    </w:p>
    <w:p w:rsidR="00244668" w:rsidRPr="00DE192C" w:rsidRDefault="00244668" w:rsidP="00B9448F">
      <w:pPr>
        <w:pStyle w:val="ListParagraph"/>
        <w:numPr>
          <w:ilvl w:val="2"/>
          <w:numId w:val="828"/>
        </w:numPr>
        <w:spacing w:after="0"/>
        <w:rPr>
          <w:rFonts w:asciiTheme="minorHAnsi" w:hAnsiTheme="minorHAnsi"/>
        </w:rPr>
      </w:pPr>
      <w:r w:rsidRPr="002D3B7D">
        <w:t>Epinephrine may be used for bradycardia and poor perfusion unresponsive to ventilation and oxygenation</w:t>
      </w:r>
    </w:p>
    <w:p w:rsidR="00244668" w:rsidRPr="00DE192C" w:rsidRDefault="00244668" w:rsidP="00B9448F">
      <w:pPr>
        <w:pStyle w:val="ListParagraph"/>
        <w:numPr>
          <w:ilvl w:val="3"/>
          <w:numId w:val="828"/>
        </w:numPr>
        <w:spacing w:after="0"/>
        <w:rPr>
          <w:rFonts w:asciiTheme="minorHAnsi" w:hAnsiTheme="minorHAnsi"/>
        </w:rPr>
      </w:pPr>
      <w:r w:rsidRPr="002D3B7D">
        <w:t>It is reasonable to administer atropine for bradyc</w:t>
      </w:r>
      <w:r w:rsidRPr="00160CD2">
        <w:rPr>
          <w:rFonts w:asciiTheme="minorHAnsi" w:hAnsiTheme="minorHAnsi" w:cs="Times-Roman"/>
        </w:rPr>
        <w:t>ardia caused by increased vagal tone or cholinergic drug toxicity</w:t>
      </w:r>
    </w:p>
    <w:p w:rsidR="00BB73FE" w:rsidRDefault="00BB73FE">
      <w:pPr>
        <w:spacing w:after="0"/>
        <w:rPr>
          <w:rFonts w:asciiTheme="minorHAnsi" w:hAnsiTheme="minorHAnsi"/>
        </w:rPr>
      </w:pPr>
      <w:r>
        <w:rPr>
          <w:rFonts w:asciiTheme="minorHAnsi" w:hAnsiTheme="minorHAnsi"/>
        </w:rPr>
        <w:br w:type="page"/>
      </w:r>
    </w:p>
    <w:p w:rsidR="00BA5DED" w:rsidRPr="00D22651" w:rsidRDefault="00BA5DED" w:rsidP="00BA5DED">
      <w:pPr>
        <w:pStyle w:val="Heading2"/>
      </w:pPr>
      <w:bookmarkStart w:id="28" w:name="_Toc494968820"/>
      <w:bookmarkStart w:id="29" w:name="_Toc526858432"/>
      <w:r w:rsidRPr="00D22651">
        <w:lastRenderedPageBreak/>
        <w:t>Implantable Ventricular Assist Devices</w:t>
      </w:r>
      <w:bookmarkEnd w:id="28"/>
      <w:bookmarkEnd w:id="29"/>
    </w:p>
    <w:p w:rsidR="00DF4513" w:rsidRDefault="00DF4513" w:rsidP="00DF4513">
      <w:pPr>
        <w:spacing w:after="0"/>
        <w:rPr>
          <w:rFonts w:asciiTheme="minorHAnsi" w:hAnsiTheme="minorHAnsi" w:cstheme="minorHAnsi"/>
          <w:b/>
          <w:u w:val="single"/>
        </w:rPr>
      </w:pPr>
      <w:r>
        <w:rPr>
          <w:rFonts w:asciiTheme="minorHAnsi" w:hAnsiTheme="minorHAnsi" w:cstheme="minorHAnsi"/>
          <w:b/>
          <w:u w:val="single"/>
        </w:rPr>
        <w:t xml:space="preserve">Patient Management </w:t>
      </w:r>
    </w:p>
    <w:p w:rsidR="00DF4513" w:rsidRDefault="00DF4513" w:rsidP="00DF4513">
      <w:pPr>
        <w:spacing w:after="0"/>
        <w:rPr>
          <w:rFonts w:asciiTheme="minorHAnsi" w:hAnsiTheme="minorHAnsi" w:cstheme="minorHAnsi"/>
          <w:b/>
          <w:u w:val="single"/>
        </w:rPr>
      </w:pPr>
    </w:p>
    <w:p w:rsidR="00DF4513" w:rsidRPr="00160CD2" w:rsidRDefault="00DF4513" w:rsidP="0053608E">
      <w:pPr>
        <w:spacing w:after="0"/>
        <w:rPr>
          <w:rFonts w:asciiTheme="minorHAnsi" w:hAnsiTheme="minorHAnsi" w:cstheme="minorHAnsi"/>
          <w:b/>
          <w:u w:val="single"/>
        </w:rPr>
      </w:pPr>
      <w:r>
        <w:rPr>
          <w:rFonts w:asciiTheme="minorHAnsi" w:hAnsiTheme="minorHAnsi" w:cstheme="minorHAnsi"/>
          <w:b/>
          <w:u w:val="single"/>
        </w:rPr>
        <w:t>Assessment</w:t>
      </w:r>
    </w:p>
    <w:p w:rsidR="00DF4513" w:rsidRPr="00160CD2" w:rsidRDefault="00DF4513" w:rsidP="00DF4513">
      <w:pPr>
        <w:pStyle w:val="ListParagraph"/>
        <w:numPr>
          <w:ilvl w:val="0"/>
          <w:numId w:val="520"/>
        </w:numPr>
        <w:spacing w:after="0"/>
        <w:ind w:left="1080"/>
        <w:rPr>
          <w:rFonts w:asciiTheme="minorHAnsi" w:hAnsiTheme="minorHAnsi" w:cstheme="minorHAnsi"/>
        </w:rPr>
      </w:pPr>
      <w:r w:rsidRPr="00160CD2">
        <w:rPr>
          <w:rFonts w:asciiTheme="minorHAnsi" w:hAnsiTheme="minorHAnsi" w:cstheme="minorHAnsi"/>
        </w:rPr>
        <w:t>Assess for possible pump malfunction</w:t>
      </w:r>
    </w:p>
    <w:p w:rsidR="00DF4513" w:rsidRPr="00160CD2" w:rsidRDefault="00DF4513" w:rsidP="00DF4513">
      <w:pPr>
        <w:pStyle w:val="ListParagraph"/>
        <w:numPr>
          <w:ilvl w:val="1"/>
          <w:numId w:val="520"/>
        </w:numPr>
        <w:spacing w:after="0"/>
        <w:rPr>
          <w:rFonts w:asciiTheme="minorHAnsi" w:hAnsiTheme="minorHAnsi" w:cstheme="minorHAnsi"/>
        </w:rPr>
      </w:pPr>
      <w:r w:rsidRPr="00160CD2">
        <w:rPr>
          <w:rFonts w:asciiTheme="minorHAnsi" w:hAnsiTheme="minorHAnsi" w:cstheme="minorHAnsi"/>
        </w:rPr>
        <w:t>Assess for alarms</w:t>
      </w:r>
    </w:p>
    <w:p w:rsidR="00DF4513" w:rsidRPr="00160CD2" w:rsidRDefault="00DF4513" w:rsidP="00DF4513">
      <w:pPr>
        <w:pStyle w:val="ListParagraph"/>
        <w:numPr>
          <w:ilvl w:val="1"/>
          <w:numId w:val="520"/>
        </w:numPr>
        <w:spacing w:after="0"/>
        <w:rPr>
          <w:rFonts w:asciiTheme="minorHAnsi" w:hAnsiTheme="minorHAnsi" w:cstheme="minorHAnsi"/>
        </w:rPr>
      </w:pPr>
      <w:r w:rsidRPr="00160CD2">
        <w:rPr>
          <w:rFonts w:asciiTheme="minorHAnsi" w:hAnsiTheme="minorHAnsi" w:cstheme="minorHAnsi"/>
        </w:rPr>
        <w:t xml:space="preserve">Auscultate for pump sound “hum” </w:t>
      </w:r>
    </w:p>
    <w:p w:rsidR="00DF4513" w:rsidRPr="00160CD2" w:rsidRDefault="00DF4513" w:rsidP="00DF4513">
      <w:pPr>
        <w:pStyle w:val="ListParagraph"/>
        <w:numPr>
          <w:ilvl w:val="1"/>
          <w:numId w:val="520"/>
        </w:numPr>
        <w:spacing w:after="0"/>
        <w:rPr>
          <w:rFonts w:asciiTheme="minorHAnsi" w:hAnsiTheme="minorHAnsi" w:cstheme="minorHAnsi"/>
        </w:rPr>
      </w:pPr>
      <w:r w:rsidRPr="00160CD2">
        <w:rPr>
          <w:rFonts w:asciiTheme="minorHAnsi" w:hAnsiTheme="minorHAnsi" w:cstheme="minorHAnsi"/>
        </w:rPr>
        <w:t xml:space="preserve">Signs of </w:t>
      </w:r>
      <w:proofErr w:type="spellStart"/>
      <w:r w:rsidRPr="00160CD2">
        <w:rPr>
          <w:rFonts w:asciiTheme="minorHAnsi" w:hAnsiTheme="minorHAnsi" w:cstheme="minorHAnsi"/>
        </w:rPr>
        <w:t>hypoperfusion</w:t>
      </w:r>
      <w:proofErr w:type="spellEnd"/>
      <w:r w:rsidRPr="00160CD2">
        <w:rPr>
          <w:rFonts w:asciiTheme="minorHAnsi" w:hAnsiTheme="minorHAnsi" w:cstheme="minorHAnsi"/>
        </w:rPr>
        <w:t xml:space="preserve"> including pallor, diaphoresis, altered mental status</w:t>
      </w:r>
    </w:p>
    <w:p w:rsidR="00DF4513" w:rsidRPr="00160CD2" w:rsidRDefault="00DF4513" w:rsidP="00DF4513">
      <w:pPr>
        <w:pStyle w:val="ListParagraph"/>
        <w:numPr>
          <w:ilvl w:val="0"/>
          <w:numId w:val="520"/>
        </w:numPr>
        <w:spacing w:after="0"/>
        <w:ind w:left="1080"/>
        <w:rPr>
          <w:rFonts w:asciiTheme="minorHAnsi" w:hAnsiTheme="minorHAnsi" w:cstheme="minorHAnsi"/>
        </w:rPr>
      </w:pPr>
      <w:r w:rsidRPr="00160CD2">
        <w:rPr>
          <w:rFonts w:asciiTheme="minorHAnsi" w:hAnsiTheme="minorHAnsi" w:cstheme="minorHAnsi"/>
        </w:rPr>
        <w:t>If the VAD pump has malfunctioned:</w:t>
      </w:r>
    </w:p>
    <w:p w:rsidR="00DF4513" w:rsidRPr="00160CD2" w:rsidRDefault="00DF4513" w:rsidP="00DF4513">
      <w:pPr>
        <w:pStyle w:val="ListParagraph"/>
        <w:numPr>
          <w:ilvl w:val="1"/>
          <w:numId w:val="520"/>
        </w:numPr>
        <w:spacing w:after="0"/>
        <w:rPr>
          <w:rFonts w:asciiTheme="minorHAnsi" w:hAnsiTheme="minorHAnsi" w:cstheme="minorHAnsi"/>
        </w:rPr>
      </w:pPr>
      <w:r w:rsidRPr="00160CD2">
        <w:rPr>
          <w:rFonts w:asciiTheme="minorHAnsi" w:hAnsiTheme="minorHAnsi" w:cstheme="minorHAnsi"/>
        </w:rPr>
        <w:t>Utilize available resources to troubleshoot potential VAD malfunctions and to determine appropriate corrective actions to restore normal VAD function:</w:t>
      </w:r>
    </w:p>
    <w:p w:rsidR="00DF4513" w:rsidRPr="00292085" w:rsidRDefault="00DF4513" w:rsidP="00DF4513">
      <w:pPr>
        <w:pStyle w:val="ListParagraph"/>
        <w:numPr>
          <w:ilvl w:val="2"/>
          <w:numId w:val="829"/>
        </w:numPr>
        <w:spacing w:after="0"/>
      </w:pPr>
      <w:r w:rsidRPr="002D3B7D">
        <w:t>C</w:t>
      </w:r>
      <w:r w:rsidRPr="00292085">
        <w:t>ontact the patient’s VAD-trained companion, if available</w:t>
      </w:r>
    </w:p>
    <w:p w:rsidR="00DF4513" w:rsidRPr="00292085" w:rsidRDefault="00DF4513" w:rsidP="00DF4513">
      <w:pPr>
        <w:pStyle w:val="ListParagraph"/>
        <w:numPr>
          <w:ilvl w:val="2"/>
          <w:numId w:val="829"/>
        </w:numPr>
        <w:spacing w:after="0"/>
      </w:pPr>
      <w:r w:rsidRPr="00292085">
        <w:t>Contact the patient’s VAD coordinator, using the phone number on the device</w:t>
      </w:r>
    </w:p>
    <w:p w:rsidR="00DF4513" w:rsidRPr="00292085" w:rsidRDefault="00DF4513" w:rsidP="00DF4513">
      <w:pPr>
        <w:pStyle w:val="ListParagraph"/>
        <w:numPr>
          <w:ilvl w:val="2"/>
          <w:numId w:val="829"/>
        </w:numPr>
        <w:spacing w:after="0"/>
      </w:pPr>
      <w:r w:rsidRPr="00292085">
        <w:t>Check all the connections to system controller</w:t>
      </w:r>
    </w:p>
    <w:p w:rsidR="00DF4513" w:rsidRPr="00292085" w:rsidRDefault="00DF4513" w:rsidP="00DF4513">
      <w:pPr>
        <w:pStyle w:val="ListParagraph"/>
        <w:numPr>
          <w:ilvl w:val="2"/>
          <w:numId w:val="829"/>
        </w:numPr>
        <w:spacing w:after="0"/>
      </w:pPr>
      <w:r w:rsidRPr="00292085">
        <w:t>Change VAD batteries, and/or change system controller if indicated</w:t>
      </w:r>
    </w:p>
    <w:p w:rsidR="00DF4513" w:rsidRPr="00292085" w:rsidRDefault="00DF4513" w:rsidP="00DF4513">
      <w:pPr>
        <w:pStyle w:val="ListParagraph"/>
        <w:numPr>
          <w:ilvl w:val="2"/>
          <w:numId w:val="829"/>
        </w:numPr>
        <w:spacing w:after="0"/>
      </w:pPr>
      <w:r w:rsidRPr="00292085">
        <w:t>Have patient stop all activity and assess for patient tolerance</w:t>
      </w:r>
    </w:p>
    <w:p w:rsidR="00DF4513" w:rsidRPr="001C4559" w:rsidRDefault="00DF4513" w:rsidP="00DF4513">
      <w:pPr>
        <w:pStyle w:val="ListParagraph"/>
        <w:numPr>
          <w:ilvl w:val="2"/>
          <w:numId w:val="829"/>
        </w:numPr>
        <w:spacing w:after="0"/>
        <w:rPr>
          <w:rFonts w:asciiTheme="minorHAnsi" w:hAnsiTheme="minorHAnsi" w:cstheme="minorHAnsi"/>
        </w:rPr>
      </w:pPr>
      <w:r w:rsidRPr="00292085">
        <w:t>Fo</w:t>
      </w:r>
      <w:r w:rsidRPr="002D3B7D">
        <w:t>llow</w:t>
      </w:r>
      <w:r w:rsidRPr="00160CD2">
        <w:rPr>
          <w:rFonts w:asciiTheme="minorHAnsi" w:hAnsiTheme="minorHAnsi" w:cstheme="minorHAnsi"/>
        </w:rPr>
        <w:t xml:space="preserve"> appropriate cardiovascular condition-specific protocol(s) as indicated</w:t>
      </w:r>
    </w:p>
    <w:p w:rsidR="00DF4513" w:rsidRDefault="00DF4513" w:rsidP="008E45E7">
      <w:pPr>
        <w:spacing w:after="120"/>
        <w:rPr>
          <w:rFonts w:asciiTheme="minorHAnsi" w:hAnsiTheme="minorHAnsi" w:cstheme="minorHAnsi"/>
          <w:b/>
          <w:u w:val="single"/>
        </w:rPr>
      </w:pPr>
    </w:p>
    <w:p w:rsidR="00244668" w:rsidRPr="00160CD2" w:rsidRDefault="00244668" w:rsidP="008E45E7">
      <w:pPr>
        <w:spacing w:after="120"/>
        <w:rPr>
          <w:rFonts w:asciiTheme="minorHAnsi" w:hAnsiTheme="minorHAnsi" w:cstheme="minorHAnsi"/>
          <w:b/>
          <w:u w:val="single"/>
        </w:rPr>
      </w:pPr>
      <w:r>
        <w:rPr>
          <w:rFonts w:asciiTheme="minorHAnsi" w:hAnsiTheme="minorHAnsi" w:cstheme="minorHAnsi"/>
          <w:b/>
          <w:u w:val="single"/>
        </w:rPr>
        <w:t>Patient Treatment and Interventions</w:t>
      </w:r>
    </w:p>
    <w:p w:rsidR="00244668" w:rsidRPr="00160CD2" w:rsidRDefault="00244668" w:rsidP="00E560F1">
      <w:pPr>
        <w:pStyle w:val="ListParagraph"/>
        <w:numPr>
          <w:ilvl w:val="0"/>
          <w:numId w:val="456"/>
        </w:numPr>
        <w:spacing w:after="0"/>
        <w:rPr>
          <w:rFonts w:asciiTheme="minorHAnsi" w:hAnsiTheme="minorHAnsi" w:cstheme="minorHAnsi"/>
        </w:rPr>
      </w:pPr>
      <w:r w:rsidRPr="00160CD2">
        <w:rPr>
          <w:rFonts w:asciiTheme="minorHAnsi" w:hAnsiTheme="minorHAnsi" w:cstheme="minorHAnsi"/>
        </w:rPr>
        <w:t>Manage airway as indicated</w:t>
      </w:r>
    </w:p>
    <w:p w:rsidR="00244668" w:rsidRPr="00160CD2" w:rsidRDefault="00244668" w:rsidP="00E560F1">
      <w:pPr>
        <w:pStyle w:val="ListParagraph"/>
        <w:numPr>
          <w:ilvl w:val="0"/>
          <w:numId w:val="456"/>
        </w:numPr>
        <w:spacing w:after="0"/>
        <w:rPr>
          <w:rFonts w:asciiTheme="minorHAnsi" w:hAnsiTheme="minorHAnsi" w:cstheme="minorHAnsi"/>
        </w:rPr>
      </w:pPr>
      <w:r w:rsidRPr="00160CD2">
        <w:rPr>
          <w:rFonts w:asciiTheme="minorHAnsi" w:hAnsiTheme="minorHAnsi" w:cstheme="minorHAnsi"/>
        </w:rPr>
        <w:t>Cardiac monitoring</w:t>
      </w:r>
    </w:p>
    <w:p w:rsidR="00244668" w:rsidRPr="00160CD2" w:rsidRDefault="00244668" w:rsidP="00E560F1">
      <w:pPr>
        <w:pStyle w:val="ListParagraph"/>
        <w:numPr>
          <w:ilvl w:val="0"/>
          <w:numId w:val="456"/>
        </w:numPr>
        <w:spacing w:after="0"/>
        <w:rPr>
          <w:rFonts w:asciiTheme="minorHAnsi" w:hAnsiTheme="minorHAnsi" w:cstheme="minorHAnsi"/>
        </w:rPr>
      </w:pPr>
      <w:r w:rsidRPr="00160CD2">
        <w:rPr>
          <w:rFonts w:asciiTheme="minorHAnsi" w:hAnsiTheme="minorHAnsi" w:cstheme="minorHAnsi"/>
        </w:rPr>
        <w:t xml:space="preserve">IV </w:t>
      </w:r>
      <w:r>
        <w:rPr>
          <w:rFonts w:asciiTheme="minorHAnsi" w:hAnsiTheme="minorHAnsi" w:cstheme="minorHAnsi"/>
        </w:rPr>
        <w:t>a</w:t>
      </w:r>
      <w:r w:rsidRPr="00160CD2">
        <w:rPr>
          <w:rFonts w:asciiTheme="minorHAnsi" w:hAnsiTheme="minorHAnsi" w:cstheme="minorHAnsi"/>
        </w:rPr>
        <w:t>ccess</w:t>
      </w:r>
    </w:p>
    <w:p w:rsidR="00244668" w:rsidRPr="00160CD2" w:rsidRDefault="00244668" w:rsidP="00E560F1">
      <w:pPr>
        <w:pStyle w:val="ListParagraph"/>
        <w:numPr>
          <w:ilvl w:val="0"/>
          <w:numId w:val="456"/>
        </w:numPr>
        <w:spacing w:after="0"/>
        <w:rPr>
          <w:rFonts w:asciiTheme="minorHAnsi" w:hAnsiTheme="minorHAnsi" w:cstheme="minorHAnsi"/>
        </w:rPr>
      </w:pPr>
      <w:r w:rsidRPr="00160CD2">
        <w:rPr>
          <w:rFonts w:asciiTheme="minorHAnsi" w:hAnsiTheme="minorHAnsi" w:cstheme="minorHAnsi"/>
        </w:rPr>
        <w:t>Acquire 12-lead EKG</w:t>
      </w:r>
    </w:p>
    <w:p w:rsidR="00244668" w:rsidRPr="00160CD2" w:rsidRDefault="00244668" w:rsidP="00E560F1">
      <w:pPr>
        <w:pStyle w:val="ListParagraph"/>
        <w:numPr>
          <w:ilvl w:val="0"/>
          <w:numId w:val="456"/>
        </w:numPr>
        <w:spacing w:after="0"/>
        <w:rPr>
          <w:rFonts w:asciiTheme="minorHAnsi" w:hAnsiTheme="minorHAnsi" w:cstheme="minorHAnsi"/>
        </w:rPr>
      </w:pPr>
      <w:r w:rsidRPr="00160CD2">
        <w:rPr>
          <w:rFonts w:asciiTheme="minorHAnsi" w:hAnsiTheme="minorHAnsi" w:cstheme="minorHAnsi"/>
        </w:rPr>
        <w:t>If patient is experiencing VAD-related complications or cardiovascular problems, expedite transport to the medical facility where VAD was placed if patient’s clinical condition and time allows</w:t>
      </w:r>
    </w:p>
    <w:p w:rsidR="00244668" w:rsidRPr="00160CD2" w:rsidRDefault="00244668" w:rsidP="00E560F1">
      <w:pPr>
        <w:pStyle w:val="ListParagraph"/>
        <w:numPr>
          <w:ilvl w:val="0"/>
          <w:numId w:val="456"/>
        </w:numPr>
        <w:spacing w:after="0"/>
        <w:rPr>
          <w:rFonts w:asciiTheme="minorHAnsi" w:hAnsiTheme="minorHAnsi" w:cstheme="minorHAnsi"/>
        </w:rPr>
      </w:pPr>
      <w:r w:rsidRPr="00160CD2">
        <w:rPr>
          <w:rFonts w:asciiTheme="minorHAnsi" w:hAnsiTheme="minorHAnsi" w:cstheme="minorHAnsi"/>
        </w:rPr>
        <w:t>If patient has a functioning VAD and is experiencing a non-cardiovascular-related problem, transport to a facility that is appropriate for the patient’s main presenting problem without manipulating the device</w:t>
      </w:r>
    </w:p>
    <w:p w:rsidR="00244668" w:rsidRPr="00AB0177" w:rsidRDefault="00244668" w:rsidP="00E560F1">
      <w:pPr>
        <w:pStyle w:val="ListParagraph"/>
        <w:numPr>
          <w:ilvl w:val="0"/>
          <w:numId w:val="456"/>
        </w:numPr>
        <w:spacing w:after="200"/>
        <w:rPr>
          <w:rFonts w:asciiTheme="minorHAnsi" w:hAnsiTheme="minorHAnsi" w:cstheme="minorHAnsi"/>
        </w:rPr>
      </w:pPr>
      <w:r w:rsidRPr="00160CD2">
        <w:rPr>
          <w:rFonts w:asciiTheme="minorHAnsi" w:hAnsiTheme="minorHAnsi" w:cstheme="minorHAnsi"/>
        </w:rPr>
        <w:t>If patient has a functioning VAD and</w:t>
      </w:r>
      <w:r w:rsidRPr="00DB293B">
        <w:rPr>
          <w:rFonts w:asciiTheme="minorHAnsi" w:hAnsiTheme="minorHAnsi" w:cstheme="minorHAnsi"/>
          <w:i/>
        </w:rPr>
        <w:t xml:space="preserve"> </w:t>
      </w:r>
      <w:r w:rsidRPr="007629DC">
        <w:rPr>
          <w:rFonts w:asciiTheme="minorHAnsi" w:hAnsiTheme="minorHAnsi" w:cstheme="minorHAnsi"/>
        </w:rPr>
        <w:t xml:space="preserve">is </w:t>
      </w:r>
      <w:proofErr w:type="spellStart"/>
      <w:r w:rsidRPr="007629DC">
        <w:rPr>
          <w:rFonts w:asciiTheme="minorHAnsi" w:hAnsiTheme="minorHAnsi" w:cstheme="minorHAnsi"/>
        </w:rPr>
        <w:t>hypoperfusing</w:t>
      </w:r>
      <w:proofErr w:type="spellEnd"/>
      <w:r w:rsidRPr="007629DC">
        <w:rPr>
          <w:rFonts w:asciiTheme="minorHAnsi" w:hAnsiTheme="minorHAnsi" w:cstheme="minorHAnsi"/>
        </w:rPr>
        <w:t xml:space="preserve">: </w:t>
      </w:r>
    </w:p>
    <w:p w:rsidR="00244668" w:rsidRDefault="00244668" w:rsidP="00E560F1">
      <w:pPr>
        <w:pStyle w:val="ListParagraph"/>
        <w:numPr>
          <w:ilvl w:val="1"/>
          <w:numId w:val="456"/>
        </w:numPr>
        <w:spacing w:after="200"/>
        <w:ind w:left="1440"/>
        <w:rPr>
          <w:rFonts w:asciiTheme="minorHAnsi" w:hAnsiTheme="minorHAnsi" w:cstheme="minorHAnsi"/>
        </w:rPr>
      </w:pPr>
      <w:r>
        <w:rPr>
          <w:rFonts w:asciiTheme="minorHAnsi" w:hAnsiTheme="minorHAnsi" w:cstheme="minorHAnsi"/>
        </w:rPr>
        <w:t>A</w:t>
      </w:r>
      <w:r w:rsidRPr="00AB0177">
        <w:rPr>
          <w:rFonts w:asciiTheme="minorHAnsi" w:hAnsiTheme="minorHAnsi" w:cstheme="minorHAnsi"/>
        </w:rPr>
        <w:t xml:space="preserve">dminister IV fluids (30 </w:t>
      </w:r>
      <w:r>
        <w:rPr>
          <w:rFonts w:asciiTheme="minorHAnsi" w:hAnsiTheme="minorHAnsi" w:cstheme="minorHAnsi"/>
        </w:rPr>
        <w:t>mL</w:t>
      </w:r>
      <w:r w:rsidRPr="00AB0177">
        <w:rPr>
          <w:rFonts w:asciiTheme="minorHAnsi" w:hAnsiTheme="minorHAnsi" w:cstheme="minorHAnsi"/>
        </w:rPr>
        <w:t xml:space="preserve">/kg isotonic fluid; </w:t>
      </w:r>
      <w:r>
        <w:rPr>
          <w:rFonts w:asciiTheme="minorHAnsi" w:hAnsiTheme="minorHAnsi" w:cstheme="minorHAnsi"/>
        </w:rPr>
        <w:t>maximum</w:t>
      </w:r>
      <w:r w:rsidRPr="00AB0177">
        <w:rPr>
          <w:rFonts w:asciiTheme="minorHAnsi" w:hAnsiTheme="minorHAnsi" w:cstheme="minorHAnsi"/>
        </w:rPr>
        <w:t xml:space="preserve"> of 1 liter) over</w:t>
      </w:r>
      <w:r w:rsidR="00991382">
        <w:rPr>
          <w:rFonts w:asciiTheme="minorHAnsi" w:hAnsiTheme="minorHAnsi" w:cstheme="minorHAnsi"/>
        </w:rPr>
        <w:t xml:space="preserve"> less than</w:t>
      </w:r>
      <w:r w:rsidRPr="00AB0177">
        <w:rPr>
          <w:rFonts w:asciiTheme="minorHAnsi" w:hAnsiTheme="minorHAnsi" w:cstheme="minorHAnsi"/>
        </w:rPr>
        <w:t xml:space="preserve"> 15 minutes, using a push-pull method of drawing up the fluid in a syring</w:t>
      </w:r>
      <w:r>
        <w:rPr>
          <w:rFonts w:asciiTheme="minorHAnsi" w:hAnsiTheme="minorHAnsi" w:cstheme="minorHAnsi"/>
        </w:rPr>
        <w:t>e and pushing it through the IV</w:t>
      </w:r>
    </w:p>
    <w:p w:rsidR="00244668" w:rsidRPr="00AB0177" w:rsidRDefault="00244668" w:rsidP="00E560F1">
      <w:pPr>
        <w:pStyle w:val="ListParagraph"/>
        <w:numPr>
          <w:ilvl w:val="1"/>
          <w:numId w:val="456"/>
        </w:numPr>
        <w:spacing w:after="200"/>
        <w:ind w:left="1440"/>
        <w:rPr>
          <w:rFonts w:asciiTheme="minorHAnsi" w:hAnsiTheme="minorHAnsi" w:cstheme="minorHAnsi"/>
        </w:rPr>
      </w:pPr>
      <w:r w:rsidRPr="00AB0177">
        <w:rPr>
          <w:rFonts w:asciiTheme="minorHAnsi" w:hAnsiTheme="minorHAnsi" w:cstheme="minorHAnsi"/>
        </w:rPr>
        <w:t>May repeat up to 3 times</w:t>
      </w:r>
      <w:r w:rsidRPr="00AB0177">
        <w:rPr>
          <w:rFonts w:ascii="Times New Roman" w:eastAsiaTheme="minorHAnsi" w:hAnsi="Times New Roman"/>
          <w:color w:val="0070C0"/>
        </w:rPr>
        <w:t xml:space="preserve"> </w:t>
      </w:r>
      <w:r w:rsidRPr="00AB0177">
        <w:rPr>
          <w:rFonts w:asciiTheme="minorHAnsi" w:hAnsiTheme="minorHAnsi" w:cstheme="minorHAnsi"/>
        </w:rPr>
        <w:t>based on patient’s condition and clinical impression</w:t>
      </w:r>
      <w:r>
        <w:rPr>
          <w:rFonts w:asciiTheme="minorHAnsi" w:hAnsiTheme="minorHAnsi" w:cstheme="minorHAnsi"/>
        </w:rPr>
        <w:t xml:space="preserve"> for a total cumulative </w:t>
      </w:r>
      <w:proofErr w:type="spellStart"/>
      <w:r>
        <w:rPr>
          <w:rFonts w:asciiTheme="minorHAnsi" w:hAnsiTheme="minorHAnsi" w:cstheme="minorHAnsi"/>
        </w:rPr>
        <w:t>dose</w:t>
      </w:r>
      <w:proofErr w:type="spellEnd"/>
      <w:r>
        <w:rPr>
          <w:rFonts w:asciiTheme="minorHAnsi" w:hAnsiTheme="minorHAnsi" w:cstheme="minorHAnsi"/>
        </w:rPr>
        <w:t xml:space="preserve"> not exceed 3 L</w:t>
      </w:r>
    </w:p>
    <w:p w:rsidR="00244668" w:rsidRPr="00AB0177" w:rsidRDefault="00244668" w:rsidP="00E560F1">
      <w:pPr>
        <w:pStyle w:val="ListParagraph"/>
        <w:numPr>
          <w:ilvl w:val="0"/>
          <w:numId w:val="456"/>
        </w:numPr>
        <w:spacing w:after="0"/>
        <w:rPr>
          <w:rFonts w:asciiTheme="minorHAnsi" w:hAnsiTheme="minorHAnsi" w:cstheme="minorHAnsi"/>
        </w:rPr>
      </w:pPr>
      <w:r w:rsidRPr="00AB0177">
        <w:rPr>
          <w:rFonts w:asciiTheme="minorHAnsi" w:hAnsiTheme="minorHAnsi" w:cstheme="minorHAnsi"/>
        </w:rPr>
        <w:t>If pa</w:t>
      </w:r>
      <w:r>
        <w:rPr>
          <w:rFonts w:asciiTheme="minorHAnsi" w:hAnsiTheme="minorHAnsi" w:cstheme="minorHAnsi"/>
        </w:rPr>
        <w:t>tient is in full cardiac arrest:</w:t>
      </w:r>
    </w:p>
    <w:p w:rsidR="00244668" w:rsidRDefault="00244668" w:rsidP="00E560F1">
      <w:pPr>
        <w:pStyle w:val="ListParagraph"/>
        <w:numPr>
          <w:ilvl w:val="1"/>
          <w:numId w:val="456"/>
        </w:numPr>
        <w:spacing w:after="0"/>
        <w:ind w:left="1440"/>
        <w:rPr>
          <w:rFonts w:asciiTheme="minorHAnsi" w:hAnsiTheme="minorHAnsi" w:cstheme="minorHAnsi"/>
        </w:rPr>
      </w:pPr>
      <w:r>
        <w:rPr>
          <w:rFonts w:asciiTheme="minorHAnsi" w:hAnsiTheme="minorHAnsi" w:cstheme="minorHAnsi"/>
        </w:rPr>
        <w:t>CPR should not</w:t>
      </w:r>
      <w:r w:rsidRPr="00160CD2">
        <w:rPr>
          <w:rFonts w:asciiTheme="minorHAnsi" w:hAnsiTheme="minorHAnsi" w:cstheme="minorHAnsi"/>
        </w:rPr>
        <w:t xml:space="preserve"> be performed if there is any evidence the pump is still functioning</w:t>
      </w:r>
      <w:r>
        <w:rPr>
          <w:rFonts w:asciiTheme="minorHAnsi" w:hAnsiTheme="minorHAnsi" w:cstheme="minorHAnsi"/>
        </w:rPr>
        <w:t>, t</w:t>
      </w:r>
      <w:r w:rsidRPr="00160CD2">
        <w:rPr>
          <w:rFonts w:asciiTheme="minorHAnsi" w:hAnsiTheme="minorHAnsi" w:cstheme="minorHAnsi"/>
        </w:rPr>
        <w:t xml:space="preserve">he decision whether to perform CPR should be made based upon best clinical judgment in consultation with the patient’s VAD-trained companion and the VAD coordinator (or </w:t>
      </w:r>
      <w:r>
        <w:rPr>
          <w:rFonts w:asciiTheme="minorHAnsi" w:hAnsiTheme="minorHAnsi" w:cstheme="minorHAnsi"/>
        </w:rPr>
        <w:t>direct medical oversight</w:t>
      </w:r>
      <w:r w:rsidRPr="00160CD2">
        <w:rPr>
          <w:rFonts w:asciiTheme="minorHAnsi" w:hAnsiTheme="minorHAnsi" w:cstheme="minorHAnsi"/>
        </w:rPr>
        <w:t xml:space="preserve"> if VAD coordinator unavailable) </w:t>
      </w:r>
    </w:p>
    <w:p w:rsidR="00244668" w:rsidRPr="00160CD2" w:rsidRDefault="00244668" w:rsidP="00E560F1">
      <w:pPr>
        <w:pStyle w:val="ListParagraph"/>
        <w:numPr>
          <w:ilvl w:val="1"/>
          <w:numId w:val="456"/>
        </w:numPr>
        <w:spacing w:after="0"/>
        <w:ind w:left="1440"/>
        <w:rPr>
          <w:rFonts w:asciiTheme="minorHAnsi" w:hAnsiTheme="minorHAnsi" w:cstheme="minorHAnsi"/>
        </w:rPr>
      </w:pPr>
      <w:r w:rsidRPr="00160CD2">
        <w:rPr>
          <w:rFonts w:asciiTheme="minorHAnsi" w:hAnsiTheme="minorHAnsi" w:cstheme="minorHAnsi"/>
        </w:rPr>
        <w:t>CPR may be initiated only where:</w:t>
      </w:r>
    </w:p>
    <w:p w:rsidR="00244668" w:rsidRPr="00292085" w:rsidRDefault="00244668" w:rsidP="00B9448F">
      <w:pPr>
        <w:pStyle w:val="ListParagraph"/>
        <w:numPr>
          <w:ilvl w:val="2"/>
          <w:numId w:val="830"/>
        </w:numPr>
        <w:spacing w:after="0"/>
      </w:pPr>
      <w:r w:rsidRPr="00292085">
        <w:t xml:space="preserve">You have confirmed the pump has stopped </w:t>
      </w:r>
      <w:r w:rsidRPr="002D3B7D">
        <w:t>and</w:t>
      </w:r>
      <w:r w:rsidRPr="00292085">
        <w:t xml:space="preserve"> troubleshooting efforts to restart it have failed, </w:t>
      </w:r>
      <w:r w:rsidRPr="002D3B7D">
        <w:t>and</w:t>
      </w:r>
      <w:r w:rsidRPr="00292085">
        <w:t xml:space="preserve"> </w:t>
      </w:r>
    </w:p>
    <w:p w:rsidR="00244668" w:rsidRPr="001C4559" w:rsidRDefault="00244668" w:rsidP="00B9448F">
      <w:pPr>
        <w:pStyle w:val="ListParagraph"/>
        <w:numPr>
          <w:ilvl w:val="2"/>
          <w:numId w:val="830"/>
        </w:numPr>
        <w:spacing w:after="0"/>
        <w:rPr>
          <w:rFonts w:asciiTheme="minorHAnsi" w:hAnsiTheme="minorHAnsi" w:cstheme="minorHAnsi"/>
        </w:rPr>
      </w:pPr>
      <w:r w:rsidRPr="00292085">
        <w:t xml:space="preserve">The </w:t>
      </w:r>
      <w:r w:rsidRPr="002D3B7D">
        <w:t>p</w:t>
      </w:r>
      <w:r w:rsidRPr="00160CD2">
        <w:rPr>
          <w:rFonts w:asciiTheme="minorHAnsi" w:hAnsiTheme="minorHAnsi" w:cstheme="minorHAnsi"/>
        </w:rPr>
        <w:t>atient is unresponsive and has no detectable signs of life</w:t>
      </w:r>
    </w:p>
    <w:p w:rsidR="00244668" w:rsidRDefault="00244668" w:rsidP="00FD65C5">
      <w:pPr>
        <w:spacing w:after="0"/>
        <w:rPr>
          <w:rFonts w:asciiTheme="minorHAnsi" w:hAnsiTheme="minorHAnsi" w:cstheme="minorHAnsi"/>
          <w:b/>
          <w:u w:val="single"/>
        </w:rPr>
      </w:pPr>
    </w:p>
    <w:p w:rsidR="00244668" w:rsidRDefault="00244668" w:rsidP="00244668">
      <w:pPr>
        <w:spacing w:after="0"/>
      </w:pPr>
    </w:p>
    <w:p w:rsidR="00BA5DED" w:rsidRDefault="00BA5DED" w:rsidP="00BA5DED">
      <w:pPr>
        <w:pStyle w:val="Heading2"/>
      </w:pPr>
      <w:bookmarkStart w:id="30" w:name="_Toc461189071"/>
      <w:bookmarkStart w:id="31" w:name="_Toc494968821"/>
      <w:bookmarkStart w:id="32" w:name="_Toc526858433"/>
      <w:r>
        <w:lastRenderedPageBreak/>
        <w:t>Tachycardia with</w:t>
      </w:r>
      <w:r w:rsidRPr="005A2920">
        <w:t xml:space="preserve"> a Pulse</w:t>
      </w:r>
      <w:bookmarkEnd w:id="30"/>
      <w:bookmarkEnd w:id="31"/>
      <w:bookmarkEnd w:id="32"/>
      <w:r w:rsidRPr="005A2920">
        <w:t xml:space="preserve"> </w:t>
      </w:r>
    </w:p>
    <w:p w:rsidR="00244668" w:rsidRDefault="00010588" w:rsidP="008E45E7">
      <w:pPr>
        <w:spacing w:after="120"/>
        <w:rPr>
          <w:b/>
          <w:u w:val="single"/>
        </w:rPr>
      </w:pPr>
      <w:r>
        <w:rPr>
          <w:b/>
          <w:u w:val="single"/>
        </w:rPr>
        <w:t>Patient Treatments</w:t>
      </w:r>
      <w:r w:rsidR="00244668">
        <w:rPr>
          <w:b/>
          <w:u w:val="single"/>
        </w:rPr>
        <w:t xml:space="preserve"> and Interventions </w:t>
      </w:r>
    </w:p>
    <w:p w:rsidR="00244668" w:rsidRDefault="00244668" w:rsidP="00B9448F">
      <w:pPr>
        <w:pStyle w:val="ListParagraph"/>
        <w:numPr>
          <w:ilvl w:val="0"/>
          <w:numId w:val="832"/>
        </w:numPr>
        <w:spacing w:after="0"/>
      </w:pPr>
      <w:r>
        <w:t>Adult Management</w:t>
      </w:r>
    </w:p>
    <w:p w:rsidR="00244668" w:rsidRDefault="00244668" w:rsidP="00B9448F">
      <w:pPr>
        <w:numPr>
          <w:ilvl w:val="1"/>
          <w:numId w:val="833"/>
        </w:numPr>
        <w:spacing w:after="0"/>
        <w:ind w:left="1440"/>
      </w:pPr>
      <w:r>
        <w:t>Manage airway as necessary </w:t>
      </w:r>
    </w:p>
    <w:p w:rsidR="00244668" w:rsidRDefault="00244668" w:rsidP="00B9448F">
      <w:pPr>
        <w:numPr>
          <w:ilvl w:val="1"/>
          <w:numId w:val="833"/>
        </w:numPr>
        <w:spacing w:after="0"/>
        <w:ind w:left="1440"/>
      </w:pPr>
      <w:r>
        <w:t xml:space="preserve">Administer oxygen as appropriate with a target of achieving 94-98% saturation. </w:t>
      </w:r>
    </w:p>
    <w:p w:rsidR="00244668" w:rsidRDefault="00244668" w:rsidP="00B9448F">
      <w:pPr>
        <w:numPr>
          <w:ilvl w:val="1"/>
          <w:numId w:val="833"/>
        </w:numPr>
        <w:spacing w:after="0"/>
        <w:ind w:left="1440"/>
      </w:pPr>
      <w:r>
        <w:t>Initiate monitoring and perform 12-lead EKG </w:t>
      </w:r>
    </w:p>
    <w:p w:rsidR="00244668" w:rsidRDefault="00244668" w:rsidP="00B9448F">
      <w:pPr>
        <w:numPr>
          <w:ilvl w:val="1"/>
          <w:numId w:val="833"/>
        </w:numPr>
        <w:spacing w:after="0"/>
        <w:ind w:left="1440"/>
      </w:pPr>
      <w:r>
        <w:t>Establish IV access</w:t>
      </w:r>
      <w:r w:rsidR="00AD3DC5">
        <w:t xml:space="preserve"> </w:t>
      </w:r>
    </w:p>
    <w:p w:rsidR="00244668" w:rsidRDefault="00244668" w:rsidP="00B9448F">
      <w:pPr>
        <w:numPr>
          <w:ilvl w:val="1"/>
          <w:numId w:val="833"/>
        </w:numPr>
        <w:spacing w:after="0"/>
        <w:ind w:left="1440"/>
      </w:pPr>
      <w:r>
        <w:t xml:space="preserve">Check blood glucose and treat hypoglycemia per the </w:t>
      </w:r>
      <w:hyperlink w:anchor="Hypogly" w:history="1">
        <w:r w:rsidR="001E59F5" w:rsidRPr="00F71F6C">
          <w:rPr>
            <w:rStyle w:val="FollowedHyperlink"/>
            <w:b/>
          </w:rPr>
          <w:t>Hypoglycemia</w:t>
        </w:r>
      </w:hyperlink>
      <w:r w:rsidRPr="00F71F6C">
        <w:rPr>
          <w:b/>
        </w:rPr>
        <w:t xml:space="preserve"> </w:t>
      </w:r>
      <w:r>
        <w:t>guideline</w:t>
      </w:r>
      <w:r w:rsidR="00AD3DC5">
        <w:t xml:space="preserve"> </w:t>
      </w:r>
    </w:p>
    <w:p w:rsidR="00244668" w:rsidRDefault="00244668" w:rsidP="00B9448F">
      <w:pPr>
        <w:numPr>
          <w:ilvl w:val="1"/>
          <w:numId w:val="833"/>
        </w:numPr>
        <w:spacing w:after="0"/>
        <w:ind w:left="1440"/>
      </w:pPr>
      <w:r>
        <w:t>Consider the following additional therapies if tachycardia and symptoms or hemodynamic instability continue:</w:t>
      </w:r>
    </w:p>
    <w:p w:rsidR="00244668" w:rsidRDefault="00244668" w:rsidP="00B9448F">
      <w:pPr>
        <w:numPr>
          <w:ilvl w:val="2"/>
          <w:numId w:val="834"/>
        </w:numPr>
        <w:spacing w:after="0"/>
      </w:pPr>
      <w:r>
        <w:rPr>
          <w:b/>
        </w:rPr>
        <w:t xml:space="preserve">Regular Narrow Complex Tachycardia – Stable </w:t>
      </w:r>
      <w:r>
        <w:t>(SVT)</w:t>
      </w:r>
    </w:p>
    <w:p w:rsidR="00244668" w:rsidRDefault="00244668" w:rsidP="00B9448F">
      <w:pPr>
        <w:numPr>
          <w:ilvl w:val="3"/>
          <w:numId w:val="833"/>
        </w:numPr>
        <w:spacing w:after="0"/>
        <w:ind w:left="2880"/>
      </w:pPr>
      <w:r>
        <w:t>Perform vagal maneuvers</w:t>
      </w:r>
    </w:p>
    <w:p w:rsidR="00244668" w:rsidRDefault="00244668" w:rsidP="00B9448F">
      <w:pPr>
        <w:numPr>
          <w:ilvl w:val="3"/>
          <w:numId w:val="833"/>
        </w:numPr>
        <w:spacing w:after="0"/>
        <w:ind w:left="2880"/>
      </w:pPr>
      <w:r>
        <w:t>Adenosine 6 mg IV (proximal site) followed by 10 mL fluid bolus</w:t>
      </w:r>
    </w:p>
    <w:p w:rsidR="00244668" w:rsidRDefault="00244668" w:rsidP="00B9448F">
      <w:pPr>
        <w:numPr>
          <w:ilvl w:val="4"/>
          <w:numId w:val="833"/>
        </w:numPr>
        <w:spacing w:after="0"/>
        <w:ind w:left="3600"/>
      </w:pPr>
      <w:r>
        <w:t>If tachycardia continues, give adenosine 12 mg IV</w:t>
      </w:r>
    </w:p>
    <w:p w:rsidR="00244668" w:rsidRDefault="00244668" w:rsidP="00B9448F">
      <w:pPr>
        <w:numPr>
          <w:ilvl w:val="4"/>
          <w:numId w:val="833"/>
        </w:numPr>
        <w:spacing w:after="0"/>
        <w:ind w:left="3600"/>
      </w:pPr>
      <w:r>
        <w:t>A third dose of adenosine,12 mg IV, can be given</w:t>
      </w:r>
    </w:p>
    <w:p w:rsidR="00244668" w:rsidRDefault="00244668" w:rsidP="00B9448F">
      <w:pPr>
        <w:numPr>
          <w:ilvl w:val="3"/>
          <w:numId w:val="833"/>
        </w:numPr>
        <w:spacing w:after="0"/>
        <w:ind w:left="2880"/>
      </w:pPr>
      <w:r>
        <w:t>Diltiazem 0.25 mg/kg slowly IV over 2 minutes</w:t>
      </w:r>
    </w:p>
    <w:p w:rsidR="00394D2F" w:rsidRDefault="00244668" w:rsidP="00B9448F">
      <w:pPr>
        <w:numPr>
          <w:ilvl w:val="4"/>
          <w:numId w:val="833"/>
        </w:numPr>
        <w:spacing w:after="0"/>
        <w:ind w:left="3600"/>
      </w:pPr>
      <w:r>
        <w:t>After 15 minutes, a second dose of diltiazem 0.35 mg/kg IV may be given if needed</w:t>
      </w:r>
    </w:p>
    <w:p w:rsidR="00244668" w:rsidRDefault="00244668" w:rsidP="00B9448F">
      <w:pPr>
        <w:numPr>
          <w:ilvl w:val="4"/>
          <w:numId w:val="833"/>
        </w:numPr>
        <w:spacing w:after="0"/>
        <w:ind w:left="3600"/>
      </w:pPr>
      <w:r>
        <w:t>For patients older than 65, recommend initial dose of diltiazem 10 mg IV and a second dose of 20mg. For patients 65 and under, recommend a single dose of 20 mg</w:t>
      </w:r>
    </w:p>
    <w:p w:rsidR="00244668" w:rsidRDefault="00244668" w:rsidP="00B9448F">
      <w:pPr>
        <w:numPr>
          <w:ilvl w:val="3"/>
          <w:numId w:val="833"/>
        </w:numPr>
        <w:spacing w:after="0"/>
        <w:ind w:left="2880"/>
      </w:pPr>
      <w:r>
        <w:t>Metoprolol 5 mg IV given over 1-2 minutes. May repeat as needed every 5 minutes for a total of 3 doses</w:t>
      </w:r>
    </w:p>
    <w:p w:rsidR="00244668" w:rsidRDefault="00244668" w:rsidP="00B9448F">
      <w:pPr>
        <w:numPr>
          <w:ilvl w:val="2"/>
          <w:numId w:val="833"/>
        </w:numPr>
        <w:spacing w:after="0"/>
      </w:pPr>
      <w:r>
        <w:rPr>
          <w:b/>
        </w:rPr>
        <w:t>Regular Narrow Complex Tachycardia – Unstable</w:t>
      </w:r>
    </w:p>
    <w:p w:rsidR="00244668" w:rsidRDefault="00244668" w:rsidP="004A7250">
      <w:pPr>
        <w:numPr>
          <w:ilvl w:val="3"/>
          <w:numId w:val="833"/>
        </w:numPr>
        <w:spacing w:after="0"/>
        <w:ind w:left="2880" w:right="-90"/>
      </w:pPr>
      <w:r>
        <w:t xml:space="preserve">Deliver a synchronized shock based on manufacturer’s recommendations </w:t>
      </w:r>
    </w:p>
    <w:p w:rsidR="00244668" w:rsidRDefault="00244668" w:rsidP="00B9448F">
      <w:pPr>
        <w:numPr>
          <w:ilvl w:val="3"/>
          <w:numId w:val="833"/>
        </w:numPr>
        <w:spacing w:after="0"/>
        <w:ind w:left="2880"/>
      </w:pPr>
      <w:r>
        <w:t>For responsive patients, consider sedation and analgesia</w:t>
      </w:r>
    </w:p>
    <w:p w:rsidR="00244668" w:rsidRDefault="00244668" w:rsidP="00B9448F">
      <w:pPr>
        <w:numPr>
          <w:ilvl w:val="2"/>
          <w:numId w:val="833"/>
        </w:numPr>
        <w:spacing w:after="0"/>
      </w:pPr>
      <w:r>
        <w:rPr>
          <w:b/>
        </w:rPr>
        <w:t xml:space="preserve">Irregular Narrow Complex Tachycardia – Stable </w:t>
      </w:r>
      <w:r>
        <w:t>(atrial fibrillation, atrial flutter, multifocal atrial tachycardia)</w:t>
      </w:r>
    </w:p>
    <w:p w:rsidR="00244668" w:rsidRDefault="00244668" w:rsidP="00B9448F">
      <w:pPr>
        <w:numPr>
          <w:ilvl w:val="3"/>
          <w:numId w:val="833"/>
        </w:numPr>
        <w:spacing w:after="0"/>
        <w:ind w:left="2880"/>
      </w:pPr>
      <w:r>
        <w:t>Diltiazem 0.25 mg/kg slowly IV over 2 minutes</w:t>
      </w:r>
    </w:p>
    <w:p w:rsidR="00244668" w:rsidRDefault="00244668" w:rsidP="00B9448F">
      <w:pPr>
        <w:numPr>
          <w:ilvl w:val="4"/>
          <w:numId w:val="833"/>
        </w:numPr>
        <w:spacing w:after="0"/>
        <w:ind w:left="3600"/>
      </w:pPr>
      <w:r>
        <w:t>After 15 minutes, a second dose of diltiazem 0.35 mg/kg IV may be given if needed</w:t>
      </w:r>
    </w:p>
    <w:p w:rsidR="00244668" w:rsidRDefault="00244668" w:rsidP="00B9448F">
      <w:pPr>
        <w:numPr>
          <w:ilvl w:val="4"/>
          <w:numId w:val="833"/>
        </w:numPr>
        <w:spacing w:after="0"/>
        <w:ind w:left="3600"/>
      </w:pPr>
      <w:bookmarkStart w:id="33" w:name="_Hlk491685514"/>
      <w:r>
        <w:t>For patients older than 65, recommend initial dose of diltiazem 10 mg IV and a second dose of 20mg. For patients 65 and under, recommend a single dose of 20 mg</w:t>
      </w:r>
    </w:p>
    <w:bookmarkEnd w:id="33"/>
    <w:p w:rsidR="00244668" w:rsidRDefault="00244668" w:rsidP="00B9448F">
      <w:pPr>
        <w:numPr>
          <w:ilvl w:val="3"/>
          <w:numId w:val="833"/>
        </w:numPr>
        <w:spacing w:after="0"/>
        <w:ind w:left="2880"/>
      </w:pPr>
      <w:r>
        <w:t>Metoprolol 5 mg IV given over 1-2 minutes</w:t>
      </w:r>
    </w:p>
    <w:p w:rsidR="00244668" w:rsidRDefault="00244668" w:rsidP="00244668">
      <w:pPr>
        <w:spacing w:after="0"/>
        <w:ind w:left="3600"/>
      </w:pPr>
      <w:r>
        <w:t>May repeat as needed every 5 minutes for a total of 3 doses</w:t>
      </w:r>
    </w:p>
    <w:p w:rsidR="00244668" w:rsidRDefault="00244668" w:rsidP="00B9448F">
      <w:pPr>
        <w:numPr>
          <w:ilvl w:val="2"/>
          <w:numId w:val="833"/>
        </w:numPr>
        <w:spacing w:after="0"/>
      </w:pPr>
      <w:r>
        <w:rPr>
          <w:b/>
        </w:rPr>
        <w:t>Irregular Narrow Complex Tachycardia – Unstable</w:t>
      </w:r>
    </w:p>
    <w:p w:rsidR="00244668" w:rsidRDefault="00244668" w:rsidP="00B9448F">
      <w:pPr>
        <w:numPr>
          <w:ilvl w:val="3"/>
          <w:numId w:val="833"/>
        </w:numPr>
        <w:spacing w:after="0"/>
        <w:ind w:left="2880"/>
      </w:pPr>
      <w:r>
        <w:t xml:space="preserve">Deliver a synchronized shock based on manufacturer’s recommendation </w:t>
      </w:r>
    </w:p>
    <w:p w:rsidR="00244668" w:rsidRDefault="00244668" w:rsidP="00B9448F">
      <w:pPr>
        <w:numPr>
          <w:ilvl w:val="3"/>
          <w:numId w:val="833"/>
        </w:numPr>
        <w:spacing w:after="0"/>
        <w:ind w:left="2880"/>
      </w:pPr>
      <w:r>
        <w:t xml:space="preserve">For responsive patients, consider sedation </w:t>
      </w:r>
    </w:p>
    <w:p w:rsidR="00244668" w:rsidRDefault="00244668" w:rsidP="00B9448F">
      <w:pPr>
        <w:numPr>
          <w:ilvl w:val="2"/>
          <w:numId w:val="833"/>
        </w:numPr>
        <w:spacing w:after="0"/>
      </w:pPr>
      <w:r>
        <w:rPr>
          <w:b/>
        </w:rPr>
        <w:t>Regular Wide Complex Tachycardia – Stable</w:t>
      </w:r>
      <w:r>
        <w:t xml:space="preserve"> (ventricular tachycardia, supraventricular tachycardia, atrial fibrillation/flutter with aberrancy, accelerated </w:t>
      </w:r>
      <w:proofErr w:type="spellStart"/>
      <w:r>
        <w:t>idioventricular</w:t>
      </w:r>
      <w:proofErr w:type="spellEnd"/>
      <w:r>
        <w:t xml:space="preserve"> rhythms, </w:t>
      </w:r>
      <w:r>
        <w:rPr>
          <w:lang w:val="en"/>
        </w:rPr>
        <w:t xml:space="preserve">pre-excited </w:t>
      </w:r>
      <w:proofErr w:type="spellStart"/>
      <w:r>
        <w:rPr>
          <w:lang w:val="en"/>
        </w:rPr>
        <w:t>tachycardias</w:t>
      </w:r>
      <w:proofErr w:type="spellEnd"/>
      <w:r>
        <w:rPr>
          <w:lang w:val="en"/>
        </w:rPr>
        <w:t xml:space="preserve"> with accessory pathways,</w:t>
      </w:r>
      <w:r>
        <w:t>)</w:t>
      </w:r>
    </w:p>
    <w:p w:rsidR="00394D2F" w:rsidRDefault="00244668" w:rsidP="00B9448F">
      <w:pPr>
        <w:numPr>
          <w:ilvl w:val="3"/>
          <w:numId w:val="833"/>
        </w:numPr>
        <w:spacing w:after="0"/>
        <w:ind w:left="2880"/>
      </w:pPr>
      <w:r>
        <w:t>Amiodarone 150 mg IV over 10 minutes</w:t>
      </w:r>
    </w:p>
    <w:p w:rsidR="00244668" w:rsidRDefault="00244668" w:rsidP="00B9448F">
      <w:pPr>
        <w:numPr>
          <w:ilvl w:val="4"/>
          <w:numId w:val="833"/>
        </w:numPr>
        <w:spacing w:after="0"/>
        <w:ind w:left="3600"/>
      </w:pPr>
      <w:r>
        <w:t>May repeat</w:t>
      </w:r>
    </w:p>
    <w:p w:rsidR="00244668" w:rsidRDefault="00244668" w:rsidP="00B9448F">
      <w:pPr>
        <w:numPr>
          <w:ilvl w:val="3"/>
          <w:numId w:val="833"/>
        </w:numPr>
        <w:spacing w:after="0"/>
        <w:ind w:left="2880"/>
      </w:pPr>
      <w:r>
        <w:lastRenderedPageBreak/>
        <w:t>Procainamide 20-50 mg/min until arrhythmia suppressed, hypotension ensues, QRS duration increases greater than</w:t>
      </w:r>
      <m:oMath>
        <m:r>
          <w:rPr>
            <w:rFonts w:ascii="Cambria Math" w:hAnsi="Cambria Math"/>
            <w:sz w:val="18"/>
            <w:szCs w:val="18"/>
          </w:rPr>
          <m:t xml:space="preserve"> </m:t>
        </m:r>
      </m:oMath>
      <w:r>
        <w:t>50%, or maximum dose 17 mg/kg given</w:t>
      </w:r>
    </w:p>
    <w:p w:rsidR="00244668" w:rsidRDefault="00244668" w:rsidP="00B9448F">
      <w:pPr>
        <w:numPr>
          <w:ilvl w:val="4"/>
          <w:numId w:val="833"/>
        </w:numPr>
        <w:spacing w:after="0"/>
        <w:ind w:left="3600"/>
      </w:pPr>
      <w:r>
        <w:t>Maintenance infusion: 1-4 mg/min</w:t>
      </w:r>
    </w:p>
    <w:p w:rsidR="00244668" w:rsidRDefault="00244668" w:rsidP="00B9448F">
      <w:pPr>
        <w:numPr>
          <w:ilvl w:val="4"/>
          <w:numId w:val="833"/>
        </w:numPr>
        <w:spacing w:after="0"/>
        <w:ind w:left="3600"/>
      </w:pPr>
      <w:r>
        <w:t>Avoid if prolonged QT or CHF</w:t>
      </w:r>
    </w:p>
    <w:p w:rsidR="00394D2F" w:rsidRDefault="00244668" w:rsidP="00B9448F">
      <w:pPr>
        <w:numPr>
          <w:ilvl w:val="3"/>
          <w:numId w:val="833"/>
        </w:numPr>
        <w:spacing w:after="0"/>
        <w:ind w:left="2880"/>
      </w:pPr>
      <w:r>
        <w:t>Lidocaine 1-1.5 mg/kg IV</w:t>
      </w:r>
    </w:p>
    <w:p w:rsidR="00244668" w:rsidRDefault="00244668" w:rsidP="00B9448F">
      <w:pPr>
        <w:numPr>
          <w:ilvl w:val="4"/>
          <w:numId w:val="833"/>
        </w:numPr>
        <w:spacing w:after="0"/>
        <w:ind w:left="3600"/>
      </w:pPr>
      <w:r>
        <w:t>May be repeated at 5-minute intervals for a maximum dose of 3 mg/kg IV</w:t>
      </w:r>
    </w:p>
    <w:p w:rsidR="00394D2F" w:rsidRDefault="00244668" w:rsidP="00B9448F">
      <w:pPr>
        <w:numPr>
          <w:ilvl w:val="3"/>
          <w:numId w:val="833"/>
        </w:numPr>
        <w:spacing w:after="0"/>
        <w:ind w:left="2880"/>
      </w:pPr>
      <w:r>
        <w:t>Adenosine 6 mg IV (proximal site) followed by 10 mL fluid bolus</w:t>
      </w:r>
    </w:p>
    <w:p w:rsidR="00244668" w:rsidRDefault="00244668" w:rsidP="00B9448F">
      <w:pPr>
        <w:numPr>
          <w:ilvl w:val="4"/>
          <w:numId w:val="833"/>
        </w:numPr>
        <w:spacing w:after="0"/>
        <w:ind w:left="3600"/>
      </w:pPr>
      <w:r>
        <w:t>If monomorphic tachycardia continues, give adenosine 12 mg IV</w:t>
      </w:r>
    </w:p>
    <w:p w:rsidR="00244668" w:rsidRDefault="00244668" w:rsidP="00B9448F">
      <w:pPr>
        <w:numPr>
          <w:ilvl w:val="2"/>
          <w:numId w:val="833"/>
        </w:numPr>
        <w:spacing w:after="0"/>
      </w:pPr>
      <w:r>
        <w:rPr>
          <w:rFonts w:cs="Times-Roman"/>
          <w:b/>
        </w:rPr>
        <w:t>Regular Wide Complex Tachycardia – Unstable</w:t>
      </w:r>
    </w:p>
    <w:p w:rsidR="00244668" w:rsidRDefault="00244668" w:rsidP="00B9448F">
      <w:pPr>
        <w:numPr>
          <w:ilvl w:val="3"/>
          <w:numId w:val="833"/>
        </w:numPr>
        <w:spacing w:after="0"/>
        <w:ind w:left="2880"/>
      </w:pPr>
      <w:r>
        <w:t xml:space="preserve">Deliver a synchronized shock based on manufacturer’s recommendation </w:t>
      </w:r>
    </w:p>
    <w:p w:rsidR="00244668" w:rsidRDefault="00244668" w:rsidP="00B9448F">
      <w:pPr>
        <w:numPr>
          <w:ilvl w:val="3"/>
          <w:numId w:val="833"/>
        </w:numPr>
        <w:spacing w:after="0"/>
        <w:ind w:left="2880"/>
      </w:pPr>
      <w:r>
        <w:t xml:space="preserve">For responsive patients, consider sedation </w:t>
      </w:r>
    </w:p>
    <w:p w:rsidR="00244668" w:rsidRDefault="00244668" w:rsidP="00B9448F">
      <w:pPr>
        <w:numPr>
          <w:ilvl w:val="2"/>
          <w:numId w:val="833"/>
        </w:numPr>
        <w:spacing w:after="0"/>
      </w:pPr>
      <w:r>
        <w:rPr>
          <w:rFonts w:cs="Times-Roman"/>
          <w:b/>
        </w:rPr>
        <w:t xml:space="preserve">Irregular </w:t>
      </w:r>
      <w:r>
        <w:rPr>
          <w:rFonts w:cs="Calibri"/>
          <w:b/>
          <w:bCs/>
        </w:rPr>
        <w:t xml:space="preserve">Wide Complex Tachycardia – Stable </w:t>
      </w:r>
      <w:r>
        <w:rPr>
          <w:rFonts w:cs="Calibri"/>
          <w:bCs/>
        </w:rPr>
        <w:t>(a</w:t>
      </w:r>
      <w:r>
        <w:rPr>
          <w:rFonts w:cs="Times-Roman"/>
        </w:rPr>
        <w:t>trial fibrillation with aberrancy, pre-excited atrial fibrillation (i.e. atrial fibrillation using an accessory pathway), MAT or polymorphic VT/</w:t>
      </w:r>
      <w:proofErr w:type="spellStart"/>
      <w:r>
        <w:rPr>
          <w:rFonts w:cs="Times-Roman"/>
        </w:rPr>
        <w:t>torsades</w:t>
      </w:r>
      <w:proofErr w:type="spellEnd"/>
      <w:r>
        <w:rPr>
          <w:rFonts w:cs="Times-Roman"/>
        </w:rPr>
        <w:t xml:space="preserve"> de pointes.</w:t>
      </w:r>
    </w:p>
    <w:p w:rsidR="00244668" w:rsidRDefault="00244668" w:rsidP="00B9448F">
      <w:pPr>
        <w:numPr>
          <w:ilvl w:val="3"/>
          <w:numId w:val="833"/>
        </w:numPr>
        <w:spacing w:after="0"/>
        <w:ind w:left="2880"/>
      </w:pPr>
      <w:r>
        <w:t xml:space="preserve">Procainamide 20-50 mg/min until arrhythmia suppressed, hypotension ensues, QRS duration increases </w:t>
      </w:r>
      <m:oMath>
        <m:r>
          <w:rPr>
            <w:rFonts w:ascii="Cambria Math" w:hAnsi="Cambria Math"/>
            <w:szCs w:val="18"/>
          </w:rPr>
          <m:t>greater than</m:t>
        </m:r>
        <m:r>
          <w:rPr>
            <w:rFonts w:ascii="Cambria Math" w:hAnsi="Cambria Math"/>
            <w:sz w:val="18"/>
            <w:szCs w:val="18"/>
          </w:rPr>
          <m:t xml:space="preserve"> </m:t>
        </m:r>
      </m:oMath>
      <w:r>
        <w:t>50%, or maximum dose 17 mg/kg given</w:t>
      </w:r>
    </w:p>
    <w:p w:rsidR="00244668" w:rsidRDefault="00244668" w:rsidP="00B9448F">
      <w:pPr>
        <w:numPr>
          <w:ilvl w:val="4"/>
          <w:numId w:val="833"/>
        </w:numPr>
        <w:spacing w:after="0"/>
        <w:ind w:left="3600"/>
      </w:pPr>
      <w:r>
        <w:t>Maintenance infusion: 1-4 mg/min</w:t>
      </w:r>
    </w:p>
    <w:p w:rsidR="00244668" w:rsidRDefault="00244668" w:rsidP="00B9448F">
      <w:pPr>
        <w:numPr>
          <w:ilvl w:val="4"/>
          <w:numId w:val="833"/>
        </w:numPr>
        <w:spacing w:after="0"/>
        <w:ind w:left="3600"/>
      </w:pPr>
      <w:r>
        <w:t>Avoid if prolonged QT or CHF</w:t>
      </w:r>
    </w:p>
    <w:p w:rsidR="00244668" w:rsidRDefault="00244668" w:rsidP="00B9448F">
      <w:pPr>
        <w:numPr>
          <w:ilvl w:val="3"/>
          <w:numId w:val="833"/>
        </w:numPr>
        <w:spacing w:after="0"/>
        <w:ind w:left="2880"/>
      </w:pPr>
      <w:r>
        <w:t xml:space="preserve">If </w:t>
      </w:r>
      <w:proofErr w:type="spellStart"/>
      <w:r>
        <w:t>torsades</w:t>
      </w:r>
      <w:proofErr w:type="spellEnd"/>
      <w:r>
        <w:t>, give magnesium 1-2 g IV over 10 minutes</w:t>
      </w:r>
    </w:p>
    <w:p w:rsidR="0016776B" w:rsidRDefault="00244668" w:rsidP="00B9448F">
      <w:pPr>
        <w:numPr>
          <w:ilvl w:val="3"/>
          <w:numId w:val="833"/>
        </w:numPr>
        <w:spacing w:after="0"/>
        <w:ind w:left="2880"/>
      </w:pPr>
      <w:r>
        <w:t>Amioda</w:t>
      </w:r>
      <w:r w:rsidR="0016776B">
        <w:t>rone 150 mg IV over 10 minutes</w:t>
      </w:r>
    </w:p>
    <w:p w:rsidR="0016776B" w:rsidRDefault="00244668" w:rsidP="00B9448F">
      <w:pPr>
        <w:numPr>
          <w:ilvl w:val="4"/>
          <w:numId w:val="833"/>
        </w:numPr>
        <w:spacing w:after="0"/>
        <w:ind w:left="3600"/>
      </w:pPr>
      <w:r>
        <w:t>May repeat if needed</w:t>
      </w:r>
    </w:p>
    <w:p w:rsidR="00244668" w:rsidRDefault="00244668" w:rsidP="004A7250">
      <w:pPr>
        <w:numPr>
          <w:ilvl w:val="4"/>
          <w:numId w:val="833"/>
        </w:numPr>
        <w:spacing w:after="0"/>
        <w:ind w:left="3600" w:right="-90"/>
      </w:pPr>
      <w:r>
        <w:t>Administration of amiodarone, if needed, should follow procainamide in patients with Wolff–Parkinson–White syndrome</w:t>
      </w:r>
    </w:p>
    <w:p w:rsidR="00244668" w:rsidRDefault="00244668" w:rsidP="00B9448F">
      <w:pPr>
        <w:numPr>
          <w:ilvl w:val="2"/>
          <w:numId w:val="833"/>
        </w:numPr>
        <w:spacing w:after="0"/>
        <w:rPr>
          <w:b/>
        </w:rPr>
      </w:pPr>
      <w:r>
        <w:rPr>
          <w:b/>
        </w:rPr>
        <w:t>Irregular Wide Complex Tachycardia – Unstable</w:t>
      </w:r>
    </w:p>
    <w:p w:rsidR="00244668" w:rsidRDefault="00244668" w:rsidP="00B9448F">
      <w:pPr>
        <w:numPr>
          <w:ilvl w:val="3"/>
          <w:numId w:val="833"/>
        </w:numPr>
        <w:spacing w:after="0"/>
        <w:ind w:left="2880"/>
      </w:pPr>
      <w:r>
        <w:t xml:space="preserve">Deliver a synchronized shock based on manufacturer’s recommendation </w:t>
      </w:r>
    </w:p>
    <w:p w:rsidR="00244668" w:rsidRDefault="00244668" w:rsidP="00B9448F">
      <w:pPr>
        <w:numPr>
          <w:ilvl w:val="3"/>
          <w:numId w:val="833"/>
        </w:numPr>
        <w:spacing w:after="0"/>
        <w:ind w:left="2880"/>
      </w:pPr>
      <w:r>
        <w:t xml:space="preserve">For responsive patients, consider sedation </w:t>
      </w:r>
    </w:p>
    <w:p w:rsidR="00244668" w:rsidRPr="00991382" w:rsidRDefault="00244668" w:rsidP="00B9448F">
      <w:pPr>
        <w:pStyle w:val="ListParagraph"/>
        <w:numPr>
          <w:ilvl w:val="0"/>
          <w:numId w:val="832"/>
        </w:numPr>
        <w:rPr>
          <w:u w:val="single"/>
        </w:rPr>
      </w:pPr>
      <w:r w:rsidRPr="00991382">
        <w:rPr>
          <w:u w:val="single"/>
        </w:rPr>
        <w:t>Pediatric Management</w:t>
      </w:r>
    </w:p>
    <w:p w:rsidR="00244668" w:rsidRDefault="00244668" w:rsidP="00B9448F">
      <w:pPr>
        <w:pStyle w:val="ListParagraph"/>
        <w:numPr>
          <w:ilvl w:val="1"/>
          <w:numId w:val="832"/>
        </w:numPr>
        <w:ind w:left="1440"/>
      </w:pPr>
      <w:r>
        <w:t>Manage airway as necessary </w:t>
      </w:r>
    </w:p>
    <w:p w:rsidR="00244668" w:rsidRDefault="00244668" w:rsidP="00B9448F">
      <w:pPr>
        <w:pStyle w:val="ListParagraph"/>
        <w:numPr>
          <w:ilvl w:val="1"/>
          <w:numId w:val="832"/>
        </w:numPr>
        <w:ind w:left="1440"/>
      </w:pPr>
      <w:r>
        <w:t>Administer oxygen as appropriate with a target of achieving 94-98% saturation</w:t>
      </w:r>
    </w:p>
    <w:p w:rsidR="00244668" w:rsidRDefault="00244668" w:rsidP="00B9448F">
      <w:pPr>
        <w:pStyle w:val="ListParagraph"/>
        <w:numPr>
          <w:ilvl w:val="1"/>
          <w:numId w:val="832"/>
        </w:numPr>
        <w:ind w:left="1440"/>
      </w:pPr>
      <w:r>
        <w:t>Initiate monitoring and perform 12-lead EKG </w:t>
      </w:r>
    </w:p>
    <w:p w:rsidR="00244668" w:rsidRDefault="00244668" w:rsidP="00B9448F">
      <w:pPr>
        <w:pStyle w:val="ListParagraph"/>
        <w:numPr>
          <w:ilvl w:val="1"/>
          <w:numId w:val="832"/>
        </w:numPr>
        <w:ind w:left="1440"/>
      </w:pPr>
      <w:r>
        <w:t xml:space="preserve">Establish IV access </w:t>
      </w:r>
    </w:p>
    <w:p w:rsidR="00244668" w:rsidRDefault="00244668" w:rsidP="00B9448F">
      <w:pPr>
        <w:pStyle w:val="ListParagraph"/>
        <w:numPr>
          <w:ilvl w:val="1"/>
          <w:numId w:val="832"/>
        </w:numPr>
        <w:ind w:left="1440"/>
      </w:pPr>
      <w:r>
        <w:t>Check blood glucose and treat hypoglycemia per the</w:t>
      </w:r>
      <w:r>
        <w:rPr>
          <w:b/>
        </w:rPr>
        <w:t xml:space="preserve"> </w:t>
      </w:r>
      <w:hyperlink w:anchor="Hypogly" w:history="1">
        <w:r w:rsidR="00F71F6C" w:rsidRPr="00F71F6C">
          <w:rPr>
            <w:rStyle w:val="Hyperlink"/>
            <w:b/>
          </w:rPr>
          <w:t>Hypogl</w:t>
        </w:r>
        <w:r w:rsidR="00F71F6C">
          <w:rPr>
            <w:rStyle w:val="Hyperlink"/>
            <w:b/>
          </w:rPr>
          <w:t>ycemia</w:t>
        </w:r>
      </w:hyperlink>
      <w:r>
        <w:rPr>
          <w:b/>
        </w:rPr>
        <w:t xml:space="preserve"> </w:t>
      </w:r>
      <w:r w:rsidR="000A0F34">
        <w:t>guideline</w:t>
      </w:r>
      <w:r>
        <w:t> </w:t>
      </w:r>
    </w:p>
    <w:p w:rsidR="00244668" w:rsidRDefault="00244668" w:rsidP="00B9448F">
      <w:pPr>
        <w:pStyle w:val="ListParagraph"/>
        <w:numPr>
          <w:ilvl w:val="1"/>
          <w:numId w:val="832"/>
        </w:numPr>
        <w:ind w:left="1440"/>
      </w:pPr>
      <w:r>
        <w:t>Consider the following additional therapies if tachycardia and symptoms or hemodynamic instability continue:</w:t>
      </w:r>
      <w:r w:rsidR="00AD3DC5">
        <w:t xml:space="preserve"> </w:t>
      </w:r>
    </w:p>
    <w:p w:rsidR="00244668" w:rsidRDefault="00244668" w:rsidP="00B9448F">
      <w:pPr>
        <w:pStyle w:val="ListParagraph"/>
        <w:numPr>
          <w:ilvl w:val="2"/>
          <w:numId w:val="835"/>
        </w:numPr>
        <w:ind w:left="2160" w:hanging="360"/>
      </w:pPr>
      <w:r>
        <w:rPr>
          <w:b/>
        </w:rPr>
        <w:t xml:space="preserve">Regular Narrow Complex Tachycardia – Stable </w:t>
      </w:r>
      <w:r>
        <w:t>(SVT)</w:t>
      </w:r>
    </w:p>
    <w:p w:rsidR="00244668" w:rsidRDefault="00244668" w:rsidP="00B9448F">
      <w:pPr>
        <w:pStyle w:val="ListParagraph"/>
        <w:numPr>
          <w:ilvl w:val="3"/>
          <w:numId w:val="835"/>
        </w:numPr>
        <w:ind w:left="2880"/>
      </w:pPr>
      <w:r>
        <w:t>Perform vagal maneuvers</w:t>
      </w:r>
    </w:p>
    <w:p w:rsidR="0016776B" w:rsidRPr="0016776B" w:rsidRDefault="00244668" w:rsidP="00B9448F">
      <w:pPr>
        <w:pStyle w:val="ListParagraph"/>
        <w:numPr>
          <w:ilvl w:val="3"/>
          <w:numId w:val="835"/>
        </w:numPr>
        <w:ind w:left="2880"/>
      </w:pPr>
      <w:r>
        <w:rPr>
          <w:rFonts w:cs="Times-Roman"/>
        </w:rPr>
        <w:t>Adenosine 0.1 mg/kg (maximum of 6 mg)</w:t>
      </w:r>
    </w:p>
    <w:p w:rsidR="00244668" w:rsidRDefault="00244668" w:rsidP="00B9448F">
      <w:pPr>
        <w:pStyle w:val="ListParagraph"/>
        <w:numPr>
          <w:ilvl w:val="4"/>
          <w:numId w:val="835"/>
        </w:numPr>
        <w:ind w:left="3600"/>
      </w:pPr>
      <w:r w:rsidRPr="0016776B">
        <w:rPr>
          <w:rFonts w:cs="Times-Roman"/>
        </w:rPr>
        <w:t>If unsuccessful, may repeat with 0.2 mg/kg (maximum of 12 mg)</w:t>
      </w:r>
    </w:p>
    <w:p w:rsidR="00244668" w:rsidRDefault="00244668" w:rsidP="00B9448F">
      <w:pPr>
        <w:pStyle w:val="ListParagraph"/>
        <w:numPr>
          <w:ilvl w:val="2"/>
          <w:numId w:val="835"/>
        </w:numPr>
        <w:ind w:left="2160" w:hanging="360"/>
      </w:pPr>
      <w:r>
        <w:rPr>
          <w:rFonts w:cs="Times-Roman"/>
        </w:rPr>
        <w:t xml:space="preserve"> </w:t>
      </w:r>
      <w:r>
        <w:rPr>
          <w:b/>
        </w:rPr>
        <w:t>Regular Narrow Complex Tachycardia – Unstable</w:t>
      </w:r>
    </w:p>
    <w:p w:rsidR="00244668" w:rsidRDefault="00244668" w:rsidP="00B9448F">
      <w:pPr>
        <w:pStyle w:val="ListParagraph"/>
        <w:numPr>
          <w:ilvl w:val="3"/>
          <w:numId w:val="835"/>
        </w:numPr>
        <w:ind w:left="2880"/>
      </w:pPr>
      <w:r>
        <w:t>Deliver a synchronized shock: 0.5-1 J/kg for the first dose</w:t>
      </w:r>
    </w:p>
    <w:p w:rsidR="00244668" w:rsidRDefault="00244668" w:rsidP="00B9448F">
      <w:pPr>
        <w:pStyle w:val="ListParagraph"/>
        <w:numPr>
          <w:ilvl w:val="3"/>
          <w:numId w:val="835"/>
        </w:numPr>
        <w:ind w:left="2880"/>
      </w:pPr>
      <w:r>
        <w:t>Repeat doses should be 2 J/kg</w:t>
      </w:r>
    </w:p>
    <w:p w:rsidR="00244668" w:rsidRDefault="00244668" w:rsidP="00B9448F">
      <w:pPr>
        <w:pStyle w:val="ListParagraph"/>
        <w:numPr>
          <w:ilvl w:val="2"/>
          <w:numId w:val="835"/>
        </w:numPr>
        <w:ind w:left="2160" w:hanging="360"/>
      </w:pPr>
      <w:r>
        <w:rPr>
          <w:b/>
        </w:rPr>
        <w:t>Regular, Wide Complex Tachycardia - Stable</w:t>
      </w:r>
    </w:p>
    <w:p w:rsidR="00244668" w:rsidRDefault="00244668" w:rsidP="00B9448F">
      <w:pPr>
        <w:pStyle w:val="ListParagraph"/>
        <w:numPr>
          <w:ilvl w:val="3"/>
          <w:numId w:val="835"/>
        </w:numPr>
        <w:ind w:left="2880"/>
      </w:pPr>
      <w:r>
        <w:t>Consider adenosine 0.1 mg/kg (maximum of 6 mg) for SVT with aberrancy</w:t>
      </w:r>
      <w:r w:rsidR="00AD3DC5">
        <w:t xml:space="preserve"> </w:t>
      </w:r>
    </w:p>
    <w:p w:rsidR="00244668" w:rsidRDefault="00244668" w:rsidP="00B9448F">
      <w:pPr>
        <w:pStyle w:val="ListParagraph"/>
        <w:numPr>
          <w:ilvl w:val="3"/>
          <w:numId w:val="835"/>
        </w:numPr>
        <w:ind w:left="2880"/>
      </w:pPr>
      <w:r>
        <w:lastRenderedPageBreak/>
        <w:t>Otherwise give amiodarone 5 mg/kg IV (maximum of 150 mg) over 10 minutes</w:t>
      </w:r>
    </w:p>
    <w:p w:rsidR="0016776B" w:rsidRPr="0016776B" w:rsidRDefault="00244668" w:rsidP="00B9448F">
      <w:pPr>
        <w:pStyle w:val="ListParagraph"/>
        <w:numPr>
          <w:ilvl w:val="2"/>
          <w:numId w:val="835"/>
        </w:numPr>
        <w:ind w:left="2160" w:hanging="360"/>
      </w:pPr>
      <w:r>
        <w:rPr>
          <w:b/>
        </w:rPr>
        <w:t>Regular, Wide Complex Tachycardia – Unstable</w:t>
      </w:r>
    </w:p>
    <w:p w:rsidR="00244668" w:rsidRDefault="00244668" w:rsidP="00B9448F">
      <w:pPr>
        <w:pStyle w:val="ListParagraph"/>
        <w:numPr>
          <w:ilvl w:val="3"/>
          <w:numId w:val="835"/>
        </w:numPr>
        <w:ind w:left="2880"/>
      </w:pPr>
      <w:r w:rsidRPr="0016776B">
        <w:t>Synchronized cardioversion 0.5-1.0 J/kg</w:t>
      </w:r>
    </w:p>
    <w:p w:rsidR="00BB73FE" w:rsidRDefault="00BB73FE">
      <w:pPr>
        <w:spacing w:after="0"/>
      </w:pPr>
      <w:r>
        <w:br w:type="page"/>
      </w:r>
    </w:p>
    <w:p w:rsidR="00BA5DED" w:rsidRDefault="00BA5DED" w:rsidP="00BA5DED">
      <w:pPr>
        <w:pStyle w:val="Heading2"/>
      </w:pPr>
      <w:bookmarkStart w:id="34" w:name="Stroke"/>
      <w:bookmarkStart w:id="35" w:name="_Toc461189072"/>
      <w:bookmarkStart w:id="36" w:name="_Toc494968822"/>
      <w:bookmarkStart w:id="37" w:name="_Toc526858434"/>
      <w:bookmarkEnd w:id="34"/>
      <w:r w:rsidRPr="005A2920">
        <w:lastRenderedPageBreak/>
        <w:t>Suspected Stroke/Transient Ischemic Attack</w:t>
      </w:r>
      <w:bookmarkEnd w:id="35"/>
      <w:bookmarkEnd w:id="36"/>
      <w:bookmarkEnd w:id="37"/>
    </w:p>
    <w:p w:rsidR="00244668" w:rsidRPr="004E291C" w:rsidRDefault="00244668" w:rsidP="00244668">
      <w:pPr>
        <w:spacing w:after="120"/>
        <w:rPr>
          <w:rFonts w:asciiTheme="minorHAnsi" w:hAnsiTheme="minorHAnsi" w:cs="Arial"/>
          <w:b/>
          <w:u w:val="single"/>
        </w:rPr>
      </w:pPr>
      <w:r w:rsidRPr="004E291C">
        <w:rPr>
          <w:rFonts w:asciiTheme="minorHAnsi" w:hAnsiTheme="minorHAnsi" w:cs="Arial"/>
          <w:b/>
          <w:u w:val="single"/>
        </w:rPr>
        <w:t>Patient Management</w:t>
      </w:r>
    </w:p>
    <w:p w:rsidR="00244668" w:rsidRPr="004E291C" w:rsidRDefault="00244668" w:rsidP="00124959">
      <w:pPr>
        <w:spacing w:after="0"/>
        <w:rPr>
          <w:rFonts w:asciiTheme="minorHAnsi" w:hAnsiTheme="minorHAnsi" w:cs="Arial"/>
          <w:b/>
          <w:u w:val="single"/>
        </w:rPr>
      </w:pPr>
      <w:r w:rsidRPr="004E291C">
        <w:rPr>
          <w:rFonts w:asciiTheme="minorHAnsi" w:hAnsiTheme="minorHAnsi" w:cs="Arial"/>
          <w:b/>
          <w:u w:val="single"/>
        </w:rPr>
        <w:t>Assessment</w:t>
      </w:r>
    </w:p>
    <w:p w:rsidR="00244668" w:rsidRPr="00B34078" w:rsidRDefault="00244668" w:rsidP="00B34078">
      <w:pPr>
        <w:numPr>
          <w:ilvl w:val="0"/>
          <w:numId w:val="59"/>
        </w:numPr>
        <w:autoSpaceDE w:val="0"/>
        <w:autoSpaceDN w:val="0"/>
        <w:adjustRightInd w:val="0"/>
        <w:spacing w:after="0"/>
        <w:rPr>
          <w:rFonts w:asciiTheme="minorHAnsi" w:hAnsiTheme="minorHAnsi" w:cs="Arial"/>
          <w:color w:val="000000"/>
        </w:rPr>
      </w:pPr>
      <w:r w:rsidRPr="004E291C">
        <w:rPr>
          <w:rFonts w:asciiTheme="minorHAnsi" w:hAnsiTheme="minorHAnsi" w:cs="Arial"/>
          <w:color w:val="000000"/>
        </w:rPr>
        <w:t xml:space="preserve">Use a validated prehospital stroke scale </w:t>
      </w:r>
      <w:r w:rsidR="00B34078">
        <w:rPr>
          <w:rFonts w:asciiTheme="minorHAnsi" w:hAnsiTheme="minorHAnsi" w:cs="Arial"/>
          <w:color w:val="000000"/>
        </w:rPr>
        <w:t>and n</w:t>
      </w:r>
      <w:r w:rsidRPr="00B34078">
        <w:rPr>
          <w:rFonts w:asciiTheme="minorHAnsi" w:hAnsiTheme="minorHAnsi" w:cs="Arial"/>
          <w:color w:val="000000"/>
        </w:rPr>
        <w:t xml:space="preserve">eurologic status assessment [see </w:t>
      </w:r>
      <w:hyperlink w:anchor="NeuroAssess" w:history="1">
        <w:r w:rsidR="00F42300" w:rsidRPr="00F42300">
          <w:rPr>
            <w:rStyle w:val="Hyperlink"/>
            <w:rFonts w:asciiTheme="minorHAnsi" w:hAnsiTheme="minorHAnsi" w:cs="Arial"/>
            <w:b/>
          </w:rPr>
          <w:t>Appendix VII</w:t>
        </w:r>
      </w:hyperlink>
      <w:r w:rsidRPr="00B34078">
        <w:rPr>
          <w:rFonts w:asciiTheme="minorHAnsi" w:hAnsiTheme="minorHAnsi" w:cs="Arial"/>
          <w:color w:val="000000"/>
        </w:rPr>
        <w:t>]</w:t>
      </w:r>
    </w:p>
    <w:p w:rsidR="00244668" w:rsidRDefault="00244668" w:rsidP="00244668">
      <w:pPr>
        <w:autoSpaceDE w:val="0"/>
        <w:autoSpaceDN w:val="0"/>
        <w:adjustRightInd w:val="0"/>
        <w:spacing w:after="0"/>
        <w:ind w:left="720"/>
        <w:rPr>
          <w:rFonts w:asciiTheme="minorHAnsi" w:hAnsiTheme="minorHAnsi" w:cs="Arial"/>
          <w:b/>
          <w:u w:val="single"/>
        </w:rPr>
      </w:pPr>
    </w:p>
    <w:p w:rsidR="00244668" w:rsidRPr="004E291C" w:rsidRDefault="00244668" w:rsidP="00124959">
      <w:pPr>
        <w:autoSpaceDE w:val="0"/>
        <w:autoSpaceDN w:val="0"/>
        <w:adjustRightInd w:val="0"/>
        <w:spacing w:after="0"/>
        <w:rPr>
          <w:rFonts w:asciiTheme="minorHAnsi" w:hAnsiTheme="minorHAnsi" w:cs="Arial"/>
          <w:b/>
          <w:color w:val="000000"/>
          <w:u w:val="single"/>
        </w:rPr>
      </w:pPr>
      <w:r w:rsidRPr="004E291C">
        <w:rPr>
          <w:rFonts w:asciiTheme="minorHAnsi" w:hAnsiTheme="minorHAnsi" w:cs="Arial"/>
          <w:b/>
          <w:u w:val="single"/>
        </w:rPr>
        <w:t>Treatment and Interventions</w:t>
      </w:r>
    </w:p>
    <w:p w:rsidR="00244668" w:rsidRPr="004E291C" w:rsidRDefault="00244668" w:rsidP="00AD3DC5">
      <w:pPr>
        <w:numPr>
          <w:ilvl w:val="0"/>
          <w:numId w:val="60"/>
        </w:numPr>
        <w:autoSpaceDE w:val="0"/>
        <w:autoSpaceDN w:val="0"/>
        <w:adjustRightInd w:val="0"/>
        <w:spacing w:after="0"/>
        <w:rPr>
          <w:rFonts w:asciiTheme="minorHAnsi" w:hAnsiTheme="minorHAnsi" w:cs="Arial"/>
          <w:color w:val="000000"/>
        </w:rPr>
      </w:pPr>
      <w:r w:rsidRPr="004E291C">
        <w:rPr>
          <w:rFonts w:asciiTheme="minorHAnsi" w:hAnsiTheme="minorHAnsi" w:cs="Arial"/>
          <w:color w:val="000000"/>
        </w:rPr>
        <w:t xml:space="preserve">Determine </w:t>
      </w:r>
      <w:r>
        <w:rPr>
          <w:rFonts w:asciiTheme="minorHAnsi" w:hAnsiTheme="minorHAnsi" w:cs="Arial"/>
          <w:color w:val="000000"/>
        </w:rPr>
        <w:t>“last known well</w:t>
      </w:r>
      <w:r w:rsidRPr="004E291C">
        <w:rPr>
          <w:rFonts w:asciiTheme="minorHAnsi" w:hAnsiTheme="minorHAnsi" w:cs="Arial"/>
          <w:color w:val="000000"/>
        </w:rPr>
        <w:t>”</w:t>
      </w:r>
      <w:r w:rsidRPr="00AA70EA">
        <w:rPr>
          <w:rFonts w:asciiTheme="minorHAnsi" w:hAnsiTheme="minorHAnsi" w:cs="Arial"/>
          <w:color w:val="000000"/>
        </w:rPr>
        <w:t xml:space="preserve"> </w:t>
      </w:r>
      <w:r>
        <w:rPr>
          <w:rFonts w:asciiTheme="minorHAnsi" w:hAnsiTheme="minorHAnsi" w:cs="Arial"/>
          <w:color w:val="000000"/>
        </w:rPr>
        <w:t>t</w:t>
      </w:r>
      <w:r w:rsidRPr="004E291C">
        <w:rPr>
          <w:rFonts w:asciiTheme="minorHAnsi" w:hAnsiTheme="minorHAnsi" w:cs="Arial"/>
          <w:color w:val="000000"/>
        </w:rPr>
        <w:t>ime</w:t>
      </w:r>
    </w:p>
    <w:p w:rsidR="00244668" w:rsidRPr="00B2457E" w:rsidRDefault="00244668" w:rsidP="00AD3DC5">
      <w:pPr>
        <w:numPr>
          <w:ilvl w:val="0"/>
          <w:numId w:val="60"/>
        </w:numPr>
        <w:spacing w:after="0"/>
      </w:pPr>
      <w:r w:rsidRPr="0089237A">
        <w:t>Administer oxygen as appropriate with a target of achieving 94-98% saturation</w:t>
      </w:r>
    </w:p>
    <w:p w:rsidR="00244668" w:rsidRDefault="00244668" w:rsidP="00AD3DC5">
      <w:pPr>
        <w:numPr>
          <w:ilvl w:val="0"/>
          <w:numId w:val="60"/>
        </w:numPr>
        <w:autoSpaceDE w:val="0"/>
        <w:autoSpaceDN w:val="0"/>
        <w:adjustRightInd w:val="0"/>
        <w:spacing w:after="0"/>
        <w:rPr>
          <w:rFonts w:asciiTheme="minorHAnsi" w:hAnsiTheme="minorHAnsi" w:cs="Arial"/>
          <w:color w:val="000000"/>
        </w:rPr>
      </w:pPr>
      <w:r w:rsidRPr="0034555C">
        <w:rPr>
          <w:rFonts w:asciiTheme="minorHAnsi" w:hAnsiTheme="minorHAnsi" w:cs="Arial"/>
          <w:color w:val="000000"/>
        </w:rPr>
        <w:t xml:space="preserve">If seizure activity present, treat per </w:t>
      </w:r>
      <w:hyperlink w:anchor="Seiz" w:history="1">
        <w:r w:rsidR="00296D87" w:rsidRPr="00296D87">
          <w:rPr>
            <w:rStyle w:val="Hyperlink"/>
            <w:rFonts w:asciiTheme="minorHAnsi" w:hAnsiTheme="minorHAnsi" w:cs="Arial"/>
            <w:b/>
          </w:rPr>
          <w:t>Sei</w:t>
        </w:r>
        <w:r w:rsidR="00296D87">
          <w:rPr>
            <w:rStyle w:val="Hyperlink"/>
            <w:rFonts w:asciiTheme="minorHAnsi" w:hAnsiTheme="minorHAnsi" w:cs="Arial"/>
            <w:b/>
          </w:rPr>
          <w:t>zures</w:t>
        </w:r>
      </w:hyperlink>
      <w:r w:rsidRPr="0034555C">
        <w:rPr>
          <w:rFonts w:asciiTheme="minorHAnsi" w:hAnsiTheme="minorHAnsi" w:cs="Arial"/>
          <w:color w:val="000000"/>
        </w:rPr>
        <w:t xml:space="preserve"> guideline</w:t>
      </w:r>
    </w:p>
    <w:p w:rsidR="0016776B" w:rsidRDefault="00244668" w:rsidP="0016776B">
      <w:pPr>
        <w:numPr>
          <w:ilvl w:val="0"/>
          <w:numId w:val="60"/>
        </w:numPr>
        <w:autoSpaceDE w:val="0"/>
        <w:autoSpaceDN w:val="0"/>
        <w:adjustRightInd w:val="0"/>
        <w:spacing w:after="0"/>
        <w:rPr>
          <w:rFonts w:asciiTheme="minorHAnsi" w:hAnsiTheme="minorHAnsi" w:cs="Arial"/>
          <w:color w:val="000000"/>
        </w:rPr>
      </w:pPr>
      <w:r>
        <w:rPr>
          <w:rFonts w:asciiTheme="minorHAnsi" w:hAnsiTheme="minorHAnsi" w:cs="Arial"/>
          <w:bCs/>
        </w:rPr>
        <w:t>Check</w:t>
      </w:r>
      <w:r w:rsidRPr="004E291C">
        <w:rPr>
          <w:rFonts w:asciiTheme="minorHAnsi" w:hAnsiTheme="minorHAnsi" w:cs="Arial"/>
          <w:bCs/>
        </w:rPr>
        <w:t xml:space="preserve"> blood glucose level</w:t>
      </w:r>
    </w:p>
    <w:p w:rsidR="00244668" w:rsidRPr="0016776B" w:rsidRDefault="00244668" w:rsidP="0016776B">
      <w:pPr>
        <w:numPr>
          <w:ilvl w:val="1"/>
          <w:numId w:val="60"/>
        </w:numPr>
        <w:autoSpaceDE w:val="0"/>
        <w:autoSpaceDN w:val="0"/>
        <w:adjustRightInd w:val="0"/>
        <w:spacing w:after="0"/>
        <w:ind w:left="1440"/>
        <w:rPr>
          <w:rFonts w:asciiTheme="minorHAnsi" w:hAnsiTheme="minorHAnsi" w:cs="Arial"/>
          <w:color w:val="000000"/>
        </w:rPr>
      </w:pPr>
      <w:r w:rsidRPr="0016776B">
        <w:rPr>
          <w:rFonts w:asciiTheme="minorHAnsi" w:hAnsiTheme="minorHAnsi" w:cs="Arial"/>
          <w:bCs/>
        </w:rPr>
        <w:t>Treat only if glucose less than 60 mg/</w:t>
      </w:r>
      <w:proofErr w:type="spellStart"/>
      <w:r w:rsidRPr="0016776B">
        <w:rPr>
          <w:rFonts w:asciiTheme="minorHAnsi" w:hAnsiTheme="minorHAnsi" w:cs="Arial"/>
          <w:bCs/>
        </w:rPr>
        <w:t>dL</w:t>
      </w:r>
      <w:proofErr w:type="spellEnd"/>
    </w:p>
    <w:p w:rsidR="00244668" w:rsidRPr="004E291C" w:rsidRDefault="00244668" w:rsidP="00AD3DC5">
      <w:pPr>
        <w:numPr>
          <w:ilvl w:val="0"/>
          <w:numId w:val="60"/>
        </w:numPr>
        <w:autoSpaceDE w:val="0"/>
        <w:autoSpaceDN w:val="0"/>
        <w:adjustRightInd w:val="0"/>
        <w:spacing w:after="0"/>
        <w:rPr>
          <w:rFonts w:asciiTheme="minorHAnsi" w:hAnsiTheme="minorHAnsi" w:cs="Arial"/>
          <w:color w:val="000000"/>
        </w:rPr>
      </w:pPr>
      <w:r w:rsidRPr="004E291C">
        <w:rPr>
          <w:rFonts w:asciiTheme="minorHAnsi" w:hAnsiTheme="minorHAnsi" w:cs="Arial"/>
          <w:color w:val="000000"/>
        </w:rPr>
        <w:t>Acquire 12-lead EKG</w:t>
      </w:r>
      <w:r>
        <w:rPr>
          <w:rFonts w:asciiTheme="minorHAnsi" w:hAnsiTheme="minorHAnsi" w:cs="Arial"/>
          <w:color w:val="000000"/>
        </w:rPr>
        <w:t>,</w:t>
      </w:r>
      <w:r w:rsidRPr="004E291C">
        <w:rPr>
          <w:rFonts w:asciiTheme="minorHAnsi" w:hAnsiTheme="minorHAnsi" w:cs="Arial"/>
          <w:color w:val="000000"/>
        </w:rPr>
        <w:t xml:space="preserve"> if possible</w:t>
      </w:r>
    </w:p>
    <w:p w:rsidR="00244668" w:rsidRDefault="00244668" w:rsidP="00AD3DC5">
      <w:pPr>
        <w:numPr>
          <w:ilvl w:val="0"/>
          <w:numId w:val="60"/>
        </w:numPr>
        <w:autoSpaceDE w:val="0"/>
        <w:autoSpaceDN w:val="0"/>
        <w:adjustRightInd w:val="0"/>
        <w:rPr>
          <w:rFonts w:asciiTheme="minorHAnsi" w:hAnsiTheme="minorHAnsi" w:cs="Arial"/>
          <w:color w:val="000000"/>
        </w:rPr>
      </w:pPr>
      <w:r w:rsidRPr="004E291C">
        <w:rPr>
          <w:rFonts w:asciiTheme="minorHAnsi" w:hAnsiTheme="minorHAnsi" w:cs="Arial"/>
          <w:color w:val="000000"/>
        </w:rPr>
        <w:t>Hospital notification per local stroke plan</w:t>
      </w:r>
    </w:p>
    <w:p w:rsidR="00BB73FE" w:rsidRDefault="00BB73FE">
      <w:pPr>
        <w:spacing w:after="0"/>
        <w:rPr>
          <w:rFonts w:asciiTheme="minorHAnsi" w:hAnsiTheme="minorHAnsi" w:cs="Arial"/>
          <w:color w:val="000000"/>
        </w:rPr>
      </w:pPr>
      <w:r>
        <w:rPr>
          <w:rFonts w:asciiTheme="minorHAnsi" w:hAnsiTheme="minorHAnsi" w:cs="Arial"/>
          <w:color w:val="000000"/>
        </w:rPr>
        <w:br w:type="page"/>
      </w:r>
    </w:p>
    <w:p w:rsidR="00244668" w:rsidRPr="00D22651" w:rsidRDefault="00244668" w:rsidP="00244668">
      <w:pPr>
        <w:pStyle w:val="Heading1"/>
      </w:pPr>
      <w:bookmarkStart w:id="38" w:name="_Toc526858435"/>
      <w:r w:rsidRPr="00D22651">
        <w:lastRenderedPageBreak/>
        <w:t>General Medical</w:t>
      </w:r>
      <w:bookmarkEnd w:id="38"/>
    </w:p>
    <w:p w:rsidR="00BA5DED" w:rsidRDefault="00BA5DED" w:rsidP="00BA5DED">
      <w:pPr>
        <w:pStyle w:val="Heading2"/>
      </w:pPr>
      <w:bookmarkStart w:id="39" w:name="_Toc494968824"/>
      <w:bookmarkStart w:id="40" w:name="_Toc526858436"/>
      <w:r w:rsidRPr="003F5E5A">
        <w:t>Abdominal Pain</w:t>
      </w:r>
      <w:bookmarkEnd w:id="39"/>
      <w:bookmarkEnd w:id="40"/>
    </w:p>
    <w:p w:rsidR="00244668" w:rsidRPr="008E45E7" w:rsidRDefault="00244668" w:rsidP="008E45E7">
      <w:pPr>
        <w:pStyle w:val="Default"/>
        <w:spacing w:after="120"/>
        <w:rPr>
          <w:rFonts w:asciiTheme="minorHAnsi" w:hAnsiTheme="minorHAnsi" w:cstheme="minorHAnsi"/>
          <w:bCs/>
          <w:sz w:val="22"/>
          <w:szCs w:val="22"/>
          <w:u w:val="single"/>
        </w:rPr>
      </w:pPr>
      <w:r w:rsidRPr="008E45E7">
        <w:rPr>
          <w:rFonts w:asciiTheme="minorHAnsi" w:hAnsiTheme="minorHAnsi" w:cstheme="minorHAnsi"/>
          <w:b/>
          <w:bCs/>
          <w:sz w:val="22"/>
          <w:szCs w:val="22"/>
          <w:u w:val="single"/>
        </w:rPr>
        <w:t>Patient Treatment and Interventions</w:t>
      </w:r>
    </w:p>
    <w:p w:rsidR="00244668" w:rsidRPr="004E1F34" w:rsidRDefault="00244668" w:rsidP="00B9448F">
      <w:pPr>
        <w:pStyle w:val="ListParagraph"/>
        <w:numPr>
          <w:ilvl w:val="0"/>
          <w:numId w:val="575"/>
        </w:numPr>
        <w:spacing w:after="0"/>
        <w:rPr>
          <w:bCs/>
        </w:rPr>
      </w:pPr>
      <w:r w:rsidRPr="004E1F34">
        <w:t>Medication Administration:</w:t>
      </w:r>
    </w:p>
    <w:p w:rsidR="00244668" w:rsidRPr="00027F31" w:rsidRDefault="00244668" w:rsidP="00B9448F">
      <w:pPr>
        <w:pStyle w:val="ListParagraph"/>
        <w:numPr>
          <w:ilvl w:val="0"/>
          <w:numId w:val="578"/>
        </w:numPr>
        <w:spacing w:after="0"/>
        <w:ind w:left="1440"/>
        <w:rPr>
          <w:bCs/>
        </w:rPr>
      </w:pPr>
      <w:r w:rsidRPr="00027F31">
        <w:rPr>
          <w:bCs/>
        </w:rPr>
        <w:t>Provide analgesia per</w:t>
      </w:r>
      <w:r>
        <w:rPr>
          <w:bCs/>
        </w:rPr>
        <w:t xml:space="preserve"> the</w:t>
      </w:r>
      <w:r w:rsidRPr="00027F31">
        <w:rPr>
          <w:bCs/>
        </w:rPr>
        <w:t xml:space="preserve"> </w:t>
      </w:r>
      <w:hyperlink w:anchor="PnMan" w:history="1">
        <w:r w:rsidR="00230476" w:rsidRPr="00230476">
          <w:rPr>
            <w:rStyle w:val="Hyperlink"/>
            <w:b/>
            <w:bCs/>
          </w:rPr>
          <w:t>P</w:t>
        </w:r>
        <w:r w:rsidR="00230476">
          <w:rPr>
            <w:rStyle w:val="Hyperlink"/>
            <w:b/>
            <w:bCs/>
          </w:rPr>
          <w:t xml:space="preserve">ain </w:t>
        </w:r>
        <w:r w:rsidR="00230476" w:rsidRPr="00230476">
          <w:rPr>
            <w:rStyle w:val="Hyperlink"/>
            <w:b/>
            <w:bCs/>
          </w:rPr>
          <w:t>Ma</w:t>
        </w:r>
        <w:r w:rsidR="00230476">
          <w:rPr>
            <w:rStyle w:val="Hyperlink"/>
            <w:b/>
            <w:bCs/>
          </w:rPr>
          <w:t>nagement</w:t>
        </w:r>
      </w:hyperlink>
      <w:r w:rsidR="00230476">
        <w:rPr>
          <w:bCs/>
        </w:rPr>
        <w:t xml:space="preserve"> </w:t>
      </w:r>
      <w:r w:rsidRPr="00031715">
        <w:rPr>
          <w:bCs/>
        </w:rPr>
        <w:t>guideline</w:t>
      </w:r>
    </w:p>
    <w:p w:rsidR="00244668" w:rsidRPr="00677C50" w:rsidRDefault="00244668" w:rsidP="00B9448F">
      <w:pPr>
        <w:pStyle w:val="ListParagraph"/>
        <w:numPr>
          <w:ilvl w:val="0"/>
          <w:numId w:val="578"/>
        </w:numPr>
        <w:spacing w:after="0"/>
        <w:ind w:left="1440"/>
        <w:rPr>
          <w:bCs/>
        </w:rPr>
      </w:pPr>
      <w:r>
        <w:rPr>
          <w:bCs/>
        </w:rPr>
        <w:t xml:space="preserve">Administer </w:t>
      </w:r>
      <w:proofErr w:type="spellStart"/>
      <w:r>
        <w:rPr>
          <w:bCs/>
        </w:rPr>
        <w:t>antiemetics</w:t>
      </w:r>
      <w:proofErr w:type="spellEnd"/>
      <w:r>
        <w:rPr>
          <w:bCs/>
        </w:rPr>
        <w:t xml:space="preserve"> per the </w:t>
      </w:r>
      <w:hyperlink w:anchor="NV" w:history="1">
        <w:r w:rsidR="00230476" w:rsidRPr="00230476">
          <w:rPr>
            <w:rStyle w:val="Hyperlink"/>
            <w:b/>
            <w:bCs/>
          </w:rPr>
          <w:t>N</w:t>
        </w:r>
        <w:r w:rsidR="00230476">
          <w:rPr>
            <w:rStyle w:val="Hyperlink"/>
            <w:b/>
            <w:bCs/>
          </w:rPr>
          <w:t>ausea-Vomiting</w:t>
        </w:r>
      </w:hyperlink>
      <w:r w:rsidR="00230476">
        <w:rPr>
          <w:bCs/>
        </w:rPr>
        <w:t xml:space="preserve"> </w:t>
      </w:r>
      <w:r w:rsidRPr="00031715">
        <w:rPr>
          <w:bCs/>
        </w:rPr>
        <w:t>guideline</w:t>
      </w:r>
    </w:p>
    <w:p w:rsidR="00244668" w:rsidRDefault="00244668" w:rsidP="00B9448F">
      <w:pPr>
        <w:pStyle w:val="ListParagraph"/>
        <w:numPr>
          <w:ilvl w:val="0"/>
          <w:numId w:val="578"/>
        </w:numPr>
        <w:spacing w:after="0"/>
        <w:ind w:left="1440"/>
        <w:rPr>
          <w:bCs/>
        </w:rPr>
      </w:pPr>
      <w:r>
        <w:rPr>
          <w:bCs/>
        </w:rPr>
        <w:t>Provide transport to an appropriate receiving facility. Consider specialty destination centers for conditions such as suspected abdominal aortic aneurysm</w:t>
      </w:r>
    </w:p>
    <w:p w:rsidR="00244668" w:rsidRDefault="00244668" w:rsidP="00B9448F">
      <w:pPr>
        <w:pStyle w:val="ListParagraph"/>
        <w:numPr>
          <w:ilvl w:val="0"/>
          <w:numId w:val="578"/>
        </w:numPr>
        <w:ind w:left="1440"/>
      </w:pPr>
      <w:r>
        <w:rPr>
          <w:bCs/>
        </w:rPr>
        <w:t>Reassess vital signs and response to therapeutic interventions throughout transport</w:t>
      </w:r>
    </w:p>
    <w:p w:rsidR="00BB73FE" w:rsidRDefault="00BB73FE">
      <w:pPr>
        <w:spacing w:after="0"/>
      </w:pPr>
      <w:r>
        <w:br w:type="page"/>
      </w:r>
    </w:p>
    <w:p w:rsidR="00BA5DED" w:rsidRPr="005A2920" w:rsidRDefault="00BA5DED" w:rsidP="00BA5DED">
      <w:pPr>
        <w:pStyle w:val="Heading2"/>
      </w:pPr>
      <w:bookmarkStart w:id="41" w:name="_Toc461189074"/>
      <w:bookmarkStart w:id="42" w:name="_Toc494968825"/>
      <w:bookmarkStart w:id="43" w:name="_Toc526858437"/>
      <w:r w:rsidRPr="005A2920">
        <w:lastRenderedPageBreak/>
        <w:t>Abuse and Maltreatment</w:t>
      </w:r>
      <w:bookmarkEnd w:id="41"/>
      <w:bookmarkEnd w:id="42"/>
      <w:bookmarkEnd w:id="43"/>
    </w:p>
    <w:p w:rsidR="00244668" w:rsidRPr="00544AD5" w:rsidRDefault="00244668" w:rsidP="008E45E7">
      <w:pPr>
        <w:spacing w:after="120"/>
        <w:rPr>
          <w:b/>
          <w:u w:val="single"/>
        </w:rPr>
      </w:pPr>
      <w:r>
        <w:rPr>
          <w:b/>
          <w:u w:val="single"/>
        </w:rPr>
        <w:t>Patient Treatment and Interventions</w:t>
      </w:r>
    </w:p>
    <w:p w:rsidR="00244668" w:rsidRDefault="00244668" w:rsidP="00AD3DC5">
      <w:pPr>
        <w:numPr>
          <w:ilvl w:val="0"/>
          <w:numId w:val="72"/>
        </w:numPr>
        <w:contextualSpacing/>
      </w:pPr>
      <w:r>
        <w:t>Address life-threatening issues</w:t>
      </w:r>
    </w:p>
    <w:p w:rsidR="00244668" w:rsidRDefault="00244668" w:rsidP="00AD3DC5">
      <w:pPr>
        <w:numPr>
          <w:ilvl w:val="0"/>
          <w:numId w:val="72"/>
        </w:numPr>
        <w:contextualSpacing/>
      </w:pPr>
      <w:r>
        <w:t>Remove the patient to a safe place even if no medical indication for transport</w:t>
      </w:r>
    </w:p>
    <w:p w:rsidR="00244668" w:rsidRDefault="00244668" w:rsidP="00AD3DC5">
      <w:pPr>
        <w:numPr>
          <w:ilvl w:val="0"/>
          <w:numId w:val="72"/>
        </w:numPr>
        <w:contextualSpacing/>
      </w:pPr>
      <w:r>
        <w:t>Report concerns about potential abuse/maltreatment to law enforcement immediately, in accordance with state law, about:</w:t>
      </w:r>
    </w:p>
    <w:p w:rsidR="00244668" w:rsidRDefault="00244668" w:rsidP="00AD3DC5">
      <w:pPr>
        <w:numPr>
          <w:ilvl w:val="1"/>
          <w:numId w:val="72"/>
        </w:numPr>
        <w:contextualSpacing/>
      </w:pPr>
      <w:r>
        <w:t>Caregivers impeding your ability to assess/transport patient</w:t>
      </w:r>
    </w:p>
    <w:p w:rsidR="00244668" w:rsidRDefault="00244668" w:rsidP="00AD3DC5">
      <w:pPr>
        <w:numPr>
          <w:ilvl w:val="1"/>
          <w:numId w:val="72"/>
        </w:numPr>
        <w:contextualSpacing/>
      </w:pPr>
      <w:r>
        <w:t>Caregivers refusing care for the patient</w:t>
      </w:r>
    </w:p>
    <w:p w:rsidR="00244668" w:rsidRDefault="00244668" w:rsidP="00AD3DC5">
      <w:pPr>
        <w:numPr>
          <w:ilvl w:val="0"/>
          <w:numId w:val="72"/>
        </w:numPr>
        <w:contextualSpacing/>
      </w:pPr>
      <w:r>
        <w:t>For patients transported, report concerns to hospital and/or law enforcement personnel per mandatory reporting laws</w:t>
      </w:r>
    </w:p>
    <w:p w:rsidR="00244668" w:rsidRDefault="00244668" w:rsidP="00244668">
      <w:pPr>
        <w:ind w:left="1080"/>
        <w:contextualSpacing/>
      </w:pPr>
    </w:p>
    <w:p w:rsidR="00BB73FE" w:rsidRDefault="00BB73FE">
      <w:pPr>
        <w:spacing w:after="0"/>
        <w:rPr>
          <w:b/>
          <w:u w:val="single"/>
        </w:rPr>
      </w:pPr>
      <w:r>
        <w:rPr>
          <w:b/>
          <w:u w:val="single"/>
        </w:rPr>
        <w:br w:type="page"/>
      </w:r>
    </w:p>
    <w:p w:rsidR="00BA5DED" w:rsidRDefault="00BA5DED" w:rsidP="00BA5DED">
      <w:pPr>
        <w:pStyle w:val="Heading2"/>
      </w:pPr>
      <w:bookmarkStart w:id="44" w:name="Agitation"/>
      <w:bookmarkStart w:id="45" w:name="_Toc461189075"/>
      <w:bookmarkStart w:id="46" w:name="_Toc494968826"/>
      <w:bookmarkStart w:id="47" w:name="_Toc526858438"/>
      <w:bookmarkEnd w:id="44"/>
      <w:r>
        <w:lastRenderedPageBreak/>
        <w:t>Agitated or Violent Patient/Behavioral Emergency</w:t>
      </w:r>
      <w:bookmarkEnd w:id="45"/>
      <w:bookmarkEnd w:id="46"/>
      <w:bookmarkEnd w:id="47"/>
    </w:p>
    <w:p w:rsidR="00244668" w:rsidRPr="00FE2784" w:rsidRDefault="00244668" w:rsidP="00FE2784">
      <w:pPr>
        <w:spacing w:after="120"/>
        <w:rPr>
          <w:b/>
          <w:u w:val="single"/>
        </w:rPr>
      </w:pPr>
      <w:r w:rsidRPr="00023519">
        <w:rPr>
          <w:b/>
          <w:u w:val="single"/>
        </w:rPr>
        <w:t>Patient Treatment and Interventions</w:t>
      </w:r>
    </w:p>
    <w:p w:rsidR="00244668" w:rsidRPr="00023519" w:rsidRDefault="00244668" w:rsidP="00AD3DC5">
      <w:pPr>
        <w:pStyle w:val="ListParagraph"/>
        <w:numPr>
          <w:ilvl w:val="0"/>
          <w:numId w:val="78"/>
        </w:numPr>
      </w:pPr>
      <w:r>
        <w:t>Establish patient r</w:t>
      </w:r>
      <w:r w:rsidRPr="00023519">
        <w:t>apport</w:t>
      </w:r>
    </w:p>
    <w:p w:rsidR="00244668" w:rsidRPr="00023519" w:rsidRDefault="00244668" w:rsidP="00AD3DC5">
      <w:pPr>
        <w:pStyle w:val="ListParagraph"/>
        <w:numPr>
          <w:ilvl w:val="1"/>
          <w:numId w:val="78"/>
        </w:numPr>
      </w:pPr>
      <w:r w:rsidRPr="00023519">
        <w:t xml:space="preserve">Attempt verbal reassurance and calm </w:t>
      </w:r>
      <w:r>
        <w:t>patient prior to use of pharmacologic and/or physical management devices</w:t>
      </w:r>
    </w:p>
    <w:p w:rsidR="00244668" w:rsidRPr="00023519" w:rsidRDefault="00244668" w:rsidP="00AD3DC5">
      <w:pPr>
        <w:pStyle w:val="ListParagraph"/>
        <w:numPr>
          <w:ilvl w:val="1"/>
          <w:numId w:val="78"/>
        </w:numPr>
      </w:pPr>
      <w:r w:rsidRPr="00023519">
        <w:t>Engage family members/loved ones to encourage patient cooperation if their presence does not exacerbate the patient’s agitation</w:t>
      </w:r>
    </w:p>
    <w:p w:rsidR="00616C4F" w:rsidRDefault="00244668" w:rsidP="00616C4F">
      <w:pPr>
        <w:pStyle w:val="ListParagraph"/>
        <w:numPr>
          <w:ilvl w:val="1"/>
          <w:numId w:val="78"/>
        </w:numPr>
      </w:pPr>
      <w:r w:rsidRPr="00023519">
        <w:t>Continued verbal reassurance and calming of patient follow</w:t>
      </w:r>
      <w:r>
        <w:t>ing use of chem</w:t>
      </w:r>
      <w:r w:rsidR="00616C4F">
        <w:t>ical/physical management device</w:t>
      </w:r>
    </w:p>
    <w:p w:rsidR="00244668" w:rsidRPr="00023519" w:rsidRDefault="00244668" w:rsidP="00616C4F">
      <w:pPr>
        <w:pStyle w:val="ListParagraph"/>
        <w:numPr>
          <w:ilvl w:val="0"/>
          <w:numId w:val="78"/>
        </w:numPr>
      </w:pPr>
      <w:r>
        <w:t>Pharmacologic management</w:t>
      </w:r>
      <w:r w:rsidRPr="00023519">
        <w:t xml:space="preserve"> </w:t>
      </w:r>
    </w:p>
    <w:p w:rsidR="00244668" w:rsidRPr="00023519" w:rsidRDefault="00244668" w:rsidP="00AD3DC5">
      <w:pPr>
        <w:pStyle w:val="ListParagraph"/>
        <w:numPr>
          <w:ilvl w:val="1"/>
          <w:numId w:val="78"/>
        </w:numPr>
      </w:pPr>
      <w:r w:rsidRPr="00023519">
        <w:t>Notes:</w:t>
      </w:r>
    </w:p>
    <w:p w:rsidR="00244668" w:rsidRPr="00023519" w:rsidRDefault="00244668" w:rsidP="00B9448F">
      <w:pPr>
        <w:pStyle w:val="ListParagraph"/>
        <w:numPr>
          <w:ilvl w:val="2"/>
          <w:numId w:val="583"/>
        </w:numPr>
      </w:pPr>
      <w:r>
        <w:t>Selection of medications for pharmacologic management</w:t>
      </w:r>
      <w:r w:rsidRPr="00023519">
        <w:t xml:space="preserve"> should be based upon the patient’s clinical condition, current medications, and allergies in addition to EMS resources and medical oversight</w:t>
      </w:r>
    </w:p>
    <w:p w:rsidR="00244668" w:rsidRPr="00023519" w:rsidRDefault="00244668" w:rsidP="00B9448F">
      <w:pPr>
        <w:pStyle w:val="ListParagraph"/>
        <w:numPr>
          <w:ilvl w:val="2"/>
          <w:numId w:val="583"/>
        </w:numPr>
      </w:pPr>
      <w:r w:rsidRPr="00023519">
        <w:t>The medications are annotated to indicate when they are preferred for patients that are particularly high risk for violence as assessed by a validated scale – note that the dosing can be adjusted to achieve different levels of sedation</w:t>
      </w:r>
    </w:p>
    <w:p w:rsidR="00244668" w:rsidRPr="00023519" w:rsidRDefault="00244668" w:rsidP="00B9448F">
      <w:pPr>
        <w:pStyle w:val="ListParagraph"/>
        <w:numPr>
          <w:ilvl w:val="2"/>
          <w:numId w:val="583"/>
        </w:numPr>
      </w:pPr>
      <w:r w:rsidRPr="00023519">
        <w:t>The numbering of medications below is not intended to indicate a hierarchy/preference of administration</w:t>
      </w:r>
    </w:p>
    <w:p w:rsidR="00244668" w:rsidRPr="00023519" w:rsidRDefault="00244668" w:rsidP="00B9448F">
      <w:pPr>
        <w:pStyle w:val="ListParagraph"/>
        <w:numPr>
          <w:ilvl w:val="1"/>
          <w:numId w:val="583"/>
        </w:numPr>
      </w:pPr>
      <w:r w:rsidRPr="00023519">
        <w:t>Benzodiazepines</w:t>
      </w:r>
    </w:p>
    <w:p w:rsidR="00244668" w:rsidRPr="00023519" w:rsidRDefault="00244668" w:rsidP="00B9448F">
      <w:pPr>
        <w:pStyle w:val="ListParagraph"/>
        <w:numPr>
          <w:ilvl w:val="2"/>
          <w:numId w:val="583"/>
        </w:numPr>
      </w:pPr>
      <w:r w:rsidRPr="00023519">
        <w:t xml:space="preserve">Diazepam </w:t>
      </w:r>
    </w:p>
    <w:p w:rsidR="00244668" w:rsidRPr="00450880" w:rsidRDefault="00244668" w:rsidP="00B9448F">
      <w:pPr>
        <w:pStyle w:val="ListParagraph"/>
        <w:numPr>
          <w:ilvl w:val="3"/>
          <w:numId w:val="583"/>
        </w:numPr>
      </w:pPr>
      <w:r w:rsidRPr="00FF50DC">
        <w:rPr>
          <w:u w:val="single"/>
        </w:rPr>
        <w:t>Adults</w:t>
      </w:r>
      <w:r w:rsidRPr="00450880">
        <w:t xml:space="preserve">: </w:t>
      </w:r>
    </w:p>
    <w:p w:rsidR="00244668" w:rsidRPr="00450880" w:rsidRDefault="00244668" w:rsidP="00B9448F">
      <w:pPr>
        <w:pStyle w:val="ListParagraph"/>
        <w:numPr>
          <w:ilvl w:val="4"/>
          <w:numId w:val="583"/>
        </w:numPr>
      </w:pPr>
      <w:r w:rsidRPr="00450880">
        <w:t>5 mg IV; 2-5 minute onset of action</w:t>
      </w:r>
      <w:r w:rsidRPr="00450880">
        <w:br/>
      </w:r>
      <w:r w:rsidRPr="00450880">
        <w:rPr>
          <w:b/>
        </w:rPr>
        <w:t>OR</w:t>
      </w:r>
    </w:p>
    <w:p w:rsidR="00244668" w:rsidRPr="00023519" w:rsidRDefault="00244668" w:rsidP="00B9448F">
      <w:pPr>
        <w:pStyle w:val="ListParagraph"/>
        <w:numPr>
          <w:ilvl w:val="4"/>
          <w:numId w:val="583"/>
        </w:numPr>
      </w:pPr>
      <w:r w:rsidRPr="00023519">
        <w:t>10 mg IM; 15-30 minute onset of action</w:t>
      </w:r>
    </w:p>
    <w:p w:rsidR="00244668" w:rsidRPr="00023519" w:rsidRDefault="00244668" w:rsidP="00B9448F">
      <w:pPr>
        <w:pStyle w:val="ListParagraph"/>
        <w:numPr>
          <w:ilvl w:val="3"/>
          <w:numId w:val="583"/>
        </w:numPr>
      </w:pPr>
      <w:r w:rsidRPr="00FF50DC">
        <w:rPr>
          <w:u w:val="single"/>
        </w:rPr>
        <w:t>Pediatrics</w:t>
      </w:r>
      <w:r w:rsidRPr="00023519">
        <w:t>:</w:t>
      </w:r>
      <w:r w:rsidR="00AD3DC5">
        <w:t xml:space="preserve"> </w:t>
      </w:r>
    </w:p>
    <w:p w:rsidR="00244668" w:rsidRPr="00450880" w:rsidRDefault="00244668" w:rsidP="00B9448F">
      <w:pPr>
        <w:pStyle w:val="ListParagraph"/>
        <w:numPr>
          <w:ilvl w:val="4"/>
          <w:numId w:val="583"/>
        </w:numPr>
      </w:pPr>
      <w:r w:rsidRPr="00450880">
        <w:t>0.05-0.1 mg/kg IV</w:t>
      </w:r>
      <w:r>
        <w:t xml:space="preserve"> (maximum dose is 5 mg)</w:t>
      </w:r>
      <w:r w:rsidRPr="00450880">
        <w:br/>
      </w:r>
      <w:r w:rsidRPr="00450880">
        <w:rPr>
          <w:b/>
        </w:rPr>
        <w:t>OR</w:t>
      </w:r>
    </w:p>
    <w:p w:rsidR="00244668" w:rsidRPr="00023519" w:rsidRDefault="00244668" w:rsidP="00B9448F">
      <w:pPr>
        <w:pStyle w:val="ListParagraph"/>
        <w:numPr>
          <w:ilvl w:val="4"/>
          <w:numId w:val="583"/>
        </w:numPr>
      </w:pPr>
      <w:r w:rsidRPr="00023519">
        <w:t>0.1-0.2 mg/kg IM</w:t>
      </w:r>
      <w:r>
        <w:t>(maximum dose is 10 mg)</w:t>
      </w:r>
    </w:p>
    <w:p w:rsidR="00244668" w:rsidRPr="00023519" w:rsidRDefault="00244668" w:rsidP="00B9448F">
      <w:pPr>
        <w:pStyle w:val="ListParagraph"/>
        <w:numPr>
          <w:ilvl w:val="2"/>
          <w:numId w:val="583"/>
        </w:numPr>
      </w:pPr>
      <w:r w:rsidRPr="00023519">
        <w:t xml:space="preserve">Lorazepam </w:t>
      </w:r>
    </w:p>
    <w:p w:rsidR="00244668" w:rsidRPr="00450880" w:rsidRDefault="00244668" w:rsidP="00B9448F">
      <w:pPr>
        <w:pStyle w:val="ListParagraph"/>
        <w:numPr>
          <w:ilvl w:val="3"/>
          <w:numId w:val="583"/>
        </w:numPr>
      </w:pPr>
      <w:r w:rsidRPr="00FF50DC">
        <w:rPr>
          <w:u w:val="single"/>
        </w:rPr>
        <w:t>Adults</w:t>
      </w:r>
      <w:r w:rsidRPr="00450880">
        <w:t>:</w:t>
      </w:r>
      <w:r w:rsidR="00AD3DC5">
        <w:t xml:space="preserve"> </w:t>
      </w:r>
    </w:p>
    <w:p w:rsidR="00244668" w:rsidRPr="00450880" w:rsidRDefault="00244668" w:rsidP="00B9448F">
      <w:pPr>
        <w:pStyle w:val="ListParagraph"/>
        <w:numPr>
          <w:ilvl w:val="4"/>
          <w:numId w:val="583"/>
        </w:numPr>
      </w:pPr>
      <w:r w:rsidRPr="00450880">
        <w:t>2 mg IV; 2-5 minute onset of action</w:t>
      </w:r>
      <w:r w:rsidRPr="00450880">
        <w:br/>
      </w:r>
      <w:r w:rsidRPr="00450880">
        <w:rPr>
          <w:b/>
        </w:rPr>
        <w:t>OR</w:t>
      </w:r>
    </w:p>
    <w:p w:rsidR="00244668" w:rsidRPr="00023519" w:rsidRDefault="00244668" w:rsidP="00B9448F">
      <w:pPr>
        <w:pStyle w:val="ListParagraph"/>
        <w:numPr>
          <w:ilvl w:val="4"/>
          <w:numId w:val="583"/>
        </w:numPr>
      </w:pPr>
      <w:r w:rsidRPr="00023519">
        <w:t>4 mg IM; 15-30 minute onset of action</w:t>
      </w:r>
    </w:p>
    <w:p w:rsidR="00244668" w:rsidRPr="00450880" w:rsidRDefault="00244668" w:rsidP="00B9448F">
      <w:pPr>
        <w:pStyle w:val="ListParagraph"/>
        <w:numPr>
          <w:ilvl w:val="3"/>
          <w:numId w:val="583"/>
        </w:numPr>
      </w:pPr>
      <w:r w:rsidRPr="00FF50DC">
        <w:rPr>
          <w:u w:val="single"/>
        </w:rPr>
        <w:t>Pediatrics</w:t>
      </w:r>
      <w:r w:rsidRPr="00450880">
        <w:t>:</w:t>
      </w:r>
      <w:r w:rsidR="00AD3DC5">
        <w:t xml:space="preserve"> </w:t>
      </w:r>
    </w:p>
    <w:p w:rsidR="00244668" w:rsidRPr="00450880" w:rsidRDefault="00244668" w:rsidP="00B9448F">
      <w:pPr>
        <w:pStyle w:val="ListParagraph"/>
        <w:numPr>
          <w:ilvl w:val="4"/>
          <w:numId w:val="583"/>
        </w:numPr>
      </w:pPr>
      <w:r w:rsidRPr="00450880">
        <w:t>0.05 mg/kg IV</w:t>
      </w:r>
      <w:r>
        <w:t xml:space="preserve"> (maximum dose is 2 mg)</w:t>
      </w:r>
      <w:r w:rsidRPr="00450880">
        <w:br/>
      </w:r>
      <w:r w:rsidRPr="00450880">
        <w:rPr>
          <w:b/>
        </w:rPr>
        <w:t>OR</w:t>
      </w:r>
    </w:p>
    <w:p w:rsidR="00244668" w:rsidRPr="00023519" w:rsidRDefault="00244668" w:rsidP="00B9448F">
      <w:pPr>
        <w:pStyle w:val="ListParagraph"/>
        <w:numPr>
          <w:ilvl w:val="4"/>
          <w:numId w:val="583"/>
        </w:numPr>
      </w:pPr>
      <w:r w:rsidRPr="00023519">
        <w:t>0.05 mg/kg IM</w:t>
      </w:r>
      <w:r>
        <w:t xml:space="preserve"> (maximum dose is 4 mg)</w:t>
      </w:r>
    </w:p>
    <w:p w:rsidR="00244668" w:rsidRPr="00450880" w:rsidRDefault="00244668" w:rsidP="00B9448F">
      <w:pPr>
        <w:pStyle w:val="ListParagraph"/>
        <w:numPr>
          <w:ilvl w:val="2"/>
          <w:numId w:val="583"/>
        </w:numPr>
      </w:pPr>
      <w:r w:rsidRPr="00023519">
        <w:t xml:space="preserve">Midazolam </w:t>
      </w:r>
    </w:p>
    <w:p w:rsidR="00244668" w:rsidRPr="00450880" w:rsidRDefault="00244668" w:rsidP="00B9448F">
      <w:pPr>
        <w:pStyle w:val="ListParagraph"/>
        <w:numPr>
          <w:ilvl w:val="3"/>
          <w:numId w:val="583"/>
        </w:numPr>
      </w:pPr>
      <w:r w:rsidRPr="00FF50DC">
        <w:rPr>
          <w:u w:val="single"/>
        </w:rPr>
        <w:t>Adults</w:t>
      </w:r>
      <w:r w:rsidRPr="00450880">
        <w:t>:</w:t>
      </w:r>
      <w:r w:rsidR="00FF661D">
        <w:t xml:space="preserve"> </w:t>
      </w:r>
    </w:p>
    <w:p w:rsidR="00244668" w:rsidRPr="00450880" w:rsidRDefault="00244668" w:rsidP="00B9448F">
      <w:pPr>
        <w:pStyle w:val="ListParagraph"/>
        <w:numPr>
          <w:ilvl w:val="4"/>
          <w:numId w:val="583"/>
        </w:numPr>
      </w:pPr>
      <w:r w:rsidRPr="00450880">
        <w:t>5 mg IV; 3-5 minute onset of action</w:t>
      </w:r>
      <w:r w:rsidRPr="00450880">
        <w:br/>
      </w:r>
      <w:r w:rsidRPr="00450880">
        <w:rPr>
          <w:b/>
        </w:rPr>
        <w:t>OR</w:t>
      </w:r>
    </w:p>
    <w:p w:rsidR="00244668" w:rsidRPr="00450880" w:rsidRDefault="00244668" w:rsidP="00B9448F">
      <w:pPr>
        <w:pStyle w:val="ListParagraph"/>
        <w:numPr>
          <w:ilvl w:val="4"/>
          <w:numId w:val="583"/>
        </w:numPr>
      </w:pPr>
      <w:r w:rsidRPr="00450880">
        <w:t>5 mg IM; 10-15 minute onset of action</w:t>
      </w:r>
      <w:r w:rsidRPr="00450880">
        <w:br/>
      </w:r>
      <w:r w:rsidRPr="00450880">
        <w:rPr>
          <w:b/>
        </w:rPr>
        <w:t>OR</w:t>
      </w:r>
    </w:p>
    <w:p w:rsidR="00244668" w:rsidRPr="00023519" w:rsidRDefault="00244668" w:rsidP="00B9448F">
      <w:pPr>
        <w:pStyle w:val="ListParagraph"/>
        <w:numPr>
          <w:ilvl w:val="4"/>
          <w:numId w:val="583"/>
        </w:numPr>
      </w:pPr>
      <w:r w:rsidRPr="00023519">
        <w:t>5 mg IN; 3-5 minute onset of action</w:t>
      </w:r>
    </w:p>
    <w:p w:rsidR="00244668" w:rsidRPr="00450880" w:rsidRDefault="00244668" w:rsidP="00B9448F">
      <w:pPr>
        <w:pStyle w:val="ListParagraph"/>
        <w:numPr>
          <w:ilvl w:val="3"/>
          <w:numId w:val="583"/>
        </w:numPr>
      </w:pPr>
      <w:r w:rsidRPr="00FF50DC">
        <w:rPr>
          <w:u w:val="single"/>
        </w:rPr>
        <w:t>Pediatrics</w:t>
      </w:r>
      <w:r w:rsidRPr="00450880">
        <w:t>:</w:t>
      </w:r>
      <w:r w:rsidR="00AD3DC5">
        <w:t xml:space="preserve"> </w:t>
      </w:r>
    </w:p>
    <w:p w:rsidR="00244668" w:rsidRPr="00450880" w:rsidRDefault="00244668" w:rsidP="00B9448F">
      <w:pPr>
        <w:pStyle w:val="ListParagraph"/>
        <w:numPr>
          <w:ilvl w:val="4"/>
          <w:numId w:val="583"/>
        </w:numPr>
      </w:pPr>
      <w:r w:rsidRPr="00450880">
        <w:lastRenderedPageBreak/>
        <w:t>0.05-0.1 mg/kg IV</w:t>
      </w:r>
      <w:r>
        <w:t xml:space="preserve"> (maximum dose 5 mg)</w:t>
      </w:r>
      <w:r w:rsidRPr="00450880">
        <w:br/>
      </w:r>
      <w:r w:rsidRPr="00450880">
        <w:rPr>
          <w:b/>
        </w:rPr>
        <w:t>OR</w:t>
      </w:r>
    </w:p>
    <w:p w:rsidR="00244668" w:rsidRPr="00450880" w:rsidRDefault="00244668" w:rsidP="00B9448F">
      <w:pPr>
        <w:pStyle w:val="ListParagraph"/>
        <w:numPr>
          <w:ilvl w:val="4"/>
          <w:numId w:val="583"/>
        </w:numPr>
      </w:pPr>
      <w:r w:rsidRPr="00450880">
        <w:t>0.1-0.15 mg/kg IM</w:t>
      </w:r>
      <w:r>
        <w:t xml:space="preserve"> (maximum dose is 5 mg)</w:t>
      </w:r>
      <w:r w:rsidRPr="00450880">
        <w:br/>
      </w:r>
      <w:r w:rsidRPr="00450880">
        <w:rPr>
          <w:b/>
        </w:rPr>
        <w:t>OR</w:t>
      </w:r>
    </w:p>
    <w:p w:rsidR="00244668" w:rsidRPr="00023519" w:rsidRDefault="00244668" w:rsidP="00B9448F">
      <w:pPr>
        <w:pStyle w:val="ListParagraph"/>
        <w:numPr>
          <w:ilvl w:val="4"/>
          <w:numId w:val="583"/>
        </w:numPr>
      </w:pPr>
      <w:r w:rsidRPr="00023519">
        <w:t>0.3 mg/kg IN</w:t>
      </w:r>
      <w:r w:rsidR="004D04F8">
        <w:t xml:space="preserve"> </w:t>
      </w:r>
      <w:r>
        <w:t>(maximum dose is 5 mg)</w:t>
      </w:r>
    </w:p>
    <w:p w:rsidR="00244668" w:rsidRPr="00023519" w:rsidRDefault="00244668" w:rsidP="00B9448F">
      <w:pPr>
        <w:pStyle w:val="ListParagraph"/>
        <w:numPr>
          <w:ilvl w:val="1"/>
          <w:numId w:val="583"/>
        </w:numPr>
      </w:pPr>
      <w:r w:rsidRPr="00023519">
        <w:t>Antipsychotics</w:t>
      </w:r>
    </w:p>
    <w:p w:rsidR="00244668" w:rsidRPr="00023519" w:rsidRDefault="00244668" w:rsidP="00B9448F">
      <w:pPr>
        <w:pStyle w:val="ListParagraph"/>
        <w:numPr>
          <w:ilvl w:val="2"/>
          <w:numId w:val="583"/>
        </w:numPr>
      </w:pPr>
      <w:proofErr w:type="spellStart"/>
      <w:r w:rsidRPr="00023519">
        <w:t>Droperidol</w:t>
      </w:r>
      <w:proofErr w:type="spellEnd"/>
      <w:r w:rsidRPr="00023519">
        <w:t xml:space="preserve"> (option for high violence risk)</w:t>
      </w:r>
    </w:p>
    <w:p w:rsidR="00244668" w:rsidRPr="00450880" w:rsidRDefault="00244668" w:rsidP="00B9448F">
      <w:pPr>
        <w:pStyle w:val="ListParagraph"/>
        <w:numPr>
          <w:ilvl w:val="3"/>
          <w:numId w:val="583"/>
        </w:numPr>
      </w:pPr>
      <w:r w:rsidRPr="00FF50DC">
        <w:rPr>
          <w:u w:val="single"/>
        </w:rPr>
        <w:t>Adults</w:t>
      </w:r>
      <w:r w:rsidRPr="00023519">
        <w:t>:</w:t>
      </w:r>
    </w:p>
    <w:p w:rsidR="00244668" w:rsidRPr="00450880" w:rsidRDefault="00244668" w:rsidP="00B9448F">
      <w:pPr>
        <w:pStyle w:val="ListParagraph"/>
        <w:numPr>
          <w:ilvl w:val="4"/>
          <w:numId w:val="583"/>
        </w:numPr>
      </w:pPr>
      <w:r w:rsidRPr="00450880">
        <w:t>2.5 mg IV; 10 minute onset of action</w:t>
      </w:r>
      <w:r w:rsidRPr="00450880">
        <w:br/>
      </w:r>
      <w:r w:rsidRPr="00450880">
        <w:rPr>
          <w:b/>
        </w:rPr>
        <w:t>OR</w:t>
      </w:r>
    </w:p>
    <w:p w:rsidR="00244668" w:rsidRPr="00023519" w:rsidRDefault="00244668" w:rsidP="00B9448F">
      <w:pPr>
        <w:pStyle w:val="ListParagraph"/>
        <w:numPr>
          <w:ilvl w:val="4"/>
          <w:numId w:val="583"/>
        </w:numPr>
      </w:pPr>
      <w:r w:rsidRPr="00023519">
        <w:t>5 mg IM; 20 minute onset of action</w:t>
      </w:r>
    </w:p>
    <w:p w:rsidR="00244668" w:rsidRPr="00023519" w:rsidRDefault="00244668" w:rsidP="00B9448F">
      <w:pPr>
        <w:pStyle w:val="ListParagraph"/>
        <w:numPr>
          <w:ilvl w:val="3"/>
          <w:numId w:val="583"/>
        </w:numPr>
      </w:pPr>
      <w:r w:rsidRPr="00FF50DC">
        <w:rPr>
          <w:u w:val="single"/>
        </w:rPr>
        <w:t>Pediatrics</w:t>
      </w:r>
      <w:r w:rsidRPr="00023519">
        <w:t>:</w:t>
      </w:r>
      <w:r>
        <w:t xml:space="preserve"> </w:t>
      </w:r>
      <w:r w:rsidRPr="00023519">
        <w:t>Not routinely recommended</w:t>
      </w:r>
    </w:p>
    <w:p w:rsidR="00244668" w:rsidRPr="00023519" w:rsidRDefault="00244668" w:rsidP="00B9448F">
      <w:pPr>
        <w:pStyle w:val="ListParagraph"/>
        <w:numPr>
          <w:ilvl w:val="2"/>
          <w:numId w:val="583"/>
        </w:numPr>
      </w:pPr>
      <w:r w:rsidRPr="00023519">
        <w:t xml:space="preserve">Haloperidol </w:t>
      </w:r>
      <w:r w:rsidRPr="00DC177A">
        <w:t>(Limited data available, optimal dose not established)</w:t>
      </w:r>
    </w:p>
    <w:p w:rsidR="00244668" w:rsidRPr="00023519" w:rsidRDefault="00244668" w:rsidP="00B9448F">
      <w:pPr>
        <w:pStyle w:val="ListParagraph"/>
        <w:numPr>
          <w:ilvl w:val="3"/>
          <w:numId w:val="583"/>
        </w:numPr>
      </w:pPr>
      <w:r w:rsidRPr="00FF50DC">
        <w:rPr>
          <w:u w:val="single"/>
        </w:rPr>
        <w:t>Adults</w:t>
      </w:r>
      <w:r w:rsidRPr="00023519">
        <w:t>:</w:t>
      </w:r>
      <w:r>
        <w:t xml:space="preserve"> </w:t>
      </w:r>
    </w:p>
    <w:p w:rsidR="00244668" w:rsidRPr="00450880" w:rsidRDefault="00244668" w:rsidP="00B9448F">
      <w:pPr>
        <w:pStyle w:val="ListParagraph"/>
        <w:numPr>
          <w:ilvl w:val="4"/>
          <w:numId w:val="583"/>
        </w:numPr>
      </w:pPr>
      <w:r w:rsidRPr="00023519">
        <w:t xml:space="preserve">5 </w:t>
      </w:r>
      <w:r w:rsidRPr="00450880">
        <w:t>mg IV; 5-10 minute onset of action</w:t>
      </w:r>
      <w:r w:rsidRPr="00450880">
        <w:br/>
      </w:r>
      <w:r w:rsidRPr="00450880">
        <w:rPr>
          <w:b/>
        </w:rPr>
        <w:t>OR</w:t>
      </w:r>
    </w:p>
    <w:p w:rsidR="00244668" w:rsidRPr="00023519" w:rsidRDefault="00244668" w:rsidP="00B9448F">
      <w:pPr>
        <w:pStyle w:val="ListParagraph"/>
        <w:numPr>
          <w:ilvl w:val="4"/>
          <w:numId w:val="583"/>
        </w:numPr>
      </w:pPr>
      <w:r w:rsidRPr="00023519">
        <w:t>10 mg IM; 10-20 minute onset of action</w:t>
      </w:r>
    </w:p>
    <w:p w:rsidR="00244668" w:rsidRDefault="00244668" w:rsidP="00B9448F">
      <w:pPr>
        <w:pStyle w:val="ListParagraph"/>
        <w:numPr>
          <w:ilvl w:val="3"/>
          <w:numId w:val="583"/>
        </w:numPr>
      </w:pPr>
      <w:r w:rsidRPr="00FF50DC">
        <w:rPr>
          <w:u w:val="single"/>
        </w:rPr>
        <w:t>Pediatrics</w:t>
      </w:r>
      <w:r w:rsidRPr="00023519">
        <w:t>:</w:t>
      </w:r>
      <w:r w:rsidR="00AD3DC5">
        <w:t xml:space="preserve"> </w:t>
      </w:r>
      <w:r w:rsidRPr="00C07849">
        <w:t xml:space="preserve">Age 6-12 </w:t>
      </w:r>
      <w:proofErr w:type="spellStart"/>
      <w:r w:rsidRPr="00C07849">
        <w:t>yo</w:t>
      </w:r>
      <w:proofErr w:type="spellEnd"/>
      <w:r w:rsidRPr="00C07849">
        <w:t>: 1-3 mg IM (maximum dose 0.15 mg/kg)</w:t>
      </w:r>
    </w:p>
    <w:p w:rsidR="00244668" w:rsidRPr="00C07849" w:rsidRDefault="00244668" w:rsidP="00B9448F">
      <w:pPr>
        <w:pStyle w:val="ListParagraph"/>
        <w:numPr>
          <w:ilvl w:val="2"/>
          <w:numId w:val="583"/>
        </w:numPr>
      </w:pPr>
      <w:r w:rsidRPr="00C07849">
        <w:t>O</w:t>
      </w:r>
      <w:r w:rsidRPr="00023519">
        <w:t xml:space="preserve">lanzapine </w:t>
      </w:r>
      <w:r>
        <w:br/>
      </w:r>
      <w:r w:rsidRPr="00DC177A">
        <w:t>(</w:t>
      </w:r>
      <w:r w:rsidRPr="00C07849">
        <w:rPr>
          <w:i/>
        </w:rPr>
        <w:t>Note: Concurrent use of IM/IV benzodiazepines and olanzapine IM is not recommended as fatalities have been reported)</w:t>
      </w:r>
    </w:p>
    <w:p w:rsidR="00244668" w:rsidRPr="00023519" w:rsidRDefault="00244668" w:rsidP="00B9448F">
      <w:pPr>
        <w:pStyle w:val="ListParagraph"/>
        <w:numPr>
          <w:ilvl w:val="3"/>
          <w:numId w:val="583"/>
        </w:numPr>
      </w:pPr>
      <w:r w:rsidRPr="00FF50DC">
        <w:rPr>
          <w:u w:val="single"/>
        </w:rPr>
        <w:t>Adults</w:t>
      </w:r>
      <w:r w:rsidRPr="00023519">
        <w:t>:</w:t>
      </w:r>
      <w:r>
        <w:t xml:space="preserve"> </w:t>
      </w:r>
      <w:r w:rsidRPr="00023519">
        <w:t>10 mg IM; 15-30 minute onset of action</w:t>
      </w:r>
    </w:p>
    <w:p w:rsidR="00244668" w:rsidRPr="00023519" w:rsidRDefault="00244668" w:rsidP="00B9448F">
      <w:pPr>
        <w:pStyle w:val="ListParagraph"/>
        <w:numPr>
          <w:ilvl w:val="3"/>
          <w:numId w:val="583"/>
        </w:numPr>
      </w:pPr>
      <w:r w:rsidRPr="00FF50DC">
        <w:rPr>
          <w:u w:val="single"/>
        </w:rPr>
        <w:t>Pediatrics</w:t>
      </w:r>
      <w:r w:rsidRPr="00023519">
        <w:t>:</w:t>
      </w:r>
      <w:r>
        <w:t xml:space="preserve"> </w:t>
      </w:r>
    </w:p>
    <w:p w:rsidR="00244668" w:rsidRPr="00023519" w:rsidRDefault="00244668" w:rsidP="00B9448F">
      <w:pPr>
        <w:pStyle w:val="ListParagraph"/>
        <w:numPr>
          <w:ilvl w:val="4"/>
          <w:numId w:val="583"/>
        </w:numPr>
      </w:pPr>
      <w:r>
        <w:t xml:space="preserve">Age 6-11 </w:t>
      </w:r>
      <w:proofErr w:type="spellStart"/>
      <w:r>
        <w:t>yo</w:t>
      </w:r>
      <w:proofErr w:type="spellEnd"/>
      <w:r w:rsidRPr="00023519">
        <w:t xml:space="preserve">: 5 mg IM </w:t>
      </w:r>
      <w:r w:rsidRPr="00957A35">
        <w:rPr>
          <w:i/>
        </w:rPr>
        <w:t>(limited data available for pediatric use)</w:t>
      </w:r>
    </w:p>
    <w:p w:rsidR="00244668" w:rsidRPr="00023519" w:rsidRDefault="00244668" w:rsidP="00B9448F">
      <w:pPr>
        <w:pStyle w:val="ListParagraph"/>
        <w:numPr>
          <w:ilvl w:val="4"/>
          <w:numId w:val="583"/>
        </w:numPr>
      </w:pPr>
      <w:r w:rsidRPr="00023519">
        <w:t xml:space="preserve">Age 12-18 </w:t>
      </w:r>
      <w:proofErr w:type="spellStart"/>
      <w:r w:rsidRPr="00023519">
        <w:t>y</w:t>
      </w:r>
      <w:r>
        <w:t>o</w:t>
      </w:r>
      <w:proofErr w:type="spellEnd"/>
      <w:r w:rsidRPr="00023519">
        <w:t>: 10 mg IM</w:t>
      </w:r>
    </w:p>
    <w:p w:rsidR="00244668" w:rsidRPr="00023519" w:rsidRDefault="00244668" w:rsidP="00B9448F">
      <w:pPr>
        <w:pStyle w:val="ListParagraph"/>
        <w:numPr>
          <w:ilvl w:val="2"/>
          <w:numId w:val="583"/>
        </w:numPr>
      </w:pPr>
      <w:r w:rsidRPr="00023519">
        <w:t xml:space="preserve">Ziprasidone </w:t>
      </w:r>
    </w:p>
    <w:p w:rsidR="00244668" w:rsidRPr="00023519" w:rsidRDefault="00244668" w:rsidP="00B9448F">
      <w:pPr>
        <w:pStyle w:val="ListParagraph"/>
        <w:numPr>
          <w:ilvl w:val="3"/>
          <w:numId w:val="583"/>
        </w:numPr>
      </w:pPr>
      <w:r w:rsidRPr="00FF50DC">
        <w:rPr>
          <w:u w:val="single"/>
        </w:rPr>
        <w:t>Adults</w:t>
      </w:r>
      <w:r w:rsidRPr="00023519">
        <w:t>:</w:t>
      </w:r>
      <w:r>
        <w:t xml:space="preserve"> </w:t>
      </w:r>
      <w:r w:rsidRPr="00023519">
        <w:t>10 mg IM; 10 minute onset of action</w:t>
      </w:r>
    </w:p>
    <w:p w:rsidR="00244668" w:rsidRPr="00023519" w:rsidRDefault="00244668" w:rsidP="00B9448F">
      <w:pPr>
        <w:pStyle w:val="ListParagraph"/>
        <w:numPr>
          <w:ilvl w:val="3"/>
          <w:numId w:val="583"/>
        </w:numPr>
      </w:pPr>
      <w:r w:rsidRPr="00023519">
        <w:t xml:space="preserve"> </w:t>
      </w:r>
      <w:r w:rsidRPr="00FF50DC">
        <w:rPr>
          <w:u w:val="single"/>
        </w:rPr>
        <w:t>Pediatrics</w:t>
      </w:r>
      <w:r w:rsidRPr="00023519">
        <w:t>:</w:t>
      </w:r>
      <w:r w:rsidR="00AD3DC5">
        <w:t xml:space="preserve"> </w:t>
      </w:r>
    </w:p>
    <w:p w:rsidR="00244668" w:rsidRPr="00023519" w:rsidRDefault="00244668" w:rsidP="00B9448F">
      <w:pPr>
        <w:pStyle w:val="ListParagraph"/>
        <w:numPr>
          <w:ilvl w:val="4"/>
          <w:numId w:val="583"/>
        </w:numPr>
      </w:pPr>
      <w:r w:rsidRPr="00023519">
        <w:t xml:space="preserve">Age 6-11 </w:t>
      </w:r>
      <w:proofErr w:type="spellStart"/>
      <w:r w:rsidRPr="00023519">
        <w:t>y</w:t>
      </w:r>
      <w:r>
        <w:t>o</w:t>
      </w:r>
      <w:proofErr w:type="spellEnd"/>
      <w:r w:rsidRPr="00023519">
        <w:t xml:space="preserve">: 5 mg IM </w:t>
      </w:r>
      <w:r w:rsidRPr="00957A35">
        <w:rPr>
          <w:i/>
        </w:rPr>
        <w:t>(limited data available for pediatric use)</w:t>
      </w:r>
    </w:p>
    <w:p w:rsidR="00244668" w:rsidRPr="00023519" w:rsidRDefault="00244668" w:rsidP="00B9448F">
      <w:pPr>
        <w:pStyle w:val="ListParagraph"/>
        <w:numPr>
          <w:ilvl w:val="4"/>
          <w:numId w:val="583"/>
        </w:numPr>
      </w:pPr>
      <w:r w:rsidRPr="00023519">
        <w:t xml:space="preserve">Age 12-18 </w:t>
      </w:r>
      <w:proofErr w:type="spellStart"/>
      <w:r w:rsidRPr="00023519">
        <w:t>y</w:t>
      </w:r>
      <w:r>
        <w:t>o</w:t>
      </w:r>
      <w:proofErr w:type="spellEnd"/>
      <w:r w:rsidRPr="00023519">
        <w:t>: 10 mg IM</w:t>
      </w:r>
    </w:p>
    <w:p w:rsidR="00244668" w:rsidRPr="00023519" w:rsidRDefault="00244668" w:rsidP="00B9448F">
      <w:pPr>
        <w:pStyle w:val="ListParagraph"/>
        <w:numPr>
          <w:ilvl w:val="1"/>
          <w:numId w:val="583"/>
        </w:numPr>
      </w:pPr>
      <w:r w:rsidRPr="00023519">
        <w:t>Dissociative Agents (Provide Sedation and Anesthesia)</w:t>
      </w:r>
    </w:p>
    <w:p w:rsidR="00244668" w:rsidRPr="00023519" w:rsidRDefault="00244668" w:rsidP="00B9448F">
      <w:pPr>
        <w:pStyle w:val="ListParagraph"/>
        <w:numPr>
          <w:ilvl w:val="2"/>
          <w:numId w:val="583"/>
        </w:numPr>
      </w:pPr>
      <w:r w:rsidRPr="00023519">
        <w:t>Ketamine (option for high violence risk)</w:t>
      </w:r>
    </w:p>
    <w:p w:rsidR="00244668" w:rsidRPr="00450880" w:rsidRDefault="00244668" w:rsidP="00B9448F">
      <w:pPr>
        <w:pStyle w:val="ListParagraph"/>
        <w:numPr>
          <w:ilvl w:val="3"/>
          <w:numId w:val="583"/>
        </w:numPr>
      </w:pPr>
      <w:r w:rsidRPr="00FF50DC">
        <w:rPr>
          <w:u w:val="single"/>
        </w:rPr>
        <w:t>Adults</w:t>
      </w:r>
      <w:r w:rsidRPr="00023519">
        <w:t>:</w:t>
      </w:r>
      <w:r w:rsidR="00AD3DC5">
        <w:t xml:space="preserve"> </w:t>
      </w:r>
    </w:p>
    <w:p w:rsidR="00244668" w:rsidRPr="00450880" w:rsidRDefault="00244668" w:rsidP="00B9448F">
      <w:pPr>
        <w:pStyle w:val="ListParagraph"/>
        <w:numPr>
          <w:ilvl w:val="4"/>
          <w:numId w:val="583"/>
        </w:numPr>
      </w:pPr>
      <w:r w:rsidRPr="00450880">
        <w:t>2 mg/kg IV; 1 minute onset of action</w:t>
      </w:r>
      <w:r w:rsidRPr="00450880">
        <w:br/>
      </w:r>
      <w:r w:rsidRPr="00450880">
        <w:rPr>
          <w:b/>
        </w:rPr>
        <w:t>OR</w:t>
      </w:r>
    </w:p>
    <w:p w:rsidR="00244668" w:rsidRPr="00023519" w:rsidRDefault="00244668" w:rsidP="00B9448F">
      <w:pPr>
        <w:pStyle w:val="ListParagraph"/>
        <w:numPr>
          <w:ilvl w:val="4"/>
          <w:numId w:val="583"/>
        </w:numPr>
      </w:pPr>
      <w:r w:rsidRPr="00023519">
        <w:t>4 mg/kg IM; 3-5 minute onset of action</w:t>
      </w:r>
    </w:p>
    <w:p w:rsidR="00244668" w:rsidRPr="00450880" w:rsidRDefault="00244668" w:rsidP="00B9448F">
      <w:pPr>
        <w:pStyle w:val="ListParagraph"/>
        <w:numPr>
          <w:ilvl w:val="3"/>
          <w:numId w:val="583"/>
        </w:numPr>
      </w:pPr>
      <w:r w:rsidRPr="00FF50DC">
        <w:rPr>
          <w:u w:val="single"/>
        </w:rPr>
        <w:t>Pediatrics</w:t>
      </w:r>
      <w:r w:rsidRPr="00023519">
        <w:t>:</w:t>
      </w:r>
      <w:r w:rsidR="00AD3DC5">
        <w:t xml:space="preserve"> </w:t>
      </w:r>
    </w:p>
    <w:p w:rsidR="00244668" w:rsidRPr="00450880" w:rsidRDefault="00244668" w:rsidP="00B9448F">
      <w:pPr>
        <w:pStyle w:val="ListParagraph"/>
        <w:numPr>
          <w:ilvl w:val="4"/>
          <w:numId w:val="583"/>
        </w:numPr>
      </w:pPr>
      <w:r w:rsidRPr="00450880">
        <w:t>1 mg/kg IV</w:t>
      </w:r>
      <w:r w:rsidRPr="00450880">
        <w:br/>
      </w:r>
      <w:r w:rsidRPr="00450880">
        <w:rPr>
          <w:b/>
        </w:rPr>
        <w:t>OR</w:t>
      </w:r>
    </w:p>
    <w:p w:rsidR="00244668" w:rsidRPr="00023519" w:rsidRDefault="00244668" w:rsidP="00B9448F">
      <w:pPr>
        <w:pStyle w:val="ListParagraph"/>
        <w:numPr>
          <w:ilvl w:val="4"/>
          <w:numId w:val="583"/>
        </w:numPr>
      </w:pPr>
      <w:r w:rsidRPr="00023519">
        <w:t>3 mg/kg IM</w:t>
      </w:r>
    </w:p>
    <w:p w:rsidR="00244668" w:rsidRPr="00023519" w:rsidRDefault="00244668" w:rsidP="00B9448F">
      <w:pPr>
        <w:pStyle w:val="ListParagraph"/>
        <w:numPr>
          <w:ilvl w:val="1"/>
          <w:numId w:val="583"/>
        </w:numPr>
      </w:pPr>
      <w:r w:rsidRPr="00023519">
        <w:t xml:space="preserve">Antihistamines </w:t>
      </w:r>
    </w:p>
    <w:p w:rsidR="00244668" w:rsidRPr="00023519" w:rsidRDefault="00244668" w:rsidP="00B9448F">
      <w:pPr>
        <w:pStyle w:val="ListParagraph"/>
        <w:numPr>
          <w:ilvl w:val="2"/>
          <w:numId w:val="583"/>
        </w:numPr>
      </w:pPr>
      <w:r w:rsidRPr="00023519">
        <w:t xml:space="preserve">Diphenhydramine </w:t>
      </w:r>
    </w:p>
    <w:p w:rsidR="00244668" w:rsidRPr="00023519" w:rsidRDefault="00244668" w:rsidP="00B9448F">
      <w:pPr>
        <w:pStyle w:val="ListParagraph"/>
        <w:numPr>
          <w:ilvl w:val="3"/>
          <w:numId w:val="583"/>
        </w:numPr>
      </w:pPr>
      <w:r w:rsidRPr="00FF50DC">
        <w:rPr>
          <w:u w:val="single"/>
        </w:rPr>
        <w:t>Pediatrics</w:t>
      </w:r>
      <w:r w:rsidRPr="00023519">
        <w:t>:</w:t>
      </w:r>
      <w:r>
        <w:t xml:space="preserve"> </w:t>
      </w:r>
      <w:r w:rsidRPr="00023519">
        <w:t>1 mg/kg IM/IV/PO (maximum dose of 25 mg)</w:t>
      </w:r>
    </w:p>
    <w:p w:rsidR="00244668" w:rsidRPr="00023519" w:rsidRDefault="00244668" w:rsidP="00B9448F">
      <w:pPr>
        <w:pStyle w:val="ListParagraph"/>
        <w:numPr>
          <w:ilvl w:val="0"/>
          <w:numId w:val="583"/>
        </w:numPr>
      </w:pPr>
      <w:r>
        <w:t>Physical Management Devices</w:t>
      </w:r>
    </w:p>
    <w:p w:rsidR="00244668" w:rsidRPr="00023519" w:rsidRDefault="00244668" w:rsidP="00B9448F">
      <w:pPr>
        <w:pStyle w:val="ListParagraph"/>
        <w:numPr>
          <w:ilvl w:val="1"/>
          <w:numId w:val="583"/>
        </w:numPr>
      </w:pPr>
      <w:r w:rsidRPr="00023519">
        <w:t>Body</w:t>
      </w:r>
    </w:p>
    <w:p w:rsidR="00244668" w:rsidRPr="00023519" w:rsidRDefault="00244668" w:rsidP="00B9448F">
      <w:pPr>
        <w:pStyle w:val="ListParagraph"/>
        <w:numPr>
          <w:ilvl w:val="2"/>
          <w:numId w:val="583"/>
        </w:numPr>
      </w:pPr>
      <w:r w:rsidRPr="00023519">
        <w:t>Stretcher straps should be applied as the standard procedure for all patients during transport</w:t>
      </w:r>
    </w:p>
    <w:p w:rsidR="00244668" w:rsidRPr="00023519" w:rsidRDefault="00244668" w:rsidP="00B9448F">
      <w:pPr>
        <w:pStyle w:val="ListParagraph"/>
        <w:numPr>
          <w:ilvl w:val="2"/>
          <w:numId w:val="583"/>
        </w:numPr>
      </w:pPr>
      <w:r>
        <w:lastRenderedPageBreak/>
        <w:t>Physical management devices</w:t>
      </w:r>
      <w:r w:rsidRPr="00023519">
        <w:t>, including stretcher straps, should never restrict the patient’s chest wall motion</w:t>
      </w:r>
    </w:p>
    <w:p w:rsidR="00244668" w:rsidRPr="00023519" w:rsidRDefault="00244668" w:rsidP="00B9448F">
      <w:pPr>
        <w:pStyle w:val="ListParagraph"/>
        <w:numPr>
          <w:ilvl w:val="2"/>
          <w:numId w:val="583"/>
        </w:numPr>
      </w:pPr>
      <w:r w:rsidRPr="00023519">
        <w:t>If necessary, sheets may be used as improvised supplemental stretcher straps. Other forms o</w:t>
      </w:r>
      <w:r>
        <w:t>f improvised physical management devices</w:t>
      </w:r>
      <w:r w:rsidRPr="00023519">
        <w:t xml:space="preserve"> should be discouraged</w:t>
      </w:r>
    </w:p>
    <w:p w:rsidR="00244668" w:rsidRPr="00023519" w:rsidRDefault="00244668" w:rsidP="00B9448F">
      <w:pPr>
        <w:pStyle w:val="ListParagraph"/>
        <w:numPr>
          <w:ilvl w:val="2"/>
          <w:numId w:val="583"/>
        </w:numPr>
      </w:pPr>
      <w:r w:rsidRPr="00023519">
        <w:t>Supplemental straps or sheets may be necessary to prevent flexion/extension of torso, hips, legs by b</w:t>
      </w:r>
      <w:r>
        <w:t xml:space="preserve">eing placed around </w:t>
      </w:r>
      <w:r w:rsidRPr="00023519">
        <w:t>the lower lumbar region, below the buttocks, and ov</w:t>
      </w:r>
      <w:r>
        <w:t>er the thighs, knees, and legs</w:t>
      </w:r>
    </w:p>
    <w:p w:rsidR="00244668" w:rsidRPr="00023519" w:rsidRDefault="00244668" w:rsidP="00B9448F">
      <w:pPr>
        <w:pStyle w:val="ListParagraph"/>
        <w:numPr>
          <w:ilvl w:val="1"/>
          <w:numId w:val="583"/>
        </w:numPr>
      </w:pPr>
      <w:r w:rsidRPr="00023519">
        <w:t>Extremities</w:t>
      </w:r>
    </w:p>
    <w:p w:rsidR="00244668" w:rsidRPr="00023519" w:rsidRDefault="00244668" w:rsidP="00B9448F">
      <w:pPr>
        <w:pStyle w:val="ListParagraph"/>
        <w:numPr>
          <w:ilvl w:val="2"/>
          <w:numId w:val="583"/>
        </w:numPr>
      </w:pPr>
      <w:r>
        <w:t>Soft or leather</w:t>
      </w:r>
      <w:r w:rsidRPr="00023519">
        <w:t xml:space="preserve"> devices should not require a key to release them</w:t>
      </w:r>
    </w:p>
    <w:p w:rsidR="00244668" w:rsidRPr="00023519" w:rsidRDefault="00244668" w:rsidP="00B9448F">
      <w:pPr>
        <w:pStyle w:val="ListParagraph"/>
        <w:numPr>
          <w:ilvl w:val="2"/>
          <w:numId w:val="583"/>
        </w:numPr>
      </w:pPr>
      <w:r>
        <w:t>Secure</w:t>
      </w:r>
      <w:r w:rsidRPr="00023519">
        <w:t xml:space="preserve"> all four extremities to maximize safety for patient, staff, and others</w:t>
      </w:r>
    </w:p>
    <w:p w:rsidR="00244668" w:rsidRPr="00023519" w:rsidRDefault="00244668" w:rsidP="00B9448F">
      <w:pPr>
        <w:pStyle w:val="ListParagraph"/>
        <w:numPr>
          <w:ilvl w:val="2"/>
          <w:numId w:val="583"/>
        </w:numPr>
      </w:pPr>
      <w:r>
        <w:t>Secure</w:t>
      </w:r>
      <w:r w:rsidRPr="00023519">
        <w:t xml:space="preserve"> all extremities to the stationary frame of the stretcher </w:t>
      </w:r>
    </w:p>
    <w:p w:rsidR="00244668" w:rsidRDefault="00244668" w:rsidP="00FD65C5">
      <w:pPr>
        <w:pStyle w:val="ListParagraph"/>
        <w:numPr>
          <w:ilvl w:val="2"/>
          <w:numId w:val="583"/>
        </w:numPr>
        <w:contextualSpacing w:val="0"/>
      </w:pPr>
      <w:r w:rsidRPr="00023519">
        <w:t>Multiple knots should not</w:t>
      </w:r>
      <w:r>
        <w:t xml:space="preserve"> be used to secure a</w:t>
      </w:r>
      <w:r w:rsidRPr="00023519">
        <w:t xml:space="preserve"> device</w:t>
      </w:r>
      <w:r w:rsidR="00AD3DC5">
        <w:t xml:space="preserve"> </w:t>
      </w:r>
    </w:p>
    <w:p w:rsidR="00BB73FE" w:rsidRDefault="00BB73FE">
      <w:pPr>
        <w:spacing w:after="0"/>
      </w:pPr>
      <w:r>
        <w:br w:type="page"/>
      </w:r>
    </w:p>
    <w:p w:rsidR="00BA5DED" w:rsidRPr="00FB7856" w:rsidRDefault="00BA5DED" w:rsidP="00BA5DED">
      <w:pPr>
        <w:pStyle w:val="Heading2"/>
      </w:pPr>
      <w:bookmarkStart w:id="48" w:name="Anaphyl"/>
      <w:bookmarkStart w:id="49" w:name="_Toc461189076"/>
      <w:bookmarkStart w:id="50" w:name="_Toc494968827"/>
      <w:bookmarkStart w:id="51" w:name="_Toc526858439"/>
      <w:bookmarkEnd w:id="48"/>
      <w:r>
        <w:lastRenderedPageBreak/>
        <w:t>Anaphylaxis and A</w:t>
      </w:r>
      <w:r w:rsidRPr="00FB7856">
        <w:t>lle</w:t>
      </w:r>
      <w:r>
        <w:t>rgic R</w:t>
      </w:r>
      <w:r w:rsidRPr="00FB7856">
        <w:t>eaction</w:t>
      </w:r>
      <w:bookmarkEnd w:id="49"/>
      <w:bookmarkEnd w:id="50"/>
      <w:bookmarkEnd w:id="51"/>
    </w:p>
    <w:p w:rsidR="00244668" w:rsidRPr="00D13693" w:rsidRDefault="00244668" w:rsidP="00D13693">
      <w:pPr>
        <w:spacing w:after="120"/>
        <w:rPr>
          <w:b/>
          <w:u w:val="single"/>
        </w:rPr>
      </w:pPr>
      <w:r w:rsidRPr="00D13693">
        <w:rPr>
          <w:b/>
          <w:u w:val="single"/>
        </w:rPr>
        <w:t>Patient Treatment and Interventions</w:t>
      </w:r>
    </w:p>
    <w:p w:rsidR="00244668" w:rsidRPr="007F611C" w:rsidRDefault="00244668" w:rsidP="00E560F1">
      <w:pPr>
        <w:pStyle w:val="ListParagraph"/>
        <w:numPr>
          <w:ilvl w:val="0"/>
          <w:numId w:val="347"/>
        </w:numPr>
        <w:spacing w:after="0"/>
        <w:ind w:right="-20"/>
        <w:rPr>
          <w:rFonts w:cs="Calibri"/>
        </w:rPr>
      </w:pPr>
      <w:r w:rsidRPr="007F611C">
        <w:rPr>
          <w:rFonts w:cs="Calibri"/>
        </w:rPr>
        <w:t>If si</w:t>
      </w:r>
      <w:r w:rsidRPr="007F611C">
        <w:rPr>
          <w:rFonts w:cs="Calibri"/>
          <w:spacing w:val="-1"/>
        </w:rPr>
        <w:t>gn</w:t>
      </w:r>
      <w:r w:rsidRPr="007F611C">
        <w:rPr>
          <w:rFonts w:cs="Calibri"/>
        </w:rPr>
        <w:t xml:space="preserve">s </w:t>
      </w:r>
      <w:r w:rsidRPr="007F611C">
        <w:rPr>
          <w:rFonts w:cs="Calibri"/>
          <w:spacing w:val="1"/>
        </w:rPr>
        <w:t>o</w:t>
      </w:r>
      <w:r w:rsidRPr="007F611C">
        <w:rPr>
          <w:rFonts w:cs="Calibri"/>
        </w:rPr>
        <w:t>f al</w:t>
      </w:r>
      <w:r w:rsidRPr="007F611C">
        <w:rPr>
          <w:rFonts w:cs="Calibri"/>
          <w:spacing w:val="-3"/>
        </w:rPr>
        <w:t>l</w:t>
      </w:r>
      <w:r w:rsidRPr="007F611C">
        <w:rPr>
          <w:rFonts w:cs="Calibri"/>
        </w:rPr>
        <w:t>erg</w:t>
      </w:r>
      <w:r w:rsidRPr="007F611C">
        <w:rPr>
          <w:rFonts w:cs="Calibri"/>
          <w:spacing w:val="-1"/>
        </w:rPr>
        <w:t>i</w:t>
      </w:r>
      <w:r w:rsidRPr="007F611C">
        <w:rPr>
          <w:rFonts w:cs="Calibri"/>
        </w:rPr>
        <w:t>c</w:t>
      </w:r>
      <w:r w:rsidRPr="007F611C">
        <w:rPr>
          <w:rFonts w:cs="Calibri"/>
          <w:spacing w:val="1"/>
        </w:rPr>
        <w:t xml:space="preserve"> </w:t>
      </w:r>
      <w:r w:rsidRPr="007F611C">
        <w:rPr>
          <w:rFonts w:cs="Calibri"/>
          <w:spacing w:val="-3"/>
        </w:rPr>
        <w:t>r</w:t>
      </w:r>
      <w:r w:rsidRPr="007F611C">
        <w:rPr>
          <w:rFonts w:cs="Calibri"/>
        </w:rPr>
        <w:t>eac</w:t>
      </w:r>
      <w:r w:rsidRPr="007F611C">
        <w:rPr>
          <w:rFonts w:cs="Calibri"/>
          <w:spacing w:val="1"/>
        </w:rPr>
        <w:t>t</w:t>
      </w:r>
      <w:r w:rsidRPr="007F611C">
        <w:rPr>
          <w:rFonts w:cs="Calibri"/>
          <w:spacing w:val="-3"/>
        </w:rPr>
        <w:t>i</w:t>
      </w:r>
      <w:r w:rsidRPr="007F611C">
        <w:rPr>
          <w:rFonts w:cs="Calibri"/>
          <w:spacing w:val="1"/>
        </w:rPr>
        <w:t>o</w:t>
      </w:r>
      <w:r w:rsidRPr="007F611C">
        <w:rPr>
          <w:rFonts w:cs="Calibri"/>
        </w:rPr>
        <w:t>n</w:t>
      </w:r>
      <w:r w:rsidRPr="007F611C">
        <w:rPr>
          <w:rFonts w:cs="Calibri"/>
          <w:spacing w:val="-3"/>
        </w:rPr>
        <w:t xml:space="preserve"> </w:t>
      </w:r>
      <w:r w:rsidRPr="007F611C">
        <w:rPr>
          <w:rFonts w:cs="Calibri"/>
        </w:rPr>
        <w:t>with</w:t>
      </w:r>
      <w:r w:rsidRPr="007F611C">
        <w:rPr>
          <w:rFonts w:cs="Calibri"/>
          <w:spacing w:val="1"/>
        </w:rPr>
        <w:t>o</w:t>
      </w:r>
      <w:r w:rsidRPr="007F611C">
        <w:rPr>
          <w:rFonts w:cs="Calibri"/>
          <w:spacing w:val="-1"/>
        </w:rPr>
        <w:t>u</w:t>
      </w:r>
      <w:r w:rsidRPr="007F611C">
        <w:rPr>
          <w:rFonts w:cs="Calibri"/>
        </w:rPr>
        <w:t>t</w:t>
      </w:r>
      <w:r w:rsidRPr="007F611C">
        <w:rPr>
          <w:rFonts w:cs="Calibri"/>
          <w:spacing w:val="-2"/>
        </w:rPr>
        <w:t xml:space="preserve"> </w:t>
      </w:r>
      <w:r w:rsidRPr="007F611C">
        <w:rPr>
          <w:rFonts w:cs="Calibri"/>
        </w:rPr>
        <w:t>sig</w:t>
      </w:r>
      <w:r w:rsidRPr="007F611C">
        <w:rPr>
          <w:rFonts w:cs="Calibri"/>
          <w:spacing w:val="-1"/>
        </w:rPr>
        <w:t>n</w:t>
      </w:r>
      <w:r w:rsidRPr="007F611C">
        <w:rPr>
          <w:rFonts w:cs="Calibri"/>
        </w:rPr>
        <w:t>s of</w:t>
      </w:r>
      <w:r w:rsidRPr="007F611C">
        <w:rPr>
          <w:rFonts w:cs="Calibri"/>
          <w:spacing w:val="-1"/>
        </w:rPr>
        <w:t xml:space="preserve"> </w:t>
      </w:r>
      <w:r w:rsidRPr="007F611C">
        <w:rPr>
          <w:rFonts w:cs="Calibri"/>
        </w:rPr>
        <w:t>ana</w:t>
      </w:r>
      <w:r w:rsidRPr="007F611C">
        <w:rPr>
          <w:rFonts w:cs="Calibri"/>
          <w:spacing w:val="-1"/>
        </w:rPr>
        <w:t>ph</w:t>
      </w:r>
      <w:r w:rsidRPr="007F611C">
        <w:rPr>
          <w:rFonts w:cs="Calibri"/>
          <w:spacing w:val="1"/>
        </w:rPr>
        <w:t>y</w:t>
      </w:r>
      <w:r w:rsidRPr="007F611C">
        <w:rPr>
          <w:rFonts w:cs="Calibri"/>
        </w:rPr>
        <w:t>lax</w:t>
      </w:r>
      <w:r w:rsidRPr="007F611C">
        <w:rPr>
          <w:rFonts w:cs="Calibri"/>
          <w:spacing w:val="-3"/>
        </w:rPr>
        <w:t>i</w:t>
      </w:r>
      <w:r w:rsidRPr="007F611C">
        <w:rPr>
          <w:rFonts w:cs="Calibri"/>
        </w:rPr>
        <w:t>s</w:t>
      </w:r>
      <w:r>
        <w:rPr>
          <w:rFonts w:cs="Calibri"/>
        </w:rPr>
        <w:t xml:space="preserve">, </w:t>
      </w:r>
      <w:r w:rsidRPr="007F611C">
        <w:rPr>
          <w:rFonts w:cs="Calibri"/>
        </w:rPr>
        <w:t>go</w:t>
      </w:r>
      <w:r w:rsidRPr="007F611C">
        <w:rPr>
          <w:rFonts w:cs="Calibri"/>
          <w:spacing w:val="-1"/>
        </w:rPr>
        <w:t xml:space="preserve"> </w:t>
      </w:r>
      <w:r w:rsidRPr="007F611C">
        <w:rPr>
          <w:rFonts w:cs="Calibri"/>
        </w:rPr>
        <w:t>to</w:t>
      </w:r>
      <w:r w:rsidRPr="007F611C">
        <w:rPr>
          <w:rFonts w:cs="Calibri"/>
          <w:spacing w:val="-1"/>
        </w:rPr>
        <w:t xml:space="preserve"> </w:t>
      </w:r>
      <w:hyperlink w:anchor="_Hlk526862187" w:history="1" w:docLocation="1,38027,38030,179,,If ">
        <w:r w:rsidR="00F16474" w:rsidRPr="00F16474">
          <w:rPr>
            <w:rStyle w:val="Hyperlink"/>
            <w:rFonts w:cs="Calibri"/>
            <w:b/>
          </w:rPr>
          <w:t>Step 4</w:t>
        </w:r>
        <w:r w:rsidR="00F16474" w:rsidRPr="00F16474">
          <w:rPr>
            <w:rStyle w:val="Hyperlink"/>
            <w:rFonts w:cs="Calibri"/>
          </w:rPr>
          <w:t xml:space="preserve"> </w:t>
        </w:r>
      </w:hyperlink>
    </w:p>
    <w:p w:rsidR="00244668" w:rsidRDefault="00244668" w:rsidP="00E560F1">
      <w:pPr>
        <w:pStyle w:val="ListParagraph"/>
        <w:numPr>
          <w:ilvl w:val="0"/>
          <w:numId w:val="347"/>
        </w:numPr>
        <w:spacing w:after="0"/>
        <w:ind w:right="-20"/>
        <w:rPr>
          <w:rFonts w:cs="Calibri"/>
        </w:rPr>
      </w:pPr>
      <w:r w:rsidRPr="007F611C">
        <w:rPr>
          <w:rFonts w:cs="Calibri"/>
        </w:rPr>
        <w:t>If si</w:t>
      </w:r>
      <w:r w:rsidRPr="007F611C">
        <w:rPr>
          <w:rFonts w:cs="Calibri"/>
          <w:spacing w:val="-1"/>
        </w:rPr>
        <w:t>gn</w:t>
      </w:r>
      <w:r w:rsidRPr="007F611C">
        <w:rPr>
          <w:rFonts w:cs="Calibri"/>
        </w:rPr>
        <w:t xml:space="preserve">s </w:t>
      </w:r>
      <w:r w:rsidRPr="007F611C">
        <w:rPr>
          <w:rFonts w:cs="Calibri"/>
          <w:spacing w:val="1"/>
        </w:rPr>
        <w:t>o</w:t>
      </w:r>
      <w:r w:rsidRPr="007F611C">
        <w:rPr>
          <w:rFonts w:cs="Calibri"/>
        </w:rPr>
        <w:t>f an</w:t>
      </w:r>
      <w:r w:rsidRPr="007F611C">
        <w:rPr>
          <w:rFonts w:cs="Calibri"/>
          <w:spacing w:val="-1"/>
        </w:rPr>
        <w:t>ap</w:t>
      </w:r>
      <w:r w:rsidRPr="007F611C">
        <w:rPr>
          <w:rFonts w:cs="Calibri"/>
          <w:spacing w:val="-3"/>
        </w:rPr>
        <w:t>h</w:t>
      </w:r>
      <w:r w:rsidRPr="007F611C">
        <w:rPr>
          <w:rFonts w:cs="Calibri"/>
          <w:spacing w:val="1"/>
        </w:rPr>
        <w:t>y</w:t>
      </w:r>
      <w:r w:rsidRPr="007F611C">
        <w:rPr>
          <w:rFonts w:cs="Calibri"/>
        </w:rPr>
        <w:t>laxis, a</w:t>
      </w:r>
      <w:r w:rsidRPr="007F611C">
        <w:rPr>
          <w:rFonts w:cs="Calibri"/>
          <w:spacing w:val="-3"/>
        </w:rPr>
        <w:t>d</w:t>
      </w:r>
      <w:r w:rsidRPr="007F611C">
        <w:rPr>
          <w:rFonts w:cs="Calibri"/>
          <w:spacing w:val="-1"/>
        </w:rPr>
        <w:t>m</w:t>
      </w:r>
      <w:r w:rsidRPr="007F611C">
        <w:rPr>
          <w:rFonts w:cs="Calibri"/>
        </w:rPr>
        <w:t>i</w:t>
      </w:r>
      <w:r w:rsidRPr="007F611C">
        <w:rPr>
          <w:rFonts w:cs="Calibri"/>
          <w:spacing w:val="-1"/>
        </w:rPr>
        <w:t>n</w:t>
      </w:r>
      <w:r w:rsidRPr="007F611C">
        <w:rPr>
          <w:rFonts w:cs="Calibri"/>
        </w:rPr>
        <w:t>ister</w:t>
      </w:r>
      <w:r w:rsidRPr="007F611C">
        <w:rPr>
          <w:rFonts w:cs="Calibri"/>
          <w:spacing w:val="1"/>
        </w:rPr>
        <w:t xml:space="preserve"> </w:t>
      </w:r>
      <w:r>
        <w:rPr>
          <w:rFonts w:cs="Calibri"/>
        </w:rPr>
        <w:t>e</w:t>
      </w:r>
      <w:r w:rsidRPr="007F611C">
        <w:rPr>
          <w:rFonts w:cs="Calibri"/>
        </w:rPr>
        <w:t>p</w:t>
      </w:r>
      <w:r w:rsidRPr="007F611C">
        <w:rPr>
          <w:rFonts w:cs="Calibri"/>
          <w:spacing w:val="-1"/>
        </w:rPr>
        <w:t>in</w:t>
      </w:r>
      <w:r w:rsidRPr="007F611C">
        <w:rPr>
          <w:rFonts w:cs="Calibri"/>
        </w:rPr>
        <w:t>ep</w:t>
      </w:r>
      <w:r w:rsidRPr="007F611C">
        <w:rPr>
          <w:rFonts w:cs="Calibri"/>
          <w:spacing w:val="-1"/>
        </w:rPr>
        <w:t>h</w:t>
      </w:r>
      <w:r w:rsidRPr="007F611C">
        <w:rPr>
          <w:rFonts w:cs="Calibri"/>
        </w:rPr>
        <w:t>ri</w:t>
      </w:r>
      <w:r w:rsidRPr="007F611C">
        <w:rPr>
          <w:rFonts w:cs="Calibri"/>
          <w:spacing w:val="-1"/>
        </w:rPr>
        <w:t>n</w:t>
      </w:r>
      <w:r w:rsidRPr="007F611C">
        <w:rPr>
          <w:rFonts w:cs="Calibri"/>
        </w:rPr>
        <w:t>e</w:t>
      </w:r>
      <w:r>
        <w:rPr>
          <w:rFonts w:cs="Calibri"/>
        </w:rPr>
        <w:t xml:space="preserve"> 1mg/mL at the following dose and route:</w:t>
      </w:r>
    </w:p>
    <w:p w:rsidR="00244668" w:rsidRDefault="00244668" w:rsidP="00E560F1">
      <w:pPr>
        <w:pStyle w:val="ListParagraph"/>
        <w:numPr>
          <w:ilvl w:val="1"/>
          <w:numId w:val="347"/>
        </w:numPr>
        <w:spacing w:after="0"/>
        <w:ind w:right="-20"/>
        <w:rPr>
          <w:rFonts w:cs="Calibri"/>
        </w:rPr>
      </w:pPr>
      <w:r w:rsidRPr="00FF50DC">
        <w:rPr>
          <w:rFonts w:cs="Calibri"/>
          <w:u w:val="single"/>
        </w:rPr>
        <w:t>Adult</w:t>
      </w:r>
      <w:r>
        <w:rPr>
          <w:rFonts w:cs="Calibri"/>
        </w:rPr>
        <w:t xml:space="preserve"> (25kg or more) </w:t>
      </w:r>
      <w:r w:rsidRPr="00162931">
        <w:rPr>
          <w:rFonts w:cs="Calibri"/>
        </w:rPr>
        <w:t>0.3 mg IM in the anterolateral thigh</w:t>
      </w:r>
      <w:r w:rsidR="00AD3DC5">
        <w:rPr>
          <w:rFonts w:cs="Calibri"/>
        </w:rPr>
        <w:t xml:space="preserve"> </w:t>
      </w:r>
    </w:p>
    <w:p w:rsidR="00244668" w:rsidRPr="00023519" w:rsidRDefault="00244668" w:rsidP="00E560F1">
      <w:pPr>
        <w:pStyle w:val="ListParagraph"/>
        <w:numPr>
          <w:ilvl w:val="1"/>
          <w:numId w:val="347"/>
        </w:numPr>
        <w:spacing w:after="0"/>
        <w:ind w:right="-20"/>
        <w:rPr>
          <w:rFonts w:cs="Calibri"/>
        </w:rPr>
      </w:pPr>
      <w:r w:rsidRPr="00FF50DC">
        <w:rPr>
          <w:rFonts w:cs="Calibri"/>
          <w:u w:val="single"/>
        </w:rPr>
        <w:t>Pediatric</w:t>
      </w:r>
      <w:r w:rsidRPr="00023519">
        <w:rPr>
          <w:rFonts w:cs="Calibri"/>
        </w:rPr>
        <w:t xml:space="preserve"> (less than 25kg) 0.15 mg in the anterolateral thigh</w:t>
      </w:r>
      <w:r w:rsidR="00AD3DC5">
        <w:rPr>
          <w:rFonts w:cs="Calibri"/>
        </w:rPr>
        <w:t xml:space="preserve"> </w:t>
      </w:r>
    </w:p>
    <w:p w:rsidR="00244668" w:rsidRPr="00023519" w:rsidRDefault="00244668" w:rsidP="00E560F1">
      <w:pPr>
        <w:pStyle w:val="ListParagraph"/>
        <w:numPr>
          <w:ilvl w:val="1"/>
          <w:numId w:val="347"/>
        </w:numPr>
        <w:spacing w:after="0"/>
        <w:ind w:right="-20"/>
        <w:rPr>
          <w:rFonts w:cs="Calibri"/>
        </w:rPr>
      </w:pPr>
      <w:r w:rsidRPr="00023519">
        <w:rPr>
          <w:rFonts w:cs="Calibri"/>
          <w:spacing w:val="1"/>
        </w:rPr>
        <w:t xml:space="preserve">Epinephrine 1mg/mL may be administered from a vial or via </w:t>
      </w:r>
      <w:r w:rsidRPr="00023519">
        <w:rPr>
          <w:rFonts w:cs="Calibri"/>
        </w:rPr>
        <w:t>a</w:t>
      </w:r>
      <w:r w:rsidRPr="00023519">
        <w:rPr>
          <w:rFonts w:cs="Calibri"/>
          <w:spacing w:val="-1"/>
        </w:rPr>
        <w:t>u</w:t>
      </w:r>
      <w:r w:rsidRPr="00023519">
        <w:rPr>
          <w:rFonts w:cs="Calibri"/>
        </w:rPr>
        <w:t>t</w:t>
      </w:r>
      <w:r w:rsidRPr="00023519">
        <w:rPr>
          <w:rFonts w:cs="Calibri"/>
          <w:spacing w:val="4"/>
        </w:rPr>
        <w:t>o</w:t>
      </w:r>
      <w:r w:rsidRPr="00023519">
        <w:rPr>
          <w:rFonts w:cs="Calibri"/>
        </w:rPr>
        <w:t>-i</w:t>
      </w:r>
      <w:r w:rsidRPr="00023519">
        <w:rPr>
          <w:rFonts w:cs="Calibri"/>
          <w:spacing w:val="-1"/>
        </w:rPr>
        <w:t>n</w:t>
      </w:r>
      <w:r w:rsidRPr="00023519">
        <w:rPr>
          <w:rFonts w:cs="Calibri"/>
        </w:rPr>
        <w:t>je</w:t>
      </w:r>
      <w:r w:rsidRPr="00023519">
        <w:rPr>
          <w:rFonts w:cs="Calibri"/>
          <w:spacing w:val="-2"/>
        </w:rPr>
        <w:t>c</w:t>
      </w:r>
      <w:r w:rsidRPr="00023519">
        <w:rPr>
          <w:rFonts w:cs="Calibri"/>
        </w:rPr>
        <w:t>t</w:t>
      </w:r>
      <w:r w:rsidRPr="00023519">
        <w:rPr>
          <w:rFonts w:cs="Calibri"/>
          <w:spacing w:val="1"/>
        </w:rPr>
        <w:t>o</w:t>
      </w:r>
      <w:r w:rsidRPr="00023519">
        <w:rPr>
          <w:rFonts w:cs="Calibri"/>
        </w:rPr>
        <w:t>r,</w:t>
      </w:r>
      <w:r w:rsidRPr="00023519">
        <w:rPr>
          <w:rFonts w:cs="Calibri"/>
          <w:spacing w:val="1"/>
        </w:rPr>
        <w:t xml:space="preserve"> </w:t>
      </w:r>
      <w:r w:rsidRPr="00023519">
        <w:rPr>
          <w:rFonts w:cs="Calibri"/>
          <w:spacing w:val="-3"/>
        </w:rPr>
        <w:t>i</w:t>
      </w:r>
      <w:r w:rsidRPr="00023519">
        <w:rPr>
          <w:rFonts w:cs="Calibri"/>
        </w:rPr>
        <w:t>f a</w:t>
      </w:r>
      <w:r w:rsidRPr="00023519">
        <w:rPr>
          <w:rFonts w:cs="Calibri"/>
          <w:spacing w:val="1"/>
        </w:rPr>
        <w:t>v</w:t>
      </w:r>
      <w:r w:rsidRPr="00023519">
        <w:rPr>
          <w:rFonts w:cs="Calibri"/>
        </w:rPr>
        <w:t>ai</w:t>
      </w:r>
      <w:r w:rsidRPr="00023519">
        <w:rPr>
          <w:rFonts w:cs="Calibri"/>
          <w:spacing w:val="-1"/>
        </w:rPr>
        <w:t>l</w:t>
      </w:r>
      <w:r w:rsidRPr="00023519">
        <w:rPr>
          <w:rFonts w:cs="Calibri"/>
        </w:rPr>
        <w:t>a</w:t>
      </w:r>
      <w:r w:rsidRPr="00023519">
        <w:rPr>
          <w:rFonts w:cs="Calibri"/>
          <w:spacing w:val="-1"/>
        </w:rPr>
        <w:t>b</w:t>
      </w:r>
      <w:r w:rsidR="001B0613">
        <w:rPr>
          <w:rFonts w:cs="Calibri"/>
        </w:rPr>
        <w:t>le</w:t>
      </w:r>
      <w:r w:rsidRPr="00023519">
        <w:rPr>
          <w:rFonts w:cs="Calibri"/>
        </w:rPr>
        <w:t xml:space="preserve"> </w:t>
      </w:r>
    </w:p>
    <w:p w:rsidR="00244668" w:rsidRPr="00FF50DC" w:rsidRDefault="00244668" w:rsidP="00E560F1">
      <w:pPr>
        <w:pStyle w:val="ListParagraph"/>
        <w:numPr>
          <w:ilvl w:val="0"/>
          <w:numId w:val="347"/>
        </w:numPr>
        <w:spacing w:before="1" w:after="0"/>
        <w:ind w:right="93"/>
        <w:rPr>
          <w:rFonts w:cs="Calibri"/>
          <w:spacing w:val="1"/>
        </w:rPr>
      </w:pPr>
      <w:r w:rsidRPr="00023519">
        <w:rPr>
          <w:rFonts w:cs="Calibri"/>
        </w:rPr>
        <w:t xml:space="preserve">For </w:t>
      </w:r>
      <w:proofErr w:type="spellStart"/>
      <w:r w:rsidRPr="00023519">
        <w:rPr>
          <w:rFonts w:cs="Calibri"/>
        </w:rPr>
        <w:t>urticaria</w:t>
      </w:r>
      <w:proofErr w:type="spellEnd"/>
      <w:r w:rsidRPr="00023519">
        <w:rPr>
          <w:rFonts w:cs="Calibri"/>
        </w:rPr>
        <w:t xml:space="preserve"> or pruritus,</w:t>
      </w:r>
      <w:r w:rsidRPr="00023519">
        <w:rPr>
          <w:rFonts w:cs="Calibri"/>
          <w:spacing w:val="-2"/>
        </w:rPr>
        <w:t xml:space="preserve"> </w:t>
      </w:r>
      <w:r w:rsidRPr="00023519">
        <w:rPr>
          <w:rFonts w:cs="Calibri"/>
        </w:rPr>
        <w:t>a</w:t>
      </w:r>
      <w:r w:rsidRPr="00023519">
        <w:rPr>
          <w:rFonts w:cs="Calibri"/>
          <w:spacing w:val="-1"/>
        </w:rPr>
        <w:t>d</w:t>
      </w:r>
      <w:r w:rsidRPr="00023519">
        <w:rPr>
          <w:rFonts w:cs="Calibri"/>
          <w:spacing w:val="1"/>
        </w:rPr>
        <w:t>m</w:t>
      </w:r>
      <w:r w:rsidRPr="00023519">
        <w:rPr>
          <w:rFonts w:cs="Calibri"/>
        </w:rPr>
        <w:t>i</w:t>
      </w:r>
      <w:r w:rsidRPr="00023519">
        <w:rPr>
          <w:rFonts w:cs="Calibri"/>
          <w:spacing w:val="-1"/>
        </w:rPr>
        <w:t>n</w:t>
      </w:r>
      <w:r w:rsidRPr="00023519">
        <w:rPr>
          <w:rFonts w:cs="Calibri"/>
        </w:rPr>
        <w:t>i</w:t>
      </w:r>
      <w:r w:rsidRPr="00023519">
        <w:rPr>
          <w:rFonts w:cs="Calibri"/>
          <w:spacing w:val="-3"/>
        </w:rPr>
        <w:t>s</w:t>
      </w:r>
      <w:r w:rsidRPr="00023519">
        <w:rPr>
          <w:rFonts w:cs="Calibri"/>
        </w:rPr>
        <w:t>t</w:t>
      </w:r>
      <w:r w:rsidRPr="00023519">
        <w:rPr>
          <w:rFonts w:cs="Calibri"/>
          <w:spacing w:val="1"/>
        </w:rPr>
        <w:t>er</w:t>
      </w:r>
      <w:r>
        <w:rPr>
          <w:rFonts w:cs="Calibri"/>
          <w:spacing w:val="-1"/>
        </w:rPr>
        <w:t xml:space="preserve"> a d</w:t>
      </w:r>
      <w:r w:rsidRPr="00023519">
        <w:rPr>
          <w:rFonts w:cs="Calibri"/>
        </w:rPr>
        <w:t>i</w:t>
      </w:r>
      <w:r w:rsidRPr="00023519">
        <w:rPr>
          <w:rFonts w:cs="Calibri"/>
          <w:spacing w:val="-1"/>
        </w:rPr>
        <w:t>ph</w:t>
      </w:r>
      <w:r w:rsidRPr="00023519">
        <w:rPr>
          <w:rFonts w:cs="Calibri"/>
        </w:rPr>
        <w:t>en</w:t>
      </w:r>
      <w:r w:rsidRPr="00023519">
        <w:rPr>
          <w:rFonts w:cs="Calibri"/>
          <w:spacing w:val="-1"/>
        </w:rPr>
        <w:t>h</w:t>
      </w:r>
      <w:r w:rsidRPr="00023519">
        <w:rPr>
          <w:rFonts w:cs="Calibri"/>
          <w:spacing w:val="1"/>
        </w:rPr>
        <w:t>y</w:t>
      </w:r>
      <w:r w:rsidRPr="00023519">
        <w:rPr>
          <w:rFonts w:cs="Calibri"/>
          <w:spacing w:val="-1"/>
        </w:rPr>
        <w:t>d</w:t>
      </w:r>
      <w:r w:rsidRPr="00023519">
        <w:rPr>
          <w:rFonts w:cs="Calibri"/>
        </w:rPr>
        <w:t>ra</w:t>
      </w:r>
      <w:r w:rsidRPr="00023519">
        <w:rPr>
          <w:rFonts w:cs="Calibri"/>
          <w:spacing w:val="1"/>
        </w:rPr>
        <w:t>m</w:t>
      </w:r>
      <w:r w:rsidRPr="00023519">
        <w:rPr>
          <w:rFonts w:cs="Calibri"/>
        </w:rPr>
        <w:t>i</w:t>
      </w:r>
      <w:r w:rsidRPr="00023519">
        <w:rPr>
          <w:rFonts w:cs="Calibri"/>
          <w:spacing w:val="-1"/>
        </w:rPr>
        <w:t>n</w:t>
      </w:r>
      <w:r w:rsidRPr="00023519">
        <w:rPr>
          <w:rFonts w:cs="Calibri"/>
        </w:rPr>
        <w:t>e</w:t>
      </w:r>
      <w:r w:rsidRPr="00023519">
        <w:rPr>
          <w:rFonts w:cs="Calibri"/>
          <w:spacing w:val="-2"/>
        </w:rPr>
        <w:t xml:space="preserve"> </w:t>
      </w:r>
      <w:r w:rsidRPr="00023519">
        <w:rPr>
          <w:rFonts w:cs="Calibri"/>
        </w:rPr>
        <w:t>1</w:t>
      </w:r>
      <w:r w:rsidRPr="00023519">
        <w:rPr>
          <w:rFonts w:cs="Calibri"/>
          <w:spacing w:val="-1"/>
        </w:rPr>
        <w:t xml:space="preserve"> </w:t>
      </w:r>
      <w:r w:rsidRPr="00023519">
        <w:rPr>
          <w:rFonts w:cs="Calibri"/>
          <w:spacing w:val="1"/>
        </w:rPr>
        <w:t>m</w:t>
      </w:r>
      <w:r w:rsidRPr="00023519">
        <w:rPr>
          <w:rFonts w:cs="Calibri"/>
        </w:rPr>
        <w:t>g/</w:t>
      </w:r>
      <w:r w:rsidRPr="00023519">
        <w:rPr>
          <w:rFonts w:cs="Calibri"/>
          <w:spacing w:val="1"/>
        </w:rPr>
        <w:t>k</w:t>
      </w:r>
      <w:r w:rsidRPr="00023519">
        <w:rPr>
          <w:rFonts w:cs="Calibri"/>
        </w:rPr>
        <w:t>g,</w:t>
      </w:r>
      <w:r w:rsidRPr="00023519">
        <w:rPr>
          <w:rFonts w:cs="Calibri"/>
          <w:spacing w:val="-3"/>
        </w:rPr>
        <w:t xml:space="preserve"> </w:t>
      </w:r>
      <w:r w:rsidRPr="00023519">
        <w:rPr>
          <w:rFonts w:cs="Calibri"/>
        </w:rPr>
        <w:t>up</w:t>
      </w:r>
      <w:r w:rsidRPr="00023519">
        <w:rPr>
          <w:rFonts w:cs="Calibri"/>
          <w:spacing w:val="-1"/>
        </w:rPr>
        <w:t xml:space="preserve"> </w:t>
      </w:r>
      <w:r w:rsidRPr="00023519">
        <w:rPr>
          <w:rFonts w:cs="Calibri"/>
          <w:spacing w:val="1"/>
        </w:rPr>
        <w:t>t</w:t>
      </w:r>
      <w:r w:rsidRPr="00023519">
        <w:rPr>
          <w:rFonts w:cs="Calibri"/>
        </w:rPr>
        <w:t xml:space="preserve">o </w:t>
      </w:r>
      <w:r>
        <w:rPr>
          <w:rFonts w:cs="Calibri"/>
        </w:rPr>
        <w:t>maximum</w:t>
      </w:r>
      <w:r w:rsidRPr="00023519">
        <w:rPr>
          <w:rFonts w:cs="Calibri"/>
        </w:rPr>
        <w:t xml:space="preserve"> dose of</w:t>
      </w:r>
      <w:r w:rsidRPr="00023519">
        <w:rPr>
          <w:rFonts w:cs="Calibri"/>
          <w:spacing w:val="-1"/>
        </w:rPr>
        <w:t xml:space="preserve"> </w:t>
      </w:r>
      <w:r w:rsidRPr="00023519">
        <w:rPr>
          <w:rFonts w:cs="Calibri"/>
          <w:spacing w:val="1"/>
        </w:rPr>
        <w:t>5</w:t>
      </w:r>
      <w:r w:rsidRPr="00023519">
        <w:rPr>
          <w:rFonts w:cs="Calibri"/>
        </w:rPr>
        <w:t>0</w:t>
      </w:r>
      <w:r w:rsidRPr="00023519">
        <w:rPr>
          <w:rFonts w:cs="Calibri"/>
          <w:spacing w:val="-1"/>
        </w:rPr>
        <w:t xml:space="preserve"> </w:t>
      </w:r>
      <w:r w:rsidRPr="00023519">
        <w:rPr>
          <w:rFonts w:cs="Calibri"/>
          <w:spacing w:val="2"/>
        </w:rPr>
        <w:t>m</w:t>
      </w:r>
      <w:r w:rsidRPr="00023519">
        <w:rPr>
          <w:rFonts w:cs="Calibri"/>
        </w:rPr>
        <w:t>g</w:t>
      </w:r>
      <w:r w:rsidRPr="00023519">
        <w:rPr>
          <w:rFonts w:cs="Calibri"/>
          <w:spacing w:val="-3"/>
        </w:rPr>
        <w:t xml:space="preserve"> </w:t>
      </w:r>
      <w:r w:rsidRPr="00023519">
        <w:rPr>
          <w:rFonts w:cs="Calibri"/>
        </w:rPr>
        <w:t>IM, IV, or PO)</w:t>
      </w:r>
    </w:p>
    <w:p w:rsidR="00244668" w:rsidRPr="00023519" w:rsidRDefault="00244668" w:rsidP="00E560F1">
      <w:pPr>
        <w:pStyle w:val="ListParagraph"/>
        <w:numPr>
          <w:ilvl w:val="1"/>
          <w:numId w:val="347"/>
        </w:numPr>
        <w:spacing w:before="1" w:after="0"/>
        <w:ind w:right="93"/>
        <w:rPr>
          <w:rFonts w:cs="Calibri"/>
          <w:spacing w:val="1"/>
        </w:rPr>
      </w:pPr>
      <w:r w:rsidRPr="00023519">
        <w:rPr>
          <w:rFonts w:cs="Calibri"/>
        </w:rPr>
        <w:t>The</w:t>
      </w:r>
      <w:r w:rsidRPr="00023519">
        <w:rPr>
          <w:rFonts w:cs="Calibri"/>
          <w:spacing w:val="1"/>
        </w:rPr>
        <w:t xml:space="preserve"> </w:t>
      </w:r>
      <w:r w:rsidRPr="00023519">
        <w:rPr>
          <w:rFonts w:cs="Calibri"/>
        </w:rPr>
        <w:t>IV</w:t>
      </w:r>
      <w:r w:rsidRPr="00023519">
        <w:rPr>
          <w:rFonts w:cs="Calibri"/>
          <w:spacing w:val="-1"/>
        </w:rPr>
        <w:t xml:space="preserve"> </w:t>
      </w:r>
      <w:r w:rsidRPr="00023519">
        <w:rPr>
          <w:rFonts w:cs="Calibri"/>
          <w:spacing w:val="-2"/>
        </w:rPr>
        <w:t>r</w:t>
      </w:r>
      <w:r w:rsidRPr="00023519">
        <w:rPr>
          <w:rFonts w:cs="Calibri"/>
          <w:spacing w:val="1"/>
        </w:rPr>
        <w:t>o</w:t>
      </w:r>
      <w:r w:rsidRPr="00023519">
        <w:rPr>
          <w:rFonts w:cs="Calibri"/>
          <w:spacing w:val="-1"/>
        </w:rPr>
        <w:t>u</w:t>
      </w:r>
      <w:r w:rsidRPr="00023519">
        <w:rPr>
          <w:rFonts w:cs="Calibri"/>
        </w:rPr>
        <w:t>te</w:t>
      </w:r>
      <w:r w:rsidRPr="00023519">
        <w:rPr>
          <w:rFonts w:cs="Calibri"/>
          <w:spacing w:val="-1"/>
        </w:rPr>
        <w:t xml:space="preserve"> </w:t>
      </w:r>
      <w:r w:rsidRPr="00023519">
        <w:rPr>
          <w:rFonts w:cs="Calibri"/>
        </w:rPr>
        <w:t>is</w:t>
      </w:r>
      <w:r w:rsidRPr="00023519">
        <w:rPr>
          <w:rFonts w:cs="Calibri"/>
          <w:spacing w:val="1"/>
        </w:rPr>
        <w:t xml:space="preserve"> </w:t>
      </w:r>
      <w:r w:rsidRPr="00023519">
        <w:rPr>
          <w:rFonts w:cs="Calibri"/>
          <w:spacing w:val="-1"/>
        </w:rPr>
        <w:t>p</w:t>
      </w:r>
      <w:r w:rsidRPr="00023519">
        <w:rPr>
          <w:rFonts w:cs="Calibri"/>
        </w:rPr>
        <w:t>re</w:t>
      </w:r>
      <w:r w:rsidRPr="00023519">
        <w:rPr>
          <w:rFonts w:cs="Calibri"/>
          <w:spacing w:val="-2"/>
        </w:rPr>
        <w:t>f</w:t>
      </w:r>
      <w:r w:rsidRPr="00023519">
        <w:rPr>
          <w:rFonts w:cs="Calibri"/>
        </w:rPr>
        <w:t>erred</w:t>
      </w:r>
      <w:r w:rsidRPr="00023519">
        <w:rPr>
          <w:rFonts w:cs="Calibri"/>
          <w:spacing w:val="-1"/>
        </w:rPr>
        <w:t xml:space="preserve"> </w:t>
      </w:r>
      <w:r w:rsidRPr="00023519">
        <w:rPr>
          <w:rFonts w:cs="Calibri"/>
        </w:rPr>
        <w:t>f</w:t>
      </w:r>
      <w:r w:rsidRPr="00023519">
        <w:rPr>
          <w:rFonts w:cs="Calibri"/>
          <w:spacing w:val="1"/>
        </w:rPr>
        <w:t>o</w:t>
      </w:r>
      <w:r w:rsidRPr="00023519">
        <w:rPr>
          <w:rFonts w:cs="Calibri"/>
        </w:rPr>
        <w:t>r</w:t>
      </w:r>
      <w:r w:rsidRPr="00023519">
        <w:rPr>
          <w:rFonts w:cs="Calibri"/>
          <w:spacing w:val="-2"/>
        </w:rPr>
        <w:t xml:space="preserve"> </w:t>
      </w:r>
      <w:r w:rsidRPr="00023519">
        <w:rPr>
          <w:rFonts w:cs="Calibri"/>
          <w:spacing w:val="1"/>
        </w:rPr>
        <w:t>t</w:t>
      </w:r>
      <w:r w:rsidRPr="00023519">
        <w:rPr>
          <w:rFonts w:cs="Calibri"/>
          <w:spacing w:val="-1"/>
        </w:rPr>
        <w:t>h</w:t>
      </w:r>
      <w:r w:rsidRPr="00023519">
        <w:rPr>
          <w:rFonts w:cs="Calibri"/>
        </w:rPr>
        <w:t>e</w:t>
      </w:r>
      <w:r w:rsidRPr="00023519">
        <w:rPr>
          <w:rFonts w:cs="Calibri"/>
          <w:spacing w:val="1"/>
        </w:rPr>
        <w:t xml:space="preserve"> </w:t>
      </w:r>
      <w:r w:rsidRPr="00023519">
        <w:rPr>
          <w:rFonts w:cs="Calibri"/>
          <w:spacing w:val="-1"/>
        </w:rPr>
        <w:t>p</w:t>
      </w:r>
      <w:r w:rsidRPr="00023519">
        <w:rPr>
          <w:rFonts w:cs="Calibri"/>
          <w:spacing w:val="-3"/>
        </w:rPr>
        <w:t>a</w:t>
      </w:r>
      <w:r w:rsidRPr="00023519">
        <w:rPr>
          <w:rFonts w:cs="Calibri"/>
        </w:rPr>
        <w:t>tient</w:t>
      </w:r>
      <w:r w:rsidRPr="00023519">
        <w:rPr>
          <w:rFonts w:cs="Calibri"/>
          <w:spacing w:val="1"/>
        </w:rPr>
        <w:t xml:space="preserve"> </w:t>
      </w:r>
      <w:r w:rsidRPr="00023519">
        <w:rPr>
          <w:rFonts w:cs="Calibri"/>
        </w:rPr>
        <w:t>in</w:t>
      </w:r>
      <w:r w:rsidRPr="00023519">
        <w:rPr>
          <w:rFonts w:cs="Calibri"/>
          <w:spacing w:val="-3"/>
        </w:rPr>
        <w:t xml:space="preserve"> </w:t>
      </w:r>
      <w:r w:rsidRPr="00023519">
        <w:rPr>
          <w:rFonts w:cs="Calibri"/>
        </w:rPr>
        <w:t>s</w:t>
      </w:r>
      <w:r w:rsidRPr="00023519">
        <w:rPr>
          <w:rFonts w:cs="Calibri"/>
          <w:spacing w:val="-2"/>
        </w:rPr>
        <w:t>e</w:t>
      </w:r>
      <w:r w:rsidRPr="00023519">
        <w:rPr>
          <w:rFonts w:cs="Calibri"/>
          <w:spacing w:val="1"/>
        </w:rPr>
        <w:t>v</w:t>
      </w:r>
      <w:r w:rsidRPr="00023519">
        <w:rPr>
          <w:rFonts w:cs="Calibri"/>
          <w:spacing w:val="-2"/>
        </w:rPr>
        <w:t>e</w:t>
      </w:r>
      <w:r w:rsidRPr="00023519">
        <w:rPr>
          <w:rFonts w:cs="Calibri"/>
        </w:rPr>
        <w:t>re</w:t>
      </w:r>
      <w:r w:rsidRPr="00023519">
        <w:rPr>
          <w:rFonts w:cs="Calibri"/>
          <w:spacing w:val="1"/>
        </w:rPr>
        <w:t xml:space="preserve"> </w:t>
      </w:r>
      <w:r w:rsidRPr="00023519">
        <w:rPr>
          <w:rFonts w:cs="Calibri"/>
        </w:rPr>
        <w:t>sh</w:t>
      </w:r>
      <w:r w:rsidRPr="00023519">
        <w:rPr>
          <w:rFonts w:cs="Calibri"/>
          <w:spacing w:val="-2"/>
        </w:rPr>
        <w:t>o</w:t>
      </w:r>
      <w:r w:rsidRPr="00023519">
        <w:rPr>
          <w:rFonts w:cs="Calibri"/>
        </w:rPr>
        <w:t>ck</w:t>
      </w:r>
      <w:r w:rsidR="00AD3DC5">
        <w:rPr>
          <w:rFonts w:cs="Calibri"/>
        </w:rPr>
        <w:t xml:space="preserve"> </w:t>
      </w:r>
    </w:p>
    <w:p w:rsidR="00244668" w:rsidRPr="00105C5F" w:rsidRDefault="00244668" w:rsidP="00E560F1">
      <w:pPr>
        <w:pStyle w:val="ListParagraph"/>
        <w:numPr>
          <w:ilvl w:val="1"/>
          <w:numId w:val="347"/>
        </w:numPr>
        <w:spacing w:before="1" w:after="0"/>
        <w:ind w:right="93"/>
        <w:rPr>
          <w:rFonts w:cs="Calibri"/>
        </w:rPr>
      </w:pPr>
      <w:r>
        <w:rPr>
          <w:rFonts w:cs="Calibri"/>
          <w:spacing w:val="1"/>
        </w:rPr>
        <w:t>As a supplement to d</w:t>
      </w:r>
      <w:r w:rsidRPr="009B5723">
        <w:rPr>
          <w:rFonts w:cs="Calibri"/>
          <w:spacing w:val="1"/>
        </w:rPr>
        <w:t xml:space="preserve">iphenhydramine given for </w:t>
      </w:r>
      <w:proofErr w:type="spellStart"/>
      <w:r w:rsidRPr="009B5723">
        <w:rPr>
          <w:rFonts w:cs="Calibri"/>
          <w:spacing w:val="1"/>
        </w:rPr>
        <w:t>urticaria</w:t>
      </w:r>
      <w:proofErr w:type="spellEnd"/>
      <w:r w:rsidRPr="009B5723">
        <w:rPr>
          <w:rFonts w:cs="Calibri"/>
          <w:spacing w:val="1"/>
        </w:rPr>
        <w:t>, any H2-blocking antihistamine (</w:t>
      </w:r>
      <w:r>
        <w:rPr>
          <w:rFonts w:cs="Calibri"/>
          <w:spacing w:val="1"/>
        </w:rPr>
        <w:t>e.g.</w:t>
      </w:r>
      <w:r w:rsidRPr="009B5723">
        <w:rPr>
          <w:rFonts w:cs="Calibri"/>
          <w:spacing w:val="1"/>
        </w:rPr>
        <w:t xml:space="preserve"> famotidine, cimetidine) can be give</w:t>
      </w:r>
      <w:r>
        <w:rPr>
          <w:rFonts w:cs="Calibri"/>
          <w:spacing w:val="1"/>
        </w:rPr>
        <w:t>n IV or PO in conjunction with d</w:t>
      </w:r>
      <w:r w:rsidRPr="009B5723">
        <w:rPr>
          <w:rFonts w:cs="Calibri"/>
          <w:spacing w:val="1"/>
        </w:rPr>
        <w:t>iphenhydramine</w:t>
      </w:r>
    </w:p>
    <w:p w:rsidR="00244668" w:rsidRPr="00E6197D" w:rsidRDefault="00244668" w:rsidP="00E560F1">
      <w:pPr>
        <w:pStyle w:val="ListParagraph"/>
        <w:numPr>
          <w:ilvl w:val="0"/>
          <w:numId w:val="347"/>
        </w:numPr>
        <w:spacing w:after="0"/>
        <w:ind w:right="509"/>
        <w:rPr>
          <w:rFonts w:cs="Calibri"/>
        </w:rPr>
      </w:pPr>
      <w:bookmarkStart w:id="52" w:name="_Hlk526862187"/>
      <w:r w:rsidRPr="00023519">
        <w:rPr>
          <w:rFonts w:cs="Calibri"/>
        </w:rPr>
        <w:t xml:space="preserve">If </w:t>
      </w:r>
      <w:bookmarkEnd w:id="52"/>
      <w:r w:rsidRPr="00023519">
        <w:rPr>
          <w:rFonts w:cs="Calibri"/>
          <w:spacing w:val="-2"/>
        </w:rPr>
        <w:t>r</w:t>
      </w:r>
      <w:r w:rsidRPr="00023519">
        <w:rPr>
          <w:rFonts w:cs="Calibri"/>
        </w:rPr>
        <w:t>espi</w:t>
      </w:r>
      <w:r w:rsidRPr="00023519">
        <w:rPr>
          <w:rFonts w:cs="Calibri"/>
          <w:spacing w:val="-1"/>
        </w:rPr>
        <w:t>r</w:t>
      </w:r>
      <w:r w:rsidRPr="00023519">
        <w:rPr>
          <w:rFonts w:cs="Calibri"/>
        </w:rPr>
        <w:t>at</w:t>
      </w:r>
      <w:r w:rsidRPr="00023519">
        <w:rPr>
          <w:rFonts w:cs="Calibri"/>
          <w:spacing w:val="1"/>
        </w:rPr>
        <w:t>o</w:t>
      </w:r>
      <w:r w:rsidRPr="00023519">
        <w:rPr>
          <w:rFonts w:cs="Calibri"/>
          <w:spacing w:val="-3"/>
        </w:rPr>
        <w:t>r</w:t>
      </w:r>
      <w:r w:rsidRPr="00023519">
        <w:rPr>
          <w:rFonts w:cs="Calibri"/>
        </w:rPr>
        <w:t>y</w:t>
      </w:r>
      <w:r w:rsidRPr="00023519">
        <w:rPr>
          <w:rFonts w:cs="Calibri"/>
          <w:spacing w:val="1"/>
        </w:rPr>
        <w:t xml:space="preserve"> </w:t>
      </w:r>
      <w:r w:rsidRPr="00023519">
        <w:rPr>
          <w:rFonts w:cs="Calibri"/>
        </w:rPr>
        <w:t>dist</w:t>
      </w:r>
      <w:r w:rsidRPr="00023519">
        <w:rPr>
          <w:rFonts w:cs="Calibri"/>
          <w:spacing w:val="-3"/>
        </w:rPr>
        <w:t>r</w:t>
      </w:r>
      <w:r w:rsidRPr="00023519">
        <w:rPr>
          <w:rFonts w:cs="Calibri"/>
        </w:rPr>
        <w:t>ess</w:t>
      </w:r>
      <w:r w:rsidRPr="00023519">
        <w:rPr>
          <w:rFonts w:cs="Calibri"/>
          <w:spacing w:val="-1"/>
        </w:rPr>
        <w:t xml:space="preserve"> </w:t>
      </w:r>
      <w:r w:rsidRPr="00023519">
        <w:rPr>
          <w:rFonts w:cs="Calibri"/>
        </w:rPr>
        <w:t>with</w:t>
      </w:r>
      <w:r w:rsidRPr="00023519">
        <w:rPr>
          <w:rFonts w:cs="Calibri"/>
          <w:spacing w:val="-2"/>
        </w:rPr>
        <w:t xml:space="preserve"> </w:t>
      </w:r>
      <w:r w:rsidRPr="00023519">
        <w:rPr>
          <w:rFonts w:cs="Calibri"/>
        </w:rPr>
        <w:t>w</w:t>
      </w:r>
      <w:r w:rsidRPr="00023519">
        <w:rPr>
          <w:rFonts w:cs="Calibri"/>
          <w:spacing w:val="-3"/>
        </w:rPr>
        <w:t>h</w:t>
      </w:r>
      <w:r w:rsidRPr="00023519">
        <w:rPr>
          <w:rFonts w:cs="Calibri"/>
        </w:rPr>
        <w:t>e</w:t>
      </w:r>
      <w:r w:rsidRPr="00023519">
        <w:rPr>
          <w:rFonts w:cs="Calibri"/>
          <w:spacing w:val="1"/>
        </w:rPr>
        <w:t>e</w:t>
      </w:r>
      <w:r w:rsidRPr="00023519">
        <w:rPr>
          <w:rFonts w:cs="Calibri"/>
          <w:spacing w:val="-1"/>
        </w:rPr>
        <w:t>z</w:t>
      </w:r>
      <w:r w:rsidRPr="00023519">
        <w:rPr>
          <w:rFonts w:cs="Calibri"/>
        </w:rPr>
        <w:t>i</w:t>
      </w:r>
      <w:r w:rsidRPr="00023519">
        <w:rPr>
          <w:rFonts w:cs="Calibri"/>
          <w:spacing w:val="-1"/>
        </w:rPr>
        <w:t>ng is present</w:t>
      </w:r>
      <w:r w:rsidRPr="00023519">
        <w:rPr>
          <w:rFonts w:cs="Calibri"/>
        </w:rPr>
        <w:t xml:space="preserve">, consider administering </w:t>
      </w:r>
    </w:p>
    <w:p w:rsidR="00244668" w:rsidRPr="00E6197D" w:rsidRDefault="00244668" w:rsidP="00E560F1">
      <w:pPr>
        <w:pStyle w:val="ListParagraph"/>
        <w:numPr>
          <w:ilvl w:val="1"/>
          <w:numId w:val="347"/>
        </w:numPr>
        <w:spacing w:after="0"/>
        <w:ind w:right="509"/>
        <w:rPr>
          <w:rFonts w:cs="Calibri"/>
        </w:rPr>
      </w:pPr>
      <w:r w:rsidRPr="00E6197D">
        <w:rPr>
          <w:rFonts w:cs="Calibri"/>
        </w:rPr>
        <w:t xml:space="preserve">Albuterol 2.5-5 mg nebulized </w:t>
      </w:r>
      <w:r w:rsidR="00DD0724" w:rsidRPr="00E6197D">
        <w:rPr>
          <w:rFonts w:cs="Calibri"/>
        </w:rPr>
        <w:br/>
      </w:r>
      <w:r w:rsidR="00DD0724" w:rsidRPr="00E6197D">
        <w:rPr>
          <w:rFonts w:cs="Calibri"/>
          <w:b/>
        </w:rPr>
        <w:t>AND/OR</w:t>
      </w:r>
      <w:r w:rsidRPr="00E6197D">
        <w:rPr>
          <w:rFonts w:cs="Calibri"/>
        </w:rPr>
        <w:t xml:space="preserve"> </w:t>
      </w:r>
    </w:p>
    <w:p w:rsidR="00244668" w:rsidRPr="00023519" w:rsidRDefault="00244668" w:rsidP="00E560F1">
      <w:pPr>
        <w:pStyle w:val="ListParagraph"/>
        <w:numPr>
          <w:ilvl w:val="1"/>
          <w:numId w:val="347"/>
        </w:numPr>
        <w:spacing w:after="0"/>
        <w:ind w:right="509"/>
        <w:rPr>
          <w:rFonts w:cs="Calibri"/>
        </w:rPr>
      </w:pPr>
      <w:r w:rsidRPr="00023519">
        <w:rPr>
          <w:rFonts w:cs="Calibri"/>
        </w:rPr>
        <w:t>Epinephrine 1mg/mL, 5mL nebulized</w:t>
      </w:r>
      <w:r w:rsidR="00FF661D">
        <w:rPr>
          <w:rFonts w:cs="Calibri"/>
        </w:rPr>
        <w:t xml:space="preserve"> </w:t>
      </w:r>
    </w:p>
    <w:p w:rsidR="00244668" w:rsidRPr="00023519" w:rsidRDefault="00244668" w:rsidP="00E560F1">
      <w:pPr>
        <w:pStyle w:val="ListParagraph"/>
        <w:numPr>
          <w:ilvl w:val="0"/>
          <w:numId w:val="347"/>
        </w:numPr>
        <w:spacing w:after="0"/>
        <w:ind w:right="509"/>
        <w:rPr>
          <w:rFonts w:cs="Calibri"/>
        </w:rPr>
      </w:pPr>
      <w:r w:rsidRPr="00023519">
        <w:rPr>
          <w:rFonts w:cs="Calibri"/>
        </w:rPr>
        <w:t>If stridor is p</w:t>
      </w:r>
      <w:r>
        <w:rPr>
          <w:rFonts w:cs="Calibri"/>
        </w:rPr>
        <w:t>resent, consider administering e</w:t>
      </w:r>
      <w:r w:rsidRPr="00023519">
        <w:rPr>
          <w:rFonts w:cs="Calibri"/>
        </w:rPr>
        <w:t xml:space="preserve">pinephrine 1mg/mL, 5mL nebulized </w:t>
      </w:r>
    </w:p>
    <w:p w:rsidR="00244668" w:rsidRPr="00023519" w:rsidRDefault="00244668" w:rsidP="00E560F1">
      <w:pPr>
        <w:pStyle w:val="ListParagraph"/>
        <w:numPr>
          <w:ilvl w:val="0"/>
          <w:numId w:val="347"/>
        </w:numPr>
        <w:spacing w:after="0"/>
        <w:ind w:right="393"/>
        <w:rPr>
          <w:rFonts w:cs="Calibri"/>
        </w:rPr>
      </w:pPr>
      <w:r w:rsidRPr="00023519">
        <w:rPr>
          <w:rFonts w:cs="Calibri"/>
        </w:rPr>
        <w:t>If si</w:t>
      </w:r>
      <w:r w:rsidRPr="00023519">
        <w:rPr>
          <w:rFonts w:cs="Calibri"/>
          <w:spacing w:val="-1"/>
        </w:rPr>
        <w:t>gn</w:t>
      </w:r>
      <w:r w:rsidRPr="00023519">
        <w:rPr>
          <w:rFonts w:cs="Calibri"/>
        </w:rPr>
        <w:t xml:space="preserve">s </w:t>
      </w:r>
      <w:r w:rsidRPr="00023519">
        <w:rPr>
          <w:rFonts w:cs="Calibri"/>
          <w:spacing w:val="1"/>
        </w:rPr>
        <w:t>o</w:t>
      </w:r>
      <w:r w:rsidRPr="00023519">
        <w:rPr>
          <w:rFonts w:cs="Calibri"/>
        </w:rPr>
        <w:t>f an</w:t>
      </w:r>
      <w:r w:rsidRPr="00023519">
        <w:rPr>
          <w:rFonts w:cs="Calibri"/>
          <w:spacing w:val="-1"/>
        </w:rPr>
        <w:t>ap</w:t>
      </w:r>
      <w:r w:rsidRPr="00023519">
        <w:rPr>
          <w:rFonts w:cs="Calibri"/>
          <w:spacing w:val="-3"/>
        </w:rPr>
        <w:t>h</w:t>
      </w:r>
      <w:r w:rsidRPr="00023519">
        <w:rPr>
          <w:rFonts w:cs="Calibri"/>
          <w:spacing w:val="1"/>
        </w:rPr>
        <w:t>y</w:t>
      </w:r>
      <w:r w:rsidRPr="00023519">
        <w:rPr>
          <w:rFonts w:cs="Calibri"/>
        </w:rPr>
        <w:t>laxis a</w:t>
      </w:r>
      <w:r w:rsidRPr="00023519">
        <w:rPr>
          <w:rFonts w:cs="Calibri"/>
          <w:spacing w:val="-1"/>
        </w:rPr>
        <w:t>n</w:t>
      </w:r>
      <w:r w:rsidRPr="00023519">
        <w:rPr>
          <w:rFonts w:cs="Calibri"/>
        </w:rPr>
        <w:t>d</w:t>
      </w:r>
      <w:r w:rsidRPr="00023519">
        <w:rPr>
          <w:rFonts w:cs="Calibri"/>
          <w:spacing w:val="-3"/>
        </w:rPr>
        <w:t xml:space="preserve"> </w:t>
      </w:r>
      <w:proofErr w:type="spellStart"/>
      <w:r w:rsidRPr="00023519">
        <w:rPr>
          <w:rFonts w:cs="Calibri"/>
          <w:spacing w:val="-1"/>
        </w:rPr>
        <w:t>h</w:t>
      </w:r>
      <w:r w:rsidRPr="00023519">
        <w:rPr>
          <w:rFonts w:cs="Calibri"/>
          <w:spacing w:val="1"/>
        </w:rPr>
        <w:t>y</w:t>
      </w:r>
      <w:r w:rsidRPr="00023519">
        <w:rPr>
          <w:rFonts w:cs="Calibri"/>
          <w:spacing w:val="-1"/>
        </w:rPr>
        <w:t>p</w:t>
      </w:r>
      <w:r w:rsidRPr="00023519">
        <w:rPr>
          <w:rFonts w:cs="Calibri"/>
          <w:spacing w:val="1"/>
        </w:rPr>
        <w:t>o</w:t>
      </w:r>
      <w:r w:rsidRPr="00023519">
        <w:rPr>
          <w:rFonts w:cs="Calibri"/>
          <w:spacing w:val="-1"/>
        </w:rPr>
        <w:t>p</w:t>
      </w:r>
      <w:r w:rsidRPr="00023519">
        <w:rPr>
          <w:rFonts w:cs="Calibri"/>
        </w:rPr>
        <w:t>erf</w:t>
      </w:r>
      <w:r w:rsidRPr="00023519">
        <w:rPr>
          <w:rFonts w:cs="Calibri"/>
          <w:spacing w:val="-1"/>
        </w:rPr>
        <w:t>u</w:t>
      </w:r>
      <w:r w:rsidRPr="00023519">
        <w:rPr>
          <w:rFonts w:cs="Calibri"/>
        </w:rPr>
        <w:t>s</w:t>
      </w:r>
      <w:r w:rsidRPr="00023519">
        <w:rPr>
          <w:rFonts w:cs="Calibri"/>
          <w:spacing w:val="-3"/>
        </w:rPr>
        <w:t>i</w:t>
      </w:r>
      <w:r w:rsidRPr="00023519">
        <w:rPr>
          <w:rFonts w:cs="Calibri"/>
          <w:spacing w:val="1"/>
        </w:rPr>
        <w:t>o</w:t>
      </w:r>
      <w:r w:rsidRPr="00023519">
        <w:rPr>
          <w:rFonts w:cs="Calibri"/>
        </w:rPr>
        <w:t>n</w:t>
      </w:r>
      <w:proofErr w:type="spellEnd"/>
      <w:r w:rsidRPr="00023519">
        <w:rPr>
          <w:rFonts w:cs="Calibri"/>
          <w:spacing w:val="-1"/>
        </w:rPr>
        <w:t xml:space="preserve"> </w:t>
      </w:r>
      <w:r w:rsidRPr="00023519">
        <w:rPr>
          <w:rFonts w:cs="Calibri"/>
        </w:rPr>
        <w:t>persi</w:t>
      </w:r>
      <w:r w:rsidRPr="00023519">
        <w:rPr>
          <w:rFonts w:cs="Calibri"/>
          <w:spacing w:val="-2"/>
        </w:rPr>
        <w:t>s</w:t>
      </w:r>
      <w:r w:rsidRPr="00023519">
        <w:rPr>
          <w:rFonts w:cs="Calibri"/>
        </w:rPr>
        <w:t>t</w:t>
      </w:r>
      <w:r w:rsidRPr="00023519">
        <w:rPr>
          <w:rFonts w:cs="Calibri"/>
          <w:spacing w:val="1"/>
        </w:rPr>
        <w:t xml:space="preserve"> </w:t>
      </w:r>
      <w:r w:rsidRPr="00023519">
        <w:rPr>
          <w:rFonts w:cs="Calibri"/>
          <w:spacing w:val="-3"/>
        </w:rPr>
        <w:t>f</w:t>
      </w:r>
      <w:r w:rsidRPr="00023519">
        <w:rPr>
          <w:rFonts w:cs="Calibri"/>
          <w:spacing w:val="1"/>
        </w:rPr>
        <w:t>o</w:t>
      </w:r>
      <w:r w:rsidRPr="00023519">
        <w:rPr>
          <w:rFonts w:cs="Calibri"/>
        </w:rPr>
        <w:t>l</w:t>
      </w:r>
      <w:r w:rsidRPr="00023519">
        <w:rPr>
          <w:rFonts w:cs="Calibri"/>
          <w:spacing w:val="-3"/>
        </w:rPr>
        <w:t>l</w:t>
      </w:r>
      <w:r w:rsidRPr="00023519">
        <w:rPr>
          <w:rFonts w:cs="Calibri"/>
          <w:spacing w:val="1"/>
        </w:rPr>
        <w:t>o</w:t>
      </w:r>
      <w:r w:rsidRPr="00023519">
        <w:rPr>
          <w:rFonts w:cs="Calibri"/>
        </w:rPr>
        <w:t>wing</w:t>
      </w:r>
      <w:r w:rsidRPr="00023519">
        <w:rPr>
          <w:rFonts w:cs="Calibri"/>
          <w:spacing w:val="-1"/>
        </w:rPr>
        <w:t xml:space="preserve"> </w:t>
      </w:r>
      <w:r w:rsidRPr="00023519">
        <w:rPr>
          <w:rFonts w:cs="Calibri"/>
          <w:spacing w:val="1"/>
        </w:rPr>
        <w:t>t</w:t>
      </w:r>
      <w:r w:rsidRPr="00023519">
        <w:rPr>
          <w:rFonts w:cs="Calibri"/>
          <w:spacing w:val="-3"/>
        </w:rPr>
        <w:t>h</w:t>
      </w:r>
      <w:r w:rsidRPr="00023519">
        <w:rPr>
          <w:rFonts w:cs="Calibri"/>
        </w:rPr>
        <w:t>e</w:t>
      </w:r>
      <w:r w:rsidRPr="00023519">
        <w:rPr>
          <w:rFonts w:cs="Calibri"/>
          <w:spacing w:val="1"/>
        </w:rPr>
        <w:t xml:space="preserve"> </w:t>
      </w:r>
      <w:r w:rsidRPr="00023519">
        <w:rPr>
          <w:rFonts w:cs="Calibri"/>
        </w:rPr>
        <w:t>fi</w:t>
      </w:r>
      <w:r w:rsidRPr="00023519">
        <w:rPr>
          <w:rFonts w:cs="Calibri"/>
          <w:spacing w:val="-1"/>
        </w:rPr>
        <w:t>r</w:t>
      </w:r>
      <w:r w:rsidRPr="00023519">
        <w:rPr>
          <w:rFonts w:cs="Calibri"/>
        </w:rPr>
        <w:t>st</w:t>
      </w:r>
      <w:r w:rsidRPr="00023519">
        <w:rPr>
          <w:rFonts w:cs="Calibri"/>
          <w:spacing w:val="-2"/>
        </w:rPr>
        <w:t xml:space="preserve"> </w:t>
      </w:r>
      <w:r w:rsidRPr="00023519">
        <w:rPr>
          <w:rFonts w:cs="Calibri"/>
        </w:rPr>
        <w:t>d</w:t>
      </w:r>
      <w:r w:rsidRPr="00023519">
        <w:rPr>
          <w:rFonts w:cs="Calibri"/>
          <w:spacing w:val="1"/>
        </w:rPr>
        <w:t>o</w:t>
      </w:r>
      <w:r w:rsidRPr="00023519">
        <w:rPr>
          <w:rFonts w:cs="Calibri"/>
          <w:spacing w:val="-2"/>
        </w:rPr>
        <w:t>s</w:t>
      </w:r>
      <w:r w:rsidRPr="00023519">
        <w:rPr>
          <w:rFonts w:cs="Calibri"/>
        </w:rPr>
        <w:t>e</w:t>
      </w:r>
      <w:r w:rsidRPr="00023519">
        <w:rPr>
          <w:rFonts w:cs="Calibri"/>
          <w:spacing w:val="-1"/>
        </w:rPr>
        <w:t xml:space="preserve"> </w:t>
      </w:r>
      <w:r w:rsidRPr="00023519">
        <w:rPr>
          <w:rFonts w:cs="Calibri"/>
          <w:spacing w:val="1"/>
        </w:rPr>
        <w:t>o</w:t>
      </w:r>
      <w:r w:rsidRPr="00023519">
        <w:rPr>
          <w:rFonts w:cs="Calibri"/>
        </w:rPr>
        <w:t xml:space="preserve">f </w:t>
      </w:r>
      <w:r w:rsidRPr="00023519">
        <w:rPr>
          <w:rFonts w:cs="Calibri"/>
          <w:spacing w:val="1"/>
        </w:rPr>
        <w:t>e</w:t>
      </w:r>
      <w:r w:rsidRPr="00023519">
        <w:rPr>
          <w:rFonts w:cs="Calibri"/>
          <w:spacing w:val="-1"/>
        </w:rPr>
        <w:t>p</w:t>
      </w:r>
      <w:r w:rsidRPr="00023519">
        <w:rPr>
          <w:rFonts w:cs="Calibri"/>
        </w:rPr>
        <w:t>i</w:t>
      </w:r>
      <w:r w:rsidRPr="00023519">
        <w:rPr>
          <w:rFonts w:cs="Calibri"/>
          <w:spacing w:val="-4"/>
        </w:rPr>
        <w:t>n</w:t>
      </w:r>
      <w:r w:rsidRPr="00023519">
        <w:rPr>
          <w:rFonts w:cs="Calibri"/>
        </w:rPr>
        <w:t>ep</w:t>
      </w:r>
      <w:r w:rsidRPr="00023519">
        <w:rPr>
          <w:rFonts w:cs="Calibri"/>
          <w:spacing w:val="-1"/>
        </w:rPr>
        <w:t>h</w:t>
      </w:r>
      <w:r w:rsidRPr="00023519">
        <w:rPr>
          <w:rFonts w:cs="Calibri"/>
        </w:rPr>
        <w:t>ri</w:t>
      </w:r>
      <w:r w:rsidRPr="00023519">
        <w:rPr>
          <w:rFonts w:cs="Calibri"/>
          <w:spacing w:val="-1"/>
        </w:rPr>
        <w:t>n</w:t>
      </w:r>
      <w:r w:rsidRPr="00023519">
        <w:rPr>
          <w:rFonts w:cs="Calibri"/>
        </w:rPr>
        <w:t xml:space="preserve">e, additional IM epinephrine can be repeated every 5-15 minutes at </w:t>
      </w:r>
      <w:r w:rsidR="00E6197D">
        <w:rPr>
          <w:rFonts w:cs="Calibri"/>
        </w:rPr>
        <w:t>above</w:t>
      </w:r>
      <w:r w:rsidRPr="00023519">
        <w:rPr>
          <w:rFonts w:cs="Calibri"/>
        </w:rPr>
        <w:t xml:space="preserve"> </w:t>
      </w:r>
      <w:r w:rsidR="00E6197D" w:rsidRPr="00023519">
        <w:rPr>
          <w:rFonts w:cs="Calibri"/>
        </w:rPr>
        <w:t xml:space="preserve">noted </w:t>
      </w:r>
      <w:r w:rsidRPr="00023519">
        <w:rPr>
          <w:rFonts w:cs="Calibri"/>
        </w:rPr>
        <w:t xml:space="preserve">doses </w:t>
      </w:r>
    </w:p>
    <w:p w:rsidR="00244668" w:rsidRPr="00023519" w:rsidRDefault="00244668" w:rsidP="00E560F1">
      <w:pPr>
        <w:pStyle w:val="ListParagraph"/>
        <w:numPr>
          <w:ilvl w:val="0"/>
          <w:numId w:val="347"/>
        </w:numPr>
        <w:spacing w:after="0"/>
        <w:ind w:right="393"/>
        <w:rPr>
          <w:rFonts w:cs="Calibri"/>
          <w:spacing w:val="-1"/>
        </w:rPr>
      </w:pPr>
      <w:r w:rsidRPr="00023519">
        <w:rPr>
          <w:rFonts w:cs="Calibri"/>
        </w:rPr>
        <w:t xml:space="preserve">For signs of </w:t>
      </w:r>
      <w:proofErr w:type="spellStart"/>
      <w:r w:rsidRPr="00023519">
        <w:rPr>
          <w:rFonts w:cs="Calibri"/>
        </w:rPr>
        <w:t>hypoperfusion</w:t>
      </w:r>
      <w:proofErr w:type="spellEnd"/>
      <w:r w:rsidRPr="00023519">
        <w:rPr>
          <w:rFonts w:cs="Calibri"/>
        </w:rPr>
        <w:t>, also</w:t>
      </w:r>
      <w:r w:rsidRPr="00023519">
        <w:rPr>
          <w:rFonts w:cs="Calibri"/>
          <w:spacing w:val="1"/>
        </w:rPr>
        <w:t xml:space="preserve"> </w:t>
      </w:r>
      <w:r w:rsidRPr="00023519">
        <w:rPr>
          <w:rFonts w:cs="Calibri"/>
        </w:rPr>
        <w:t>a</w:t>
      </w:r>
      <w:r w:rsidRPr="00023519">
        <w:rPr>
          <w:rFonts w:cs="Calibri"/>
          <w:spacing w:val="-3"/>
        </w:rPr>
        <w:t>d</w:t>
      </w:r>
      <w:r w:rsidRPr="00023519">
        <w:rPr>
          <w:rFonts w:cs="Calibri"/>
          <w:spacing w:val="1"/>
        </w:rPr>
        <w:t>m</w:t>
      </w:r>
      <w:r w:rsidRPr="00023519">
        <w:rPr>
          <w:rFonts w:cs="Calibri"/>
        </w:rPr>
        <w:t>i</w:t>
      </w:r>
      <w:r w:rsidRPr="00023519">
        <w:rPr>
          <w:rFonts w:cs="Calibri"/>
          <w:spacing w:val="-1"/>
        </w:rPr>
        <w:t>n</w:t>
      </w:r>
      <w:r w:rsidRPr="00023519">
        <w:rPr>
          <w:rFonts w:cs="Calibri"/>
        </w:rPr>
        <w:t>ister</w:t>
      </w:r>
      <w:r w:rsidRPr="00023519">
        <w:rPr>
          <w:rFonts w:cs="Calibri"/>
          <w:spacing w:val="-3"/>
        </w:rPr>
        <w:t xml:space="preserve"> </w:t>
      </w:r>
      <w:r w:rsidRPr="00023519">
        <w:rPr>
          <w:rFonts w:cs="Calibri"/>
          <w:spacing w:val="1"/>
        </w:rPr>
        <w:t>2</w:t>
      </w:r>
      <w:r w:rsidRPr="00023519">
        <w:rPr>
          <w:rFonts w:cs="Calibri"/>
        </w:rPr>
        <w:t>0</w:t>
      </w:r>
      <w:r w:rsidRPr="00023519">
        <w:rPr>
          <w:rFonts w:cs="Calibri"/>
          <w:spacing w:val="-1"/>
        </w:rPr>
        <w:t xml:space="preserve"> </w:t>
      </w:r>
      <w:r>
        <w:rPr>
          <w:rFonts w:cs="Calibri"/>
          <w:spacing w:val="-1"/>
        </w:rPr>
        <w:t>mL</w:t>
      </w:r>
      <w:r w:rsidRPr="00023519">
        <w:rPr>
          <w:rFonts w:cs="Calibri"/>
          <w:spacing w:val="1"/>
        </w:rPr>
        <w:t>/</w:t>
      </w:r>
      <w:r w:rsidRPr="00023519">
        <w:rPr>
          <w:rFonts w:cs="Calibri"/>
        </w:rPr>
        <w:t>kg</w:t>
      </w:r>
      <w:r w:rsidRPr="00023519">
        <w:rPr>
          <w:rFonts w:cs="Calibri"/>
          <w:spacing w:val="-3"/>
        </w:rPr>
        <w:t xml:space="preserve"> isotonic fluid (</w:t>
      </w:r>
      <w:r w:rsidRPr="00023519">
        <w:rPr>
          <w:rFonts w:cs="Calibri"/>
        </w:rPr>
        <w:t>n</w:t>
      </w:r>
      <w:r w:rsidRPr="00023519">
        <w:rPr>
          <w:rFonts w:cs="Calibri"/>
          <w:spacing w:val="1"/>
        </w:rPr>
        <w:t>o</w:t>
      </w:r>
      <w:r w:rsidRPr="00023519">
        <w:rPr>
          <w:rFonts w:cs="Calibri"/>
          <w:spacing w:val="-3"/>
        </w:rPr>
        <w:t>r</w:t>
      </w:r>
      <w:r w:rsidRPr="00023519">
        <w:rPr>
          <w:rFonts w:cs="Calibri"/>
          <w:spacing w:val="1"/>
        </w:rPr>
        <w:t>m</w:t>
      </w:r>
      <w:r w:rsidRPr="00023519">
        <w:rPr>
          <w:rFonts w:cs="Calibri"/>
        </w:rPr>
        <w:t>al sal</w:t>
      </w:r>
      <w:r w:rsidRPr="00023519">
        <w:rPr>
          <w:rFonts w:cs="Calibri"/>
          <w:spacing w:val="-1"/>
        </w:rPr>
        <w:t>i</w:t>
      </w:r>
      <w:r w:rsidRPr="00023519">
        <w:rPr>
          <w:rFonts w:cs="Calibri"/>
          <w:spacing w:val="-3"/>
        </w:rPr>
        <w:t>n</w:t>
      </w:r>
      <w:r w:rsidRPr="00023519">
        <w:rPr>
          <w:rFonts w:cs="Calibri"/>
        </w:rPr>
        <w:t>e or lactated Ringer’s)</w:t>
      </w:r>
      <w:r w:rsidRPr="00023519">
        <w:rPr>
          <w:rFonts w:cs="Calibri"/>
          <w:spacing w:val="1"/>
        </w:rPr>
        <w:t xml:space="preserve"> rapidly (over 15 minutes) via </w:t>
      </w:r>
      <w:r w:rsidRPr="00023519">
        <w:rPr>
          <w:rFonts w:cs="Calibri"/>
        </w:rPr>
        <w:t>I</w:t>
      </w:r>
      <w:r w:rsidRPr="00023519">
        <w:rPr>
          <w:rFonts w:cs="Calibri"/>
          <w:spacing w:val="-1"/>
        </w:rPr>
        <w:t xml:space="preserve">V or IO, and repeat as needed for ongoing </w:t>
      </w:r>
      <w:proofErr w:type="spellStart"/>
      <w:r w:rsidRPr="00023519">
        <w:rPr>
          <w:rFonts w:cs="Calibri"/>
          <w:spacing w:val="-1"/>
        </w:rPr>
        <w:t>hypoperfusion</w:t>
      </w:r>
      <w:proofErr w:type="spellEnd"/>
    </w:p>
    <w:p w:rsidR="00244668" w:rsidRPr="00023519" w:rsidRDefault="00244668" w:rsidP="00E560F1">
      <w:pPr>
        <w:pStyle w:val="ListParagraph"/>
        <w:numPr>
          <w:ilvl w:val="0"/>
          <w:numId w:val="347"/>
        </w:numPr>
        <w:spacing w:after="0"/>
        <w:ind w:right="393"/>
        <w:rPr>
          <w:rFonts w:cs="Calibri"/>
        </w:rPr>
      </w:pPr>
      <w:r>
        <w:rPr>
          <w:rFonts w:cs="Calibri"/>
          <w:spacing w:val="-1"/>
        </w:rPr>
        <w:t>Consider an e</w:t>
      </w:r>
      <w:r w:rsidRPr="00023519">
        <w:rPr>
          <w:rFonts w:cs="Calibri"/>
          <w:spacing w:val="-1"/>
        </w:rPr>
        <w:t xml:space="preserve">pinephrine IV drip (0.5 mcg/kg/minute) when cardiovascular collapse (hypotension with altered mental status, pallor, diaphoresis and/or delayed capillary refill) is present despite repeated IM doses of epinephrine in conjunction with at least 60 </w:t>
      </w:r>
      <w:r>
        <w:rPr>
          <w:rFonts w:cs="Calibri"/>
          <w:spacing w:val="-1"/>
        </w:rPr>
        <w:t>mL</w:t>
      </w:r>
      <w:r w:rsidRPr="00023519">
        <w:rPr>
          <w:rFonts w:cs="Calibri"/>
          <w:spacing w:val="-1"/>
        </w:rPr>
        <w:t>/kg isotonic fluid boluses</w:t>
      </w:r>
    </w:p>
    <w:p w:rsidR="00244668" w:rsidRPr="00023519" w:rsidRDefault="00244668" w:rsidP="00E560F1">
      <w:pPr>
        <w:pStyle w:val="ListParagraph"/>
        <w:numPr>
          <w:ilvl w:val="0"/>
          <w:numId w:val="347"/>
        </w:numPr>
        <w:spacing w:after="0"/>
        <w:ind w:right="-20"/>
        <w:rPr>
          <w:rFonts w:cs="Calibri"/>
        </w:rPr>
      </w:pPr>
      <w:r w:rsidRPr="00023519">
        <w:rPr>
          <w:rFonts w:cs="Calibri"/>
        </w:rPr>
        <w:t>Tra</w:t>
      </w:r>
      <w:r w:rsidRPr="00023519">
        <w:rPr>
          <w:rFonts w:cs="Calibri"/>
          <w:spacing w:val="-1"/>
        </w:rPr>
        <w:t>n</w:t>
      </w:r>
      <w:r w:rsidRPr="00023519">
        <w:rPr>
          <w:rFonts w:cs="Calibri"/>
        </w:rPr>
        <w:t>sport</w:t>
      </w:r>
      <w:r w:rsidRPr="00023519">
        <w:rPr>
          <w:rFonts w:cs="Calibri"/>
          <w:spacing w:val="-1"/>
        </w:rPr>
        <w:t xml:space="preserve"> </w:t>
      </w:r>
      <w:r w:rsidRPr="00023519">
        <w:rPr>
          <w:rFonts w:cs="Calibri"/>
        </w:rPr>
        <w:t>as</w:t>
      </w:r>
      <w:r w:rsidRPr="00023519">
        <w:rPr>
          <w:rFonts w:cs="Calibri"/>
          <w:spacing w:val="1"/>
        </w:rPr>
        <w:t xml:space="preserve"> </w:t>
      </w:r>
      <w:r w:rsidRPr="00023519">
        <w:rPr>
          <w:rFonts w:cs="Calibri"/>
          <w:spacing w:val="-2"/>
        </w:rPr>
        <w:t>s</w:t>
      </w:r>
      <w:r w:rsidRPr="00023519">
        <w:rPr>
          <w:rFonts w:cs="Calibri"/>
          <w:spacing w:val="1"/>
        </w:rPr>
        <w:t>oo</w:t>
      </w:r>
      <w:r w:rsidRPr="00023519">
        <w:rPr>
          <w:rFonts w:cs="Calibri"/>
        </w:rPr>
        <w:t>n</w:t>
      </w:r>
      <w:r w:rsidRPr="00023519">
        <w:rPr>
          <w:rFonts w:cs="Calibri"/>
          <w:spacing w:val="-3"/>
        </w:rPr>
        <w:t xml:space="preserve"> </w:t>
      </w:r>
      <w:r w:rsidRPr="00023519">
        <w:rPr>
          <w:rFonts w:cs="Calibri"/>
        </w:rPr>
        <w:t>as</w:t>
      </w:r>
      <w:r w:rsidRPr="00023519">
        <w:rPr>
          <w:rFonts w:cs="Calibri"/>
          <w:spacing w:val="1"/>
        </w:rPr>
        <w:t xml:space="preserve"> </w:t>
      </w:r>
      <w:r w:rsidRPr="00023519">
        <w:rPr>
          <w:rFonts w:cs="Calibri"/>
          <w:spacing w:val="-3"/>
        </w:rPr>
        <w:t>p</w:t>
      </w:r>
      <w:r w:rsidRPr="00023519">
        <w:rPr>
          <w:rFonts w:cs="Calibri"/>
          <w:spacing w:val="1"/>
        </w:rPr>
        <w:t>o</w:t>
      </w:r>
      <w:r w:rsidRPr="00023519">
        <w:rPr>
          <w:rFonts w:cs="Calibri"/>
        </w:rPr>
        <w:t>ss</w:t>
      </w:r>
      <w:r w:rsidRPr="00023519">
        <w:rPr>
          <w:rFonts w:cs="Calibri"/>
          <w:spacing w:val="-3"/>
        </w:rPr>
        <w:t>i</w:t>
      </w:r>
      <w:r w:rsidRPr="00023519">
        <w:rPr>
          <w:rFonts w:cs="Calibri"/>
          <w:spacing w:val="-1"/>
        </w:rPr>
        <w:t>b</w:t>
      </w:r>
      <w:r w:rsidRPr="00023519">
        <w:rPr>
          <w:rFonts w:cs="Calibri"/>
        </w:rPr>
        <w:t>le, and</w:t>
      </w:r>
      <w:r w:rsidRPr="00023519">
        <w:rPr>
          <w:rFonts w:cs="Calibri"/>
          <w:spacing w:val="-1"/>
        </w:rPr>
        <w:t xml:space="preserve"> </w:t>
      </w:r>
      <w:r w:rsidRPr="00023519">
        <w:rPr>
          <w:rFonts w:cs="Calibri"/>
        </w:rPr>
        <w:t>perf</w:t>
      </w:r>
      <w:r w:rsidRPr="00023519">
        <w:rPr>
          <w:rFonts w:cs="Calibri"/>
          <w:spacing w:val="1"/>
        </w:rPr>
        <w:t>o</w:t>
      </w:r>
      <w:r w:rsidRPr="00023519">
        <w:rPr>
          <w:rFonts w:cs="Calibri"/>
          <w:spacing w:val="-3"/>
        </w:rPr>
        <w:t>r</w:t>
      </w:r>
      <w:r w:rsidRPr="00023519">
        <w:rPr>
          <w:rFonts w:cs="Calibri"/>
        </w:rPr>
        <w:t>m</w:t>
      </w:r>
      <w:r w:rsidRPr="00023519">
        <w:rPr>
          <w:rFonts w:cs="Calibri"/>
          <w:spacing w:val="-1"/>
        </w:rPr>
        <w:t xml:space="preserve"> </w:t>
      </w:r>
      <w:r w:rsidRPr="00023519">
        <w:rPr>
          <w:rFonts w:cs="Calibri"/>
          <w:spacing w:val="1"/>
        </w:rPr>
        <w:t>o</w:t>
      </w:r>
      <w:r w:rsidRPr="00023519">
        <w:rPr>
          <w:rFonts w:cs="Calibri"/>
          <w:spacing w:val="-1"/>
        </w:rPr>
        <w:t>n</w:t>
      </w:r>
      <w:r w:rsidRPr="00023519">
        <w:rPr>
          <w:rFonts w:cs="Calibri"/>
          <w:spacing w:val="-3"/>
        </w:rPr>
        <w:t>g</w:t>
      </w:r>
      <w:r w:rsidRPr="00023519">
        <w:rPr>
          <w:rFonts w:cs="Calibri"/>
          <w:spacing w:val="1"/>
        </w:rPr>
        <w:t>o</w:t>
      </w:r>
      <w:r w:rsidRPr="00023519">
        <w:rPr>
          <w:rFonts w:cs="Calibri"/>
        </w:rPr>
        <w:t>i</w:t>
      </w:r>
      <w:r w:rsidRPr="00023519">
        <w:rPr>
          <w:rFonts w:cs="Calibri"/>
          <w:spacing w:val="-1"/>
        </w:rPr>
        <w:t>n</w:t>
      </w:r>
      <w:r w:rsidRPr="00023519">
        <w:rPr>
          <w:rFonts w:cs="Calibri"/>
        </w:rPr>
        <w:t>g</w:t>
      </w:r>
      <w:r w:rsidRPr="00023519">
        <w:rPr>
          <w:rFonts w:cs="Calibri"/>
          <w:spacing w:val="-1"/>
        </w:rPr>
        <w:t xml:space="preserve"> </w:t>
      </w:r>
      <w:r w:rsidRPr="00023519">
        <w:rPr>
          <w:rFonts w:cs="Calibri"/>
          <w:spacing w:val="-2"/>
        </w:rPr>
        <w:t>a</w:t>
      </w:r>
      <w:r w:rsidRPr="00023519">
        <w:rPr>
          <w:rFonts w:cs="Calibri"/>
        </w:rPr>
        <w:t>sses</w:t>
      </w:r>
      <w:r w:rsidRPr="00023519">
        <w:rPr>
          <w:rFonts w:cs="Calibri"/>
          <w:spacing w:val="-2"/>
        </w:rPr>
        <w:t>s</w:t>
      </w:r>
      <w:r w:rsidRPr="00023519">
        <w:rPr>
          <w:rFonts w:cs="Calibri"/>
          <w:spacing w:val="1"/>
        </w:rPr>
        <w:t>m</w:t>
      </w:r>
      <w:r w:rsidRPr="00023519">
        <w:rPr>
          <w:rFonts w:cs="Calibri"/>
        </w:rPr>
        <w:t>ent</w:t>
      </w:r>
      <w:r w:rsidRPr="00023519">
        <w:rPr>
          <w:rFonts w:cs="Calibri"/>
          <w:spacing w:val="-2"/>
        </w:rPr>
        <w:t xml:space="preserve"> </w:t>
      </w:r>
      <w:r w:rsidRPr="00023519">
        <w:rPr>
          <w:rFonts w:cs="Calibri"/>
        </w:rPr>
        <w:t>as</w:t>
      </w:r>
      <w:r w:rsidRPr="00023519">
        <w:rPr>
          <w:rFonts w:cs="Calibri"/>
          <w:spacing w:val="1"/>
        </w:rPr>
        <w:t xml:space="preserve"> </w:t>
      </w:r>
      <w:r w:rsidRPr="00023519">
        <w:rPr>
          <w:rFonts w:cs="Calibri"/>
        </w:rPr>
        <w:t>i</w:t>
      </w:r>
      <w:r w:rsidRPr="00023519">
        <w:rPr>
          <w:rFonts w:cs="Calibri"/>
          <w:spacing w:val="-1"/>
        </w:rPr>
        <w:t>nd</w:t>
      </w:r>
      <w:r w:rsidRPr="00023519">
        <w:rPr>
          <w:rFonts w:cs="Calibri"/>
        </w:rPr>
        <w:t>ica</w:t>
      </w:r>
      <w:r w:rsidRPr="00023519">
        <w:rPr>
          <w:rFonts w:cs="Calibri"/>
          <w:spacing w:val="-2"/>
        </w:rPr>
        <w:t>t</w:t>
      </w:r>
      <w:r w:rsidRPr="00023519">
        <w:rPr>
          <w:rFonts w:cs="Calibri"/>
        </w:rPr>
        <w:t>ed.</w:t>
      </w:r>
      <w:r>
        <w:rPr>
          <w:rFonts w:cs="Calibri"/>
        </w:rPr>
        <w:t xml:space="preserve"> </w:t>
      </w:r>
      <w:r w:rsidRPr="00023519">
        <w:rPr>
          <w:rFonts w:cs="Calibri"/>
        </w:rPr>
        <w:t>Cardiac monitoring is not required, but should be considered for those with known heart problems or who received multiple doses of epinephrine</w:t>
      </w:r>
    </w:p>
    <w:p w:rsidR="00244668" w:rsidRPr="001122EC" w:rsidRDefault="00244668" w:rsidP="00244668">
      <w:pPr>
        <w:spacing w:after="0"/>
        <w:rPr>
          <w:rFonts w:cs="Arial"/>
          <w:bCs/>
        </w:rPr>
      </w:pPr>
    </w:p>
    <w:p w:rsidR="00BB73FE" w:rsidRDefault="00BB73FE">
      <w:pPr>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rsidR="00BA5DED" w:rsidRDefault="00BA5DED" w:rsidP="00BA5DED">
      <w:pPr>
        <w:pStyle w:val="Heading2"/>
      </w:pPr>
      <w:bookmarkStart w:id="53" w:name="AMS"/>
      <w:bookmarkStart w:id="54" w:name="_Toc461189077"/>
      <w:bookmarkStart w:id="55" w:name="_Toc494968828"/>
      <w:bookmarkStart w:id="56" w:name="_Toc526858440"/>
      <w:bookmarkEnd w:id="53"/>
      <w:r>
        <w:lastRenderedPageBreak/>
        <w:t>Altered Mental Status</w:t>
      </w:r>
      <w:bookmarkEnd w:id="54"/>
      <w:bookmarkEnd w:id="55"/>
      <w:bookmarkEnd w:id="56"/>
    </w:p>
    <w:p w:rsidR="00244668" w:rsidRPr="00235A0A" w:rsidRDefault="00244668" w:rsidP="00D13693">
      <w:pPr>
        <w:spacing w:after="120"/>
        <w:rPr>
          <w:b/>
          <w:u w:val="single"/>
        </w:rPr>
      </w:pPr>
      <w:r>
        <w:rPr>
          <w:b/>
          <w:u w:val="single"/>
        </w:rPr>
        <w:t>Patient Treatment and Interventions</w:t>
      </w:r>
    </w:p>
    <w:p w:rsidR="00244668" w:rsidRDefault="00244668" w:rsidP="00AD3DC5">
      <w:pPr>
        <w:pStyle w:val="ListParagraph"/>
        <w:numPr>
          <w:ilvl w:val="0"/>
          <w:numId w:val="85"/>
        </w:numPr>
        <w:spacing w:before="240"/>
      </w:pPr>
      <w:r>
        <w:t xml:space="preserve">Oxygen [see </w:t>
      </w:r>
      <w:hyperlink w:anchor="Universal" w:history="1">
        <w:r w:rsidR="00E57024" w:rsidRPr="00E57024">
          <w:rPr>
            <w:rStyle w:val="Hyperlink"/>
            <w:b/>
          </w:rPr>
          <w:t>Universa</w:t>
        </w:r>
        <w:r w:rsidR="00E57024">
          <w:rPr>
            <w:rStyle w:val="Hyperlink"/>
            <w:b/>
          </w:rPr>
          <w:t>l Care</w:t>
        </w:r>
      </w:hyperlink>
      <w:r w:rsidR="00E57024">
        <w:t xml:space="preserve"> </w:t>
      </w:r>
      <w:r>
        <w:t>guideline]</w:t>
      </w:r>
    </w:p>
    <w:p w:rsidR="00244668" w:rsidRDefault="00244668" w:rsidP="00AD3DC5">
      <w:pPr>
        <w:pStyle w:val="ListParagraph"/>
        <w:numPr>
          <w:ilvl w:val="0"/>
          <w:numId w:val="85"/>
        </w:numPr>
      </w:pPr>
      <w:r>
        <w:t xml:space="preserve">Glucose [see </w:t>
      </w:r>
      <w:hyperlink w:anchor="Hypogly" w:history="1">
        <w:r w:rsidR="00E57024" w:rsidRPr="00E57024">
          <w:rPr>
            <w:rStyle w:val="Hyperlink"/>
            <w:b/>
          </w:rPr>
          <w:t>Hypogl</w:t>
        </w:r>
        <w:r w:rsidR="00E57024">
          <w:rPr>
            <w:rStyle w:val="Hyperlink"/>
            <w:b/>
          </w:rPr>
          <w:t>ycemia</w:t>
        </w:r>
      </w:hyperlink>
      <w:r w:rsidR="00E57024">
        <w:t xml:space="preserve"> </w:t>
      </w:r>
      <w:r w:rsidR="00E57024" w:rsidRPr="00E57024">
        <w:t>o</w:t>
      </w:r>
      <w:r w:rsidRPr="00FD7AB9">
        <w:t>r</w:t>
      </w:r>
      <w:r>
        <w:rPr>
          <w:b/>
        </w:rPr>
        <w:t xml:space="preserve"> </w:t>
      </w:r>
      <w:hyperlink w:anchor="Hypergly" w:history="1">
        <w:r w:rsidR="00E866EB" w:rsidRPr="00E866EB">
          <w:rPr>
            <w:rStyle w:val="Hyperlink"/>
            <w:b/>
          </w:rPr>
          <w:t>Hypergl</w:t>
        </w:r>
        <w:r w:rsidR="00E866EB">
          <w:rPr>
            <w:rStyle w:val="Hyperlink"/>
            <w:b/>
          </w:rPr>
          <w:t>ycemia</w:t>
        </w:r>
      </w:hyperlink>
      <w:r w:rsidR="00E866EB">
        <w:rPr>
          <w:b/>
        </w:rPr>
        <w:t xml:space="preserve"> </w:t>
      </w:r>
      <w:r>
        <w:t>guidelines]</w:t>
      </w:r>
    </w:p>
    <w:p w:rsidR="00244668" w:rsidRDefault="00244668" w:rsidP="00AD3DC5">
      <w:pPr>
        <w:pStyle w:val="ListParagraph"/>
        <w:numPr>
          <w:ilvl w:val="0"/>
          <w:numId w:val="85"/>
        </w:numPr>
      </w:pPr>
      <w:r>
        <w:t xml:space="preserve">Naloxone [see </w:t>
      </w:r>
      <w:hyperlink w:anchor="OD" w:history="1">
        <w:r w:rsidR="00675A2F" w:rsidRPr="00675A2F">
          <w:rPr>
            <w:rStyle w:val="Hyperlink"/>
            <w:b/>
          </w:rPr>
          <w:t>O</w:t>
        </w:r>
        <w:r w:rsidR="00675A2F">
          <w:rPr>
            <w:rStyle w:val="Hyperlink"/>
            <w:b/>
          </w:rPr>
          <w:t>pioid Poisoning/Overdose</w:t>
        </w:r>
      </w:hyperlink>
      <w:r w:rsidR="00675A2F">
        <w:rPr>
          <w:b/>
        </w:rPr>
        <w:t xml:space="preserve"> </w:t>
      </w:r>
      <w:r>
        <w:t>guideline]</w:t>
      </w:r>
    </w:p>
    <w:p w:rsidR="00244668" w:rsidRDefault="00244668" w:rsidP="00AD3DC5">
      <w:pPr>
        <w:pStyle w:val="ListParagraph"/>
        <w:numPr>
          <w:ilvl w:val="0"/>
          <w:numId w:val="85"/>
        </w:numPr>
      </w:pPr>
      <w:r>
        <w:t>R</w:t>
      </w:r>
      <w:r w:rsidRPr="00384454">
        <w:t>estra</w:t>
      </w:r>
      <w:r>
        <w:t xml:space="preserve">int: physical and chemical [see </w:t>
      </w:r>
      <w:hyperlink w:anchor="Agitation" w:history="1">
        <w:r w:rsidR="003A0ADC" w:rsidRPr="003A0ADC">
          <w:rPr>
            <w:rStyle w:val="Hyperlink"/>
            <w:b/>
          </w:rPr>
          <w:t>Agitat</w:t>
        </w:r>
        <w:r w:rsidR="003A0ADC">
          <w:rPr>
            <w:rStyle w:val="Hyperlink"/>
            <w:b/>
          </w:rPr>
          <w:t xml:space="preserve">ed or Violent Patient/Behavioral Emergency </w:t>
        </w:r>
      </w:hyperlink>
      <w:r w:rsidRPr="00770F09">
        <w:rPr>
          <w:b/>
        </w:rPr>
        <w:t xml:space="preserve"> </w:t>
      </w:r>
      <w:r>
        <w:t>guideline]</w:t>
      </w:r>
    </w:p>
    <w:p w:rsidR="00244668" w:rsidRDefault="00244668" w:rsidP="00AD3DC5">
      <w:pPr>
        <w:pStyle w:val="ListParagraph"/>
        <w:numPr>
          <w:ilvl w:val="0"/>
          <w:numId w:val="85"/>
        </w:numPr>
      </w:pPr>
      <w:r>
        <w:t xml:space="preserve">Anti-dysrhythmic medication [see </w:t>
      </w:r>
      <w:hyperlink w:anchor="Cardio" w:history="1">
        <w:r w:rsidR="003112F1" w:rsidRPr="003112F1">
          <w:rPr>
            <w:rStyle w:val="Hyperlink"/>
            <w:b/>
          </w:rPr>
          <w:t>Cardi</w:t>
        </w:r>
        <w:r w:rsidR="003112F1">
          <w:rPr>
            <w:rStyle w:val="Hyperlink"/>
            <w:b/>
          </w:rPr>
          <w:t>ovascular</w:t>
        </w:r>
      </w:hyperlink>
      <w:r w:rsidR="003112F1">
        <w:rPr>
          <w:b/>
        </w:rPr>
        <w:t xml:space="preserve"> </w:t>
      </w:r>
      <w:r w:rsidR="001D47CE">
        <w:t>s</w:t>
      </w:r>
      <w:r w:rsidRPr="001D47CE">
        <w:t>ection</w:t>
      </w:r>
      <w:r>
        <w:t xml:space="preserve"> guidelines for specific dysrhythmia guidelines]</w:t>
      </w:r>
    </w:p>
    <w:p w:rsidR="00244668" w:rsidRDefault="00244668" w:rsidP="00AD3DC5">
      <w:pPr>
        <w:pStyle w:val="ListParagraph"/>
        <w:numPr>
          <w:ilvl w:val="0"/>
          <w:numId w:val="85"/>
        </w:numPr>
      </w:pPr>
      <w:r>
        <w:t xml:space="preserve">Active cooling or warming [see </w:t>
      </w:r>
      <w:hyperlink w:anchor="Hypotherm" w:history="1">
        <w:r w:rsidR="00840A11" w:rsidRPr="00840A11">
          <w:rPr>
            <w:rStyle w:val="Hyperlink"/>
            <w:b/>
          </w:rPr>
          <w:t>Hypother</w:t>
        </w:r>
        <w:r w:rsidR="00840A11">
          <w:rPr>
            <w:rStyle w:val="Hyperlink"/>
            <w:b/>
          </w:rPr>
          <w:t>mia/Cold Exposure</w:t>
        </w:r>
      </w:hyperlink>
      <w:r w:rsidRPr="00770F09">
        <w:rPr>
          <w:b/>
        </w:rPr>
        <w:t xml:space="preserve"> </w:t>
      </w:r>
      <w:r w:rsidRPr="00FD7AB9">
        <w:t xml:space="preserve">or </w:t>
      </w:r>
      <w:hyperlink w:anchor="Hypertherm" w:history="1">
        <w:r w:rsidR="00840A11" w:rsidRPr="00840A11">
          <w:rPr>
            <w:rStyle w:val="Hyperlink"/>
            <w:b/>
          </w:rPr>
          <w:t>Hyperther</w:t>
        </w:r>
        <w:r w:rsidR="00840A11">
          <w:rPr>
            <w:rStyle w:val="Hyperlink"/>
            <w:b/>
          </w:rPr>
          <w:t xml:space="preserve">mia/Heat </w:t>
        </w:r>
        <w:proofErr w:type="spellStart"/>
        <w:r w:rsidR="00840A11">
          <w:rPr>
            <w:rStyle w:val="Hyperlink"/>
            <w:b/>
          </w:rPr>
          <w:t>Expsoure</w:t>
        </w:r>
        <w:proofErr w:type="spellEnd"/>
      </w:hyperlink>
      <w:r>
        <w:t xml:space="preserve"> guidelines]</w:t>
      </w:r>
    </w:p>
    <w:p w:rsidR="00244668" w:rsidRDefault="00244668" w:rsidP="00AD3DC5">
      <w:pPr>
        <w:pStyle w:val="ListParagraph"/>
        <w:numPr>
          <w:ilvl w:val="0"/>
          <w:numId w:val="85"/>
        </w:numPr>
      </w:pPr>
      <w:r w:rsidRPr="00384454">
        <w:t>IV fluids</w:t>
      </w:r>
      <w:r>
        <w:t xml:space="preserve"> [see fluid administration doses in </w:t>
      </w:r>
      <w:hyperlink w:anchor="Shck" w:history="1">
        <w:r w:rsidR="00494B44" w:rsidRPr="00494B44">
          <w:rPr>
            <w:rStyle w:val="Hyperlink"/>
            <w:b/>
          </w:rPr>
          <w:t>Shock</w:t>
        </w:r>
      </w:hyperlink>
      <w:r w:rsidRPr="00770F09">
        <w:rPr>
          <w:b/>
        </w:rPr>
        <w:t xml:space="preserve"> </w:t>
      </w:r>
      <w:r>
        <w:t xml:space="preserve">and </w:t>
      </w:r>
      <w:hyperlink w:anchor="Hypogly" w:history="1">
        <w:r w:rsidR="00494B44" w:rsidRPr="00494B44">
          <w:rPr>
            <w:rStyle w:val="Hyperlink"/>
            <w:b/>
          </w:rPr>
          <w:t>Hypoglycemia</w:t>
        </w:r>
      </w:hyperlink>
      <w:r w:rsidR="00494B44">
        <w:t xml:space="preserve"> </w:t>
      </w:r>
      <w:r w:rsidRPr="00FD7AB9">
        <w:t xml:space="preserve">or </w:t>
      </w:r>
      <w:hyperlink w:anchor="Hypergly" w:history="1">
        <w:r w:rsidR="00494B44" w:rsidRPr="00494B44">
          <w:rPr>
            <w:rStyle w:val="Hyperlink"/>
            <w:b/>
          </w:rPr>
          <w:t>Hypergl</w:t>
        </w:r>
        <w:r w:rsidR="00494B44">
          <w:rPr>
            <w:rStyle w:val="Hyperlink"/>
            <w:b/>
          </w:rPr>
          <w:t>ycemia</w:t>
        </w:r>
      </w:hyperlink>
      <w:r w:rsidR="00494B44">
        <w:t xml:space="preserve"> </w:t>
      </w:r>
      <w:r>
        <w:t>guidelines]</w:t>
      </w:r>
    </w:p>
    <w:p w:rsidR="00244668" w:rsidRDefault="00244668" w:rsidP="00AD3DC5">
      <w:pPr>
        <w:pStyle w:val="ListParagraph"/>
        <w:numPr>
          <w:ilvl w:val="0"/>
          <w:numId w:val="85"/>
        </w:numPr>
        <w:contextualSpacing w:val="0"/>
      </w:pPr>
      <w:r>
        <w:t xml:space="preserve">Vasopressors [see </w:t>
      </w:r>
      <w:hyperlink w:anchor="Shck" w:history="1">
        <w:r w:rsidR="00494B44" w:rsidRPr="00494B44">
          <w:rPr>
            <w:rStyle w:val="Hyperlink"/>
            <w:b/>
          </w:rPr>
          <w:t>Shock</w:t>
        </w:r>
      </w:hyperlink>
      <w:r w:rsidR="00494B44">
        <w:rPr>
          <w:b/>
        </w:rPr>
        <w:t xml:space="preserve"> </w:t>
      </w:r>
      <w:r>
        <w:t>guideline]</w:t>
      </w:r>
    </w:p>
    <w:p w:rsidR="00BB73FE" w:rsidRDefault="00BB73FE">
      <w:pPr>
        <w:spacing w:after="0"/>
      </w:pPr>
      <w:r>
        <w:br w:type="page"/>
      </w:r>
    </w:p>
    <w:p w:rsidR="00BA5DED" w:rsidRPr="00023519" w:rsidRDefault="00BA5DED" w:rsidP="00BA5DED">
      <w:pPr>
        <w:pStyle w:val="Heading2"/>
      </w:pPr>
      <w:bookmarkStart w:id="57" w:name="_Toc494968829"/>
      <w:bookmarkStart w:id="58" w:name="_Toc526858441"/>
      <w:bookmarkStart w:id="59" w:name="_Hlk481824852"/>
      <w:r w:rsidRPr="000A4F3A">
        <w:lastRenderedPageBreak/>
        <w:t>Back Pain</w:t>
      </w:r>
      <w:bookmarkEnd w:id="57"/>
      <w:bookmarkEnd w:id="58"/>
    </w:p>
    <w:p w:rsidR="00244668" w:rsidRPr="008E45E7" w:rsidRDefault="00244668" w:rsidP="008E45E7">
      <w:pPr>
        <w:pStyle w:val="Default"/>
        <w:spacing w:after="120"/>
        <w:rPr>
          <w:rFonts w:asciiTheme="minorHAnsi" w:hAnsiTheme="minorHAnsi" w:cstheme="minorHAnsi"/>
          <w:bCs/>
          <w:sz w:val="22"/>
          <w:szCs w:val="22"/>
          <w:u w:val="single"/>
        </w:rPr>
      </w:pPr>
      <w:r w:rsidRPr="008E45E7">
        <w:rPr>
          <w:rFonts w:asciiTheme="minorHAnsi" w:hAnsiTheme="minorHAnsi" w:cstheme="minorHAnsi"/>
          <w:b/>
          <w:bCs/>
          <w:sz w:val="22"/>
          <w:szCs w:val="22"/>
          <w:u w:val="single"/>
        </w:rPr>
        <w:t>Patient Treatment and Interventions</w:t>
      </w:r>
    </w:p>
    <w:p w:rsidR="00244668" w:rsidRDefault="00244668" w:rsidP="00E560F1">
      <w:pPr>
        <w:pStyle w:val="ListParagraph"/>
        <w:numPr>
          <w:ilvl w:val="0"/>
          <w:numId w:val="418"/>
        </w:numPr>
        <w:spacing w:after="0"/>
        <w:rPr>
          <w:bCs/>
        </w:rPr>
      </w:pPr>
      <w:r>
        <w:t>Medication Administration</w:t>
      </w:r>
      <w:r w:rsidRPr="00027F31">
        <w:rPr>
          <w:bCs/>
        </w:rPr>
        <w:t xml:space="preserve"> </w:t>
      </w:r>
    </w:p>
    <w:p w:rsidR="00244668" w:rsidRPr="00B350FF" w:rsidRDefault="00244668" w:rsidP="00E560F1">
      <w:pPr>
        <w:pStyle w:val="ListParagraph"/>
        <w:numPr>
          <w:ilvl w:val="1"/>
          <w:numId w:val="418"/>
        </w:numPr>
        <w:spacing w:after="0"/>
        <w:ind w:left="1440"/>
        <w:rPr>
          <w:bCs/>
        </w:rPr>
      </w:pPr>
      <w:r w:rsidRPr="00027F31">
        <w:rPr>
          <w:bCs/>
        </w:rPr>
        <w:t>Provide analgesia</w:t>
      </w:r>
      <w:r>
        <w:rPr>
          <w:bCs/>
        </w:rPr>
        <w:t>,</w:t>
      </w:r>
      <w:r w:rsidRPr="00027F31">
        <w:rPr>
          <w:bCs/>
        </w:rPr>
        <w:t xml:space="preserve"> per </w:t>
      </w:r>
      <w:hyperlink w:anchor="PnMan" w:history="1">
        <w:r w:rsidR="009218AC" w:rsidRPr="009218AC">
          <w:rPr>
            <w:rStyle w:val="Hyperlink"/>
            <w:b/>
            <w:bCs/>
          </w:rPr>
          <w:t>P</w:t>
        </w:r>
        <w:r w:rsidR="009218AC">
          <w:rPr>
            <w:rStyle w:val="Hyperlink"/>
            <w:b/>
            <w:bCs/>
          </w:rPr>
          <w:t xml:space="preserve">ain </w:t>
        </w:r>
        <w:r w:rsidR="009218AC" w:rsidRPr="009218AC">
          <w:rPr>
            <w:rStyle w:val="Hyperlink"/>
            <w:b/>
            <w:bCs/>
          </w:rPr>
          <w:t>Ma</w:t>
        </w:r>
        <w:r w:rsidR="009218AC">
          <w:rPr>
            <w:rStyle w:val="Hyperlink"/>
            <w:b/>
            <w:bCs/>
          </w:rPr>
          <w:t>nagement</w:t>
        </w:r>
      </w:hyperlink>
      <w:r w:rsidRPr="00236F2C">
        <w:rPr>
          <w:b/>
          <w:bCs/>
        </w:rPr>
        <w:t xml:space="preserve"> </w:t>
      </w:r>
      <w:r w:rsidRPr="00236F2C">
        <w:rPr>
          <w:bCs/>
        </w:rPr>
        <w:t>guideline</w:t>
      </w:r>
    </w:p>
    <w:p w:rsidR="00244668" w:rsidRPr="00B350FF" w:rsidRDefault="00244668" w:rsidP="00E560F1">
      <w:pPr>
        <w:pStyle w:val="ListParagraph"/>
        <w:numPr>
          <w:ilvl w:val="1"/>
          <w:numId w:val="418"/>
        </w:numPr>
        <w:spacing w:after="0"/>
        <w:ind w:left="1440"/>
        <w:rPr>
          <w:bCs/>
        </w:rPr>
      </w:pPr>
      <w:r w:rsidRPr="00B350FF">
        <w:rPr>
          <w:bCs/>
        </w:rPr>
        <w:t xml:space="preserve">Administer </w:t>
      </w:r>
      <w:proofErr w:type="spellStart"/>
      <w:r w:rsidRPr="00B350FF">
        <w:rPr>
          <w:bCs/>
        </w:rPr>
        <w:t>antiemetics</w:t>
      </w:r>
      <w:proofErr w:type="spellEnd"/>
      <w:r>
        <w:rPr>
          <w:bCs/>
        </w:rPr>
        <w:t>,</w:t>
      </w:r>
      <w:r w:rsidRPr="00B350FF">
        <w:rPr>
          <w:bCs/>
        </w:rPr>
        <w:t xml:space="preserve"> per </w:t>
      </w:r>
      <w:hyperlink w:anchor="NV" w:history="1">
        <w:r w:rsidR="0062058C" w:rsidRPr="0062058C">
          <w:rPr>
            <w:rStyle w:val="Hyperlink"/>
            <w:b/>
            <w:bCs/>
          </w:rPr>
          <w:t>N</w:t>
        </w:r>
        <w:r w:rsidR="0062058C">
          <w:rPr>
            <w:rStyle w:val="Hyperlink"/>
            <w:b/>
            <w:bCs/>
          </w:rPr>
          <w:t>ausea-Vomiting</w:t>
        </w:r>
      </w:hyperlink>
      <w:r w:rsidRPr="00236F2C">
        <w:rPr>
          <w:b/>
          <w:bCs/>
        </w:rPr>
        <w:t xml:space="preserve"> </w:t>
      </w:r>
      <w:r w:rsidRPr="00236F2C">
        <w:rPr>
          <w:bCs/>
        </w:rPr>
        <w:t>guideline</w:t>
      </w:r>
    </w:p>
    <w:p w:rsidR="00244668" w:rsidRDefault="00244668" w:rsidP="00E560F1">
      <w:pPr>
        <w:pStyle w:val="ListParagraph"/>
        <w:numPr>
          <w:ilvl w:val="1"/>
          <w:numId w:val="418"/>
        </w:numPr>
        <w:spacing w:after="0"/>
        <w:ind w:left="1440"/>
        <w:rPr>
          <w:bCs/>
        </w:rPr>
      </w:pPr>
      <w:r w:rsidRPr="00B350FF">
        <w:rPr>
          <w:bCs/>
        </w:rPr>
        <w:t>Provide transport to an appropriate receiving facility</w:t>
      </w:r>
      <w:r>
        <w:rPr>
          <w:bCs/>
        </w:rPr>
        <w:t xml:space="preserve"> – </w:t>
      </w:r>
      <w:r w:rsidRPr="00B350FF">
        <w:rPr>
          <w:bCs/>
        </w:rPr>
        <w:t>Consider specialty destination centers for conditions such as suspected aortic emergency</w:t>
      </w:r>
    </w:p>
    <w:p w:rsidR="00244668" w:rsidRPr="00B350FF" w:rsidRDefault="00244668" w:rsidP="00E560F1">
      <w:pPr>
        <w:pStyle w:val="ListParagraph"/>
        <w:numPr>
          <w:ilvl w:val="1"/>
          <w:numId w:val="418"/>
        </w:numPr>
        <w:spacing w:after="0"/>
        <w:ind w:left="1440"/>
        <w:rPr>
          <w:bCs/>
        </w:rPr>
      </w:pPr>
      <w:r w:rsidRPr="00B350FF">
        <w:rPr>
          <w:bCs/>
        </w:rPr>
        <w:t>Reassess vital signs and response to therapeutic interventions throughout transport</w:t>
      </w:r>
    </w:p>
    <w:bookmarkEnd w:id="59"/>
    <w:p w:rsidR="00BB73FE" w:rsidRDefault="00BB73FE">
      <w:pPr>
        <w:spacing w:after="0"/>
        <w:rPr>
          <w:b/>
        </w:rPr>
      </w:pPr>
      <w:r>
        <w:rPr>
          <w:b/>
        </w:rPr>
        <w:br w:type="page"/>
      </w:r>
    </w:p>
    <w:p w:rsidR="00BA5DED" w:rsidRPr="00B47FC7" w:rsidRDefault="00BA5DED" w:rsidP="00BA5DED">
      <w:pPr>
        <w:pStyle w:val="Heading2"/>
      </w:pPr>
      <w:bookmarkStart w:id="60" w:name="_Toc494968830"/>
      <w:bookmarkStart w:id="61" w:name="_Toc526858442"/>
      <w:r>
        <w:lastRenderedPageBreak/>
        <w:t>End-of-Life</w:t>
      </w:r>
      <w:r w:rsidRPr="00B47FC7">
        <w:t xml:space="preserve"> Care/Palliative Care</w:t>
      </w:r>
      <w:bookmarkEnd w:id="60"/>
      <w:bookmarkEnd w:id="61"/>
    </w:p>
    <w:p w:rsidR="00CF3E03" w:rsidRPr="00B47FC7" w:rsidRDefault="00CF3E03" w:rsidP="00CF3E03">
      <w:pPr>
        <w:spacing w:after="120"/>
        <w:rPr>
          <w:rFonts w:asciiTheme="minorHAnsi" w:hAnsiTheme="minorHAnsi" w:cs="Arial"/>
          <w:b/>
          <w:u w:val="single"/>
        </w:rPr>
      </w:pPr>
      <w:r w:rsidRPr="00B47FC7">
        <w:rPr>
          <w:rFonts w:asciiTheme="minorHAnsi" w:hAnsiTheme="minorHAnsi" w:cs="Arial"/>
          <w:b/>
          <w:u w:val="single"/>
        </w:rPr>
        <w:t>Patient Management</w:t>
      </w:r>
    </w:p>
    <w:p w:rsidR="00244668" w:rsidRPr="00B47FC7" w:rsidRDefault="00CF3E03" w:rsidP="00CF3E03">
      <w:pPr>
        <w:spacing w:after="120"/>
        <w:rPr>
          <w:rFonts w:asciiTheme="minorHAnsi" w:hAnsiTheme="minorHAnsi"/>
          <w:b/>
          <w:u w:val="single"/>
        </w:rPr>
      </w:pPr>
      <w:r>
        <w:rPr>
          <w:rFonts w:asciiTheme="minorHAnsi" w:hAnsiTheme="minorHAnsi"/>
          <w:b/>
          <w:u w:val="single"/>
        </w:rPr>
        <w:t>Assessment</w:t>
      </w:r>
    </w:p>
    <w:p w:rsidR="00244668" w:rsidRPr="00B47FC7" w:rsidRDefault="00244668" w:rsidP="00E560F1">
      <w:pPr>
        <w:numPr>
          <w:ilvl w:val="0"/>
          <w:numId w:val="414"/>
        </w:numPr>
        <w:spacing w:after="0"/>
        <w:ind w:left="1080"/>
        <w:contextualSpacing/>
        <w:rPr>
          <w:rFonts w:asciiTheme="minorHAnsi" w:hAnsiTheme="minorHAnsi" w:cs="Arial"/>
        </w:rPr>
      </w:pPr>
      <w:r w:rsidRPr="00B47FC7">
        <w:rPr>
          <w:rFonts w:asciiTheme="minorHAnsi" w:hAnsiTheme="minorHAnsi" w:cs="Arial"/>
        </w:rPr>
        <w:t>Perform general patient management</w:t>
      </w:r>
      <w:r w:rsidRPr="00B47FC7">
        <w:rPr>
          <w:rFonts w:asciiTheme="minorHAnsi" w:hAnsiTheme="minorHAnsi" w:cs="Arial"/>
        </w:rPr>
        <w:tab/>
      </w:r>
    </w:p>
    <w:p w:rsidR="00244668" w:rsidRPr="00B47FC7" w:rsidRDefault="00244668" w:rsidP="00E560F1">
      <w:pPr>
        <w:numPr>
          <w:ilvl w:val="0"/>
          <w:numId w:val="414"/>
        </w:numPr>
        <w:spacing w:after="0"/>
        <w:ind w:left="1080"/>
        <w:contextualSpacing/>
        <w:rPr>
          <w:rFonts w:asciiTheme="minorHAnsi" w:hAnsiTheme="minorHAnsi" w:cs="Arial"/>
        </w:rPr>
      </w:pPr>
      <w:r w:rsidRPr="00B47FC7">
        <w:rPr>
          <w:rFonts w:asciiTheme="minorHAnsi" w:hAnsiTheme="minorHAnsi" w:cs="Arial"/>
        </w:rPr>
        <w:t>If the patient is able to communicate and has the capacity to make decisions regarding treatment and transport, consult directly with the patient before treatment and/or transport</w:t>
      </w:r>
    </w:p>
    <w:p w:rsidR="00244668" w:rsidRPr="00B47FC7" w:rsidRDefault="00244668" w:rsidP="00E560F1">
      <w:pPr>
        <w:numPr>
          <w:ilvl w:val="0"/>
          <w:numId w:val="414"/>
        </w:numPr>
        <w:spacing w:after="0"/>
        <w:ind w:left="1080"/>
        <w:contextualSpacing/>
        <w:rPr>
          <w:rFonts w:asciiTheme="minorHAnsi" w:hAnsiTheme="minorHAnsi" w:cs="Arial"/>
        </w:rPr>
      </w:pPr>
      <w:r w:rsidRPr="00B47FC7">
        <w:rPr>
          <w:rFonts w:asciiTheme="minorHAnsi" w:hAnsiTheme="minorHAnsi" w:cs="Arial"/>
        </w:rPr>
        <w:t>If the patient lacks the capacity to make decisions regarding treatment and/or transport, identify any advanced care planning in place for information relating to advanced care planning and consent for treatment</w:t>
      </w:r>
    </w:p>
    <w:p w:rsidR="00244668" w:rsidRPr="00B47FC7" w:rsidRDefault="00244668" w:rsidP="00E560F1">
      <w:pPr>
        <w:numPr>
          <w:ilvl w:val="1"/>
          <w:numId w:val="414"/>
        </w:numPr>
        <w:spacing w:after="0"/>
        <w:contextualSpacing/>
        <w:rPr>
          <w:rFonts w:asciiTheme="minorHAnsi" w:hAnsiTheme="minorHAnsi" w:cs="Arial"/>
        </w:rPr>
      </w:pPr>
      <w:r w:rsidRPr="00B47FC7">
        <w:rPr>
          <w:rFonts w:asciiTheme="minorHAnsi" w:hAnsiTheme="minorHAnsi" w:cs="Arial"/>
        </w:rPr>
        <w:t>Advanced care directives</w:t>
      </w:r>
    </w:p>
    <w:p w:rsidR="00244668" w:rsidRPr="00B47FC7" w:rsidRDefault="00244668" w:rsidP="00E560F1">
      <w:pPr>
        <w:numPr>
          <w:ilvl w:val="1"/>
          <w:numId w:val="414"/>
        </w:numPr>
        <w:spacing w:after="0"/>
        <w:contextualSpacing/>
        <w:rPr>
          <w:rFonts w:asciiTheme="minorHAnsi" w:hAnsiTheme="minorHAnsi" w:cs="Arial"/>
        </w:rPr>
      </w:pPr>
      <w:r w:rsidRPr="00B47FC7">
        <w:rPr>
          <w:rFonts w:asciiTheme="minorHAnsi" w:hAnsiTheme="minorHAnsi" w:cs="Arial"/>
        </w:rPr>
        <w:t>MOLST/</w:t>
      </w:r>
      <w:r>
        <w:rPr>
          <w:rFonts w:asciiTheme="minorHAnsi" w:hAnsiTheme="minorHAnsi" w:cs="Arial"/>
        </w:rPr>
        <w:t>POLST or similar</w:t>
      </w:r>
      <w:r w:rsidRPr="00B47FC7">
        <w:rPr>
          <w:rFonts w:asciiTheme="minorHAnsi" w:hAnsiTheme="minorHAnsi" w:cs="Arial"/>
        </w:rPr>
        <w:t xml:space="preserve"> form</w:t>
      </w:r>
      <w:r>
        <w:rPr>
          <w:rFonts w:asciiTheme="minorHAnsi" w:hAnsiTheme="minorHAnsi" w:cs="Arial"/>
        </w:rPr>
        <w:t>s</w:t>
      </w:r>
    </w:p>
    <w:p w:rsidR="00244668" w:rsidRPr="00B47FC7" w:rsidRDefault="00244668" w:rsidP="00E560F1">
      <w:pPr>
        <w:numPr>
          <w:ilvl w:val="1"/>
          <w:numId w:val="414"/>
        </w:numPr>
        <w:spacing w:after="0"/>
        <w:contextualSpacing/>
        <w:rPr>
          <w:rFonts w:asciiTheme="minorHAnsi" w:hAnsiTheme="minorHAnsi" w:cs="Arial"/>
        </w:rPr>
      </w:pPr>
      <w:r w:rsidRPr="00B47FC7">
        <w:rPr>
          <w:rFonts w:asciiTheme="minorHAnsi" w:hAnsiTheme="minorHAnsi" w:cs="Arial"/>
        </w:rPr>
        <w:t xml:space="preserve">Guardian, power of attorney, or other accepted </w:t>
      </w:r>
      <w:r>
        <w:rPr>
          <w:rFonts w:asciiTheme="minorHAnsi" w:hAnsiTheme="minorHAnsi" w:cs="Arial"/>
        </w:rPr>
        <w:t>healthcare</w:t>
      </w:r>
      <w:r w:rsidRPr="00B47FC7">
        <w:rPr>
          <w:rFonts w:asciiTheme="minorHAnsi" w:hAnsiTheme="minorHAnsi" w:cs="Arial"/>
        </w:rPr>
        <w:t xml:space="preserve"> proxy</w:t>
      </w:r>
    </w:p>
    <w:p w:rsidR="00CF3E03" w:rsidRDefault="00CF3E03" w:rsidP="00CF3E03">
      <w:pPr>
        <w:contextualSpacing/>
        <w:rPr>
          <w:rFonts w:asciiTheme="minorHAnsi" w:hAnsiTheme="minorHAnsi" w:cs="Arial"/>
        </w:rPr>
      </w:pPr>
      <w:r w:rsidRPr="00B47FC7">
        <w:rPr>
          <w:rFonts w:asciiTheme="minorHAnsi" w:hAnsiTheme="minorHAnsi" w:cs="Arial"/>
          <w:b/>
          <w:u w:val="single"/>
        </w:rPr>
        <w:t xml:space="preserve">Patient </w:t>
      </w:r>
      <w:r w:rsidRPr="00B47FC7">
        <w:rPr>
          <w:rFonts w:asciiTheme="minorHAnsi" w:hAnsiTheme="minorHAnsi"/>
          <w:b/>
          <w:u w:val="single"/>
        </w:rPr>
        <w:t>Treatment, and Interventions</w:t>
      </w:r>
      <w:r w:rsidRPr="00B47FC7">
        <w:rPr>
          <w:rFonts w:asciiTheme="minorHAnsi" w:hAnsiTheme="minorHAnsi" w:cs="Arial"/>
        </w:rPr>
        <w:t xml:space="preserve"> </w:t>
      </w:r>
    </w:p>
    <w:p w:rsidR="00244668" w:rsidRPr="00B47FC7" w:rsidRDefault="00244668" w:rsidP="00E560F1">
      <w:pPr>
        <w:numPr>
          <w:ilvl w:val="0"/>
          <w:numId w:val="414"/>
        </w:numPr>
        <w:ind w:left="1080"/>
        <w:contextualSpacing/>
        <w:rPr>
          <w:rFonts w:asciiTheme="minorHAnsi" w:hAnsiTheme="minorHAnsi" w:cs="Arial"/>
        </w:rPr>
      </w:pPr>
      <w:r w:rsidRPr="00B47FC7">
        <w:rPr>
          <w:rFonts w:asciiTheme="minorHAnsi" w:hAnsiTheme="minorHAnsi" w:cs="Arial"/>
        </w:rPr>
        <w:t xml:space="preserve">If the patient </w:t>
      </w:r>
      <w:r>
        <w:rPr>
          <w:rFonts w:asciiTheme="minorHAnsi" w:hAnsiTheme="minorHAnsi" w:cs="Arial"/>
        </w:rPr>
        <w:t xml:space="preserve">requires pain relief [see </w:t>
      </w:r>
      <w:hyperlink w:anchor="PnMan" w:history="1">
        <w:r w:rsidR="002B1A63" w:rsidRPr="002B1A63">
          <w:rPr>
            <w:rStyle w:val="Hyperlink"/>
            <w:rFonts w:asciiTheme="minorHAnsi" w:hAnsiTheme="minorHAnsi" w:cs="Arial"/>
            <w:b/>
          </w:rPr>
          <w:t>P</w:t>
        </w:r>
        <w:r w:rsidR="002B1A63">
          <w:rPr>
            <w:rStyle w:val="Hyperlink"/>
            <w:rFonts w:asciiTheme="minorHAnsi" w:hAnsiTheme="minorHAnsi" w:cs="Arial"/>
            <w:b/>
          </w:rPr>
          <w:t>ai</w:t>
        </w:r>
        <w:r w:rsidR="002B1A63" w:rsidRPr="002B1A63">
          <w:rPr>
            <w:rStyle w:val="Hyperlink"/>
            <w:rFonts w:asciiTheme="minorHAnsi" w:hAnsiTheme="minorHAnsi" w:cs="Arial"/>
            <w:b/>
          </w:rPr>
          <w:t>n</w:t>
        </w:r>
        <w:r w:rsidR="002B1A63">
          <w:rPr>
            <w:rStyle w:val="Hyperlink"/>
            <w:rFonts w:asciiTheme="minorHAnsi" w:hAnsiTheme="minorHAnsi" w:cs="Arial"/>
            <w:b/>
          </w:rPr>
          <w:t xml:space="preserve"> </w:t>
        </w:r>
        <w:r w:rsidR="002B1A63" w:rsidRPr="002B1A63">
          <w:rPr>
            <w:rStyle w:val="Hyperlink"/>
            <w:rFonts w:asciiTheme="minorHAnsi" w:hAnsiTheme="minorHAnsi" w:cs="Arial"/>
            <w:b/>
          </w:rPr>
          <w:t>Ma</w:t>
        </w:r>
        <w:r w:rsidR="002B1A63">
          <w:rPr>
            <w:rStyle w:val="Hyperlink"/>
            <w:rFonts w:asciiTheme="minorHAnsi" w:hAnsiTheme="minorHAnsi" w:cs="Arial"/>
            <w:b/>
          </w:rPr>
          <w:t>nagement</w:t>
        </w:r>
      </w:hyperlink>
      <w:r w:rsidRPr="00173F56">
        <w:rPr>
          <w:rFonts w:asciiTheme="minorHAnsi" w:hAnsiTheme="minorHAnsi" w:cs="Arial"/>
          <w:b/>
        </w:rPr>
        <w:t xml:space="preserve"> </w:t>
      </w:r>
      <w:r w:rsidRPr="00BA112F">
        <w:rPr>
          <w:rFonts w:asciiTheme="minorHAnsi" w:hAnsiTheme="minorHAnsi" w:cs="Arial"/>
        </w:rPr>
        <w:t>guideline</w:t>
      </w:r>
      <w:r>
        <w:rPr>
          <w:rFonts w:asciiTheme="minorHAnsi" w:hAnsiTheme="minorHAnsi" w:cs="Arial"/>
        </w:rPr>
        <w:t>]</w:t>
      </w:r>
    </w:p>
    <w:p w:rsidR="00244668" w:rsidRPr="00BA112F" w:rsidRDefault="00244668" w:rsidP="00E560F1">
      <w:pPr>
        <w:numPr>
          <w:ilvl w:val="0"/>
          <w:numId w:val="414"/>
        </w:numPr>
        <w:ind w:left="1080"/>
        <w:contextualSpacing/>
        <w:rPr>
          <w:rFonts w:asciiTheme="minorHAnsi" w:hAnsiTheme="minorHAnsi" w:cs="Arial"/>
        </w:rPr>
      </w:pPr>
      <w:r w:rsidRPr="00B47FC7">
        <w:rPr>
          <w:rFonts w:asciiTheme="minorHAnsi" w:hAnsiTheme="minorHAnsi" w:cs="Arial"/>
        </w:rPr>
        <w:t xml:space="preserve">If the </w:t>
      </w:r>
      <w:r>
        <w:rPr>
          <w:rFonts w:asciiTheme="minorHAnsi" w:hAnsiTheme="minorHAnsi" w:cs="Arial"/>
        </w:rPr>
        <w:t xml:space="preserve">adult </w:t>
      </w:r>
      <w:r w:rsidRPr="00B47FC7">
        <w:rPr>
          <w:rFonts w:asciiTheme="minorHAnsi" w:hAnsiTheme="minorHAnsi" w:cs="Arial"/>
        </w:rPr>
        <w:t xml:space="preserve">patient is experiencing severe </w:t>
      </w:r>
      <w:r w:rsidRPr="00BA112F">
        <w:rPr>
          <w:rFonts w:asciiTheme="minorHAnsi" w:hAnsiTheme="minorHAnsi" w:cs="Arial"/>
        </w:rPr>
        <w:t>respiratory distress, consider:</w:t>
      </w:r>
    </w:p>
    <w:p w:rsidR="00244668" w:rsidRPr="00BA112F" w:rsidRDefault="00244668" w:rsidP="00E560F1">
      <w:pPr>
        <w:numPr>
          <w:ilvl w:val="1"/>
          <w:numId w:val="414"/>
        </w:numPr>
        <w:contextualSpacing/>
        <w:rPr>
          <w:rFonts w:asciiTheme="minorHAnsi" w:hAnsiTheme="minorHAnsi" w:cs="Arial"/>
        </w:rPr>
      </w:pPr>
      <w:r w:rsidRPr="00BA112F">
        <w:rPr>
          <w:rFonts w:asciiTheme="minorHAnsi" w:hAnsiTheme="minorHAnsi" w:cs="Arial"/>
        </w:rPr>
        <w:t>Midazolam 2 to 5 mg IV</w:t>
      </w:r>
      <w:r w:rsidRPr="00BA112F">
        <w:rPr>
          <w:rFonts w:asciiTheme="minorHAnsi" w:hAnsiTheme="minorHAnsi" w:cs="Arial"/>
        </w:rPr>
        <w:br/>
      </w:r>
      <w:r w:rsidRPr="00BA112F">
        <w:rPr>
          <w:rFonts w:asciiTheme="minorHAnsi" w:hAnsiTheme="minorHAnsi" w:cs="Arial"/>
          <w:b/>
        </w:rPr>
        <w:t>OR</w:t>
      </w:r>
    </w:p>
    <w:p w:rsidR="00244668" w:rsidRPr="00B47FC7" w:rsidRDefault="00244668" w:rsidP="00E560F1">
      <w:pPr>
        <w:numPr>
          <w:ilvl w:val="1"/>
          <w:numId w:val="414"/>
        </w:numPr>
        <w:contextualSpacing/>
        <w:rPr>
          <w:rFonts w:asciiTheme="minorHAnsi" w:hAnsiTheme="minorHAnsi" w:cs="Arial"/>
        </w:rPr>
      </w:pPr>
      <w:r>
        <w:rPr>
          <w:rFonts w:asciiTheme="minorHAnsi" w:hAnsiTheme="minorHAnsi" w:cs="Arial"/>
        </w:rPr>
        <w:t>F</w:t>
      </w:r>
      <w:r w:rsidRPr="00B47FC7">
        <w:rPr>
          <w:rFonts w:asciiTheme="minorHAnsi" w:hAnsiTheme="minorHAnsi" w:cs="Arial"/>
        </w:rPr>
        <w:t xml:space="preserve">entanyl 25 mcg mixed in 2 </w:t>
      </w:r>
      <w:r>
        <w:rPr>
          <w:rFonts w:asciiTheme="minorHAnsi" w:hAnsiTheme="minorHAnsi" w:cs="Arial"/>
        </w:rPr>
        <w:t>mL</w:t>
      </w:r>
      <w:r w:rsidRPr="00B47FC7">
        <w:rPr>
          <w:rFonts w:asciiTheme="minorHAnsi" w:hAnsiTheme="minorHAnsi" w:cs="Arial"/>
        </w:rPr>
        <w:t xml:space="preserve"> saline nebulized </w:t>
      </w:r>
      <w:r>
        <w:rPr>
          <w:rFonts w:asciiTheme="minorHAnsi" w:hAnsiTheme="minorHAnsi" w:cs="Arial"/>
        </w:rPr>
        <w:t>or other analgesics</w:t>
      </w:r>
    </w:p>
    <w:p w:rsidR="00244668" w:rsidRPr="00B47FC7" w:rsidRDefault="00244668" w:rsidP="00E560F1">
      <w:pPr>
        <w:numPr>
          <w:ilvl w:val="0"/>
          <w:numId w:val="414"/>
        </w:numPr>
        <w:ind w:left="1080"/>
        <w:contextualSpacing/>
        <w:rPr>
          <w:rFonts w:asciiTheme="minorHAnsi" w:hAnsiTheme="minorHAnsi" w:cs="Arial"/>
        </w:rPr>
      </w:pPr>
      <w:r w:rsidRPr="00B47FC7">
        <w:rPr>
          <w:rFonts w:asciiTheme="minorHAnsi" w:hAnsiTheme="minorHAnsi" w:cs="Arial"/>
        </w:rPr>
        <w:t>If th</w:t>
      </w:r>
      <w:r>
        <w:rPr>
          <w:rFonts w:asciiTheme="minorHAnsi" w:hAnsiTheme="minorHAnsi" w:cs="Arial"/>
        </w:rPr>
        <w:t xml:space="preserve">e patient has nausea [see </w:t>
      </w:r>
      <w:hyperlink w:anchor="NV" w:history="1">
        <w:r w:rsidR="002B1A63" w:rsidRPr="002B1A63">
          <w:rPr>
            <w:rStyle w:val="Hyperlink"/>
            <w:rFonts w:asciiTheme="minorHAnsi" w:hAnsiTheme="minorHAnsi" w:cs="Arial"/>
            <w:b/>
          </w:rPr>
          <w:t>N</w:t>
        </w:r>
        <w:r w:rsidR="002B1A63">
          <w:rPr>
            <w:rStyle w:val="Hyperlink"/>
            <w:rFonts w:asciiTheme="minorHAnsi" w:hAnsiTheme="minorHAnsi" w:cs="Arial"/>
            <w:b/>
          </w:rPr>
          <w:t>ausea and Vomiting</w:t>
        </w:r>
      </w:hyperlink>
      <w:r w:rsidRPr="00173F56">
        <w:rPr>
          <w:rFonts w:asciiTheme="minorHAnsi" w:hAnsiTheme="minorHAnsi" w:cs="Arial"/>
          <w:b/>
        </w:rPr>
        <w:t xml:space="preserve"> </w:t>
      </w:r>
      <w:r w:rsidRPr="00BA112F">
        <w:rPr>
          <w:rFonts w:asciiTheme="minorHAnsi" w:hAnsiTheme="minorHAnsi" w:cs="Arial"/>
        </w:rPr>
        <w:t>guideline</w:t>
      </w:r>
      <w:r>
        <w:rPr>
          <w:rFonts w:asciiTheme="minorHAnsi" w:hAnsiTheme="minorHAnsi" w:cs="Arial"/>
        </w:rPr>
        <w:t>]</w:t>
      </w:r>
    </w:p>
    <w:p w:rsidR="00244668" w:rsidRPr="00B47FC7" w:rsidRDefault="00244668" w:rsidP="00E560F1">
      <w:pPr>
        <w:numPr>
          <w:ilvl w:val="0"/>
          <w:numId w:val="414"/>
        </w:numPr>
        <w:ind w:left="1080"/>
        <w:contextualSpacing/>
        <w:rPr>
          <w:rFonts w:asciiTheme="minorHAnsi" w:hAnsiTheme="minorHAnsi" w:cs="Arial"/>
        </w:rPr>
      </w:pPr>
      <w:r w:rsidRPr="00B47FC7">
        <w:rPr>
          <w:rFonts w:asciiTheme="minorHAnsi" w:hAnsiTheme="minorHAnsi" w:cs="Arial"/>
        </w:rPr>
        <w:t>If the patient has excessive secretions, provide suctioning</w:t>
      </w:r>
    </w:p>
    <w:p w:rsidR="00244668" w:rsidRDefault="00244668" w:rsidP="00E560F1">
      <w:pPr>
        <w:numPr>
          <w:ilvl w:val="0"/>
          <w:numId w:val="414"/>
        </w:numPr>
        <w:ind w:left="1080"/>
        <w:contextualSpacing/>
        <w:rPr>
          <w:rFonts w:asciiTheme="minorHAnsi" w:hAnsiTheme="minorHAnsi" w:cs="Arial"/>
        </w:rPr>
      </w:pPr>
      <w:r w:rsidRPr="00B47FC7">
        <w:rPr>
          <w:rFonts w:asciiTheme="minorHAnsi" w:hAnsiTheme="minorHAnsi" w:cs="Arial"/>
        </w:rPr>
        <w:t xml:space="preserve">If the </w:t>
      </w:r>
      <w:r>
        <w:rPr>
          <w:rFonts w:asciiTheme="minorHAnsi" w:hAnsiTheme="minorHAnsi" w:cs="Arial"/>
        </w:rPr>
        <w:t xml:space="preserve">adult </w:t>
      </w:r>
      <w:r w:rsidRPr="00B47FC7">
        <w:rPr>
          <w:rFonts w:asciiTheme="minorHAnsi" w:hAnsiTheme="minorHAnsi" w:cs="Arial"/>
        </w:rPr>
        <w:t>patient is anxious, consider</w:t>
      </w:r>
      <w:r>
        <w:rPr>
          <w:rFonts w:asciiTheme="minorHAnsi" w:hAnsiTheme="minorHAnsi" w:cs="Arial"/>
        </w:rPr>
        <w:t>:</w:t>
      </w:r>
    </w:p>
    <w:p w:rsidR="00244668" w:rsidRDefault="00244668" w:rsidP="00E560F1">
      <w:pPr>
        <w:numPr>
          <w:ilvl w:val="1"/>
          <w:numId w:val="414"/>
        </w:numPr>
        <w:contextualSpacing/>
        <w:rPr>
          <w:rFonts w:asciiTheme="minorHAnsi" w:hAnsiTheme="minorHAnsi" w:cs="Arial"/>
        </w:rPr>
      </w:pPr>
      <w:r>
        <w:rPr>
          <w:rFonts w:asciiTheme="minorHAnsi" w:hAnsiTheme="minorHAnsi" w:cs="Arial"/>
        </w:rPr>
        <w:t>Benzodiazepines</w:t>
      </w:r>
    </w:p>
    <w:p w:rsidR="00244668" w:rsidRPr="00D232FC" w:rsidRDefault="00244668" w:rsidP="00244668">
      <w:pPr>
        <w:ind w:left="1440"/>
        <w:contextualSpacing/>
        <w:rPr>
          <w:rFonts w:asciiTheme="minorHAnsi" w:hAnsiTheme="minorHAnsi" w:cs="Arial"/>
          <w:b/>
        </w:rPr>
      </w:pPr>
      <w:r w:rsidRPr="00D232FC">
        <w:rPr>
          <w:rFonts w:asciiTheme="minorHAnsi" w:hAnsiTheme="minorHAnsi" w:cs="Arial"/>
          <w:b/>
        </w:rPr>
        <w:t>OR</w:t>
      </w:r>
    </w:p>
    <w:p w:rsidR="00244668" w:rsidRDefault="00244668" w:rsidP="00E560F1">
      <w:pPr>
        <w:numPr>
          <w:ilvl w:val="1"/>
          <w:numId w:val="414"/>
        </w:numPr>
        <w:contextualSpacing/>
        <w:rPr>
          <w:rFonts w:asciiTheme="minorHAnsi" w:hAnsiTheme="minorHAnsi" w:cs="Arial"/>
        </w:rPr>
      </w:pPr>
      <w:r>
        <w:rPr>
          <w:rFonts w:asciiTheme="minorHAnsi" w:hAnsiTheme="minorHAnsi" w:cs="Arial"/>
        </w:rPr>
        <w:t>Haldol 5 mg IV</w:t>
      </w:r>
      <w:r>
        <w:rPr>
          <w:rFonts w:asciiTheme="minorHAnsi" w:hAnsiTheme="minorHAnsi" w:cs="Arial"/>
        </w:rPr>
        <w:br/>
      </w:r>
      <w:r>
        <w:rPr>
          <w:rFonts w:asciiTheme="minorHAnsi" w:hAnsiTheme="minorHAnsi" w:cs="Arial"/>
          <w:b/>
        </w:rPr>
        <w:t>OR</w:t>
      </w:r>
    </w:p>
    <w:p w:rsidR="00244668" w:rsidRPr="00B47FC7" w:rsidRDefault="00244668" w:rsidP="00E560F1">
      <w:pPr>
        <w:numPr>
          <w:ilvl w:val="1"/>
          <w:numId w:val="414"/>
        </w:numPr>
        <w:contextualSpacing/>
        <w:rPr>
          <w:rFonts w:asciiTheme="minorHAnsi" w:hAnsiTheme="minorHAnsi" w:cs="Arial"/>
        </w:rPr>
      </w:pPr>
      <w:r w:rsidRPr="00B47FC7">
        <w:rPr>
          <w:rFonts w:asciiTheme="minorHAnsi" w:hAnsiTheme="minorHAnsi" w:cs="Arial"/>
        </w:rPr>
        <w:t>Geodon 20 mg IM</w:t>
      </w:r>
    </w:p>
    <w:p w:rsidR="00244668" w:rsidRPr="00B47FC7" w:rsidRDefault="00244668" w:rsidP="00E560F1">
      <w:pPr>
        <w:numPr>
          <w:ilvl w:val="0"/>
          <w:numId w:val="414"/>
        </w:numPr>
        <w:ind w:left="1080"/>
        <w:contextualSpacing/>
        <w:rPr>
          <w:rFonts w:asciiTheme="minorHAnsi" w:hAnsiTheme="minorHAnsi" w:cs="Arial"/>
        </w:rPr>
      </w:pPr>
      <w:r w:rsidRPr="00B47FC7">
        <w:rPr>
          <w:rFonts w:asciiTheme="minorHAnsi" w:hAnsiTheme="minorHAnsi" w:cs="Arial"/>
        </w:rPr>
        <w:t>If the patient appears dehydrated</w:t>
      </w:r>
    </w:p>
    <w:p w:rsidR="00244668" w:rsidRPr="00B47FC7" w:rsidRDefault="00244668" w:rsidP="00E560F1">
      <w:pPr>
        <w:numPr>
          <w:ilvl w:val="1"/>
          <w:numId w:val="414"/>
        </w:numPr>
        <w:contextualSpacing/>
        <w:rPr>
          <w:rFonts w:asciiTheme="minorHAnsi" w:hAnsiTheme="minorHAnsi" w:cs="Arial"/>
        </w:rPr>
      </w:pPr>
      <w:r w:rsidRPr="00B47FC7">
        <w:rPr>
          <w:rFonts w:asciiTheme="minorHAnsi" w:hAnsiTheme="minorHAnsi" w:cs="Arial"/>
        </w:rPr>
        <w:t>Encourage PO fluid intake if patient is able to swallow</w:t>
      </w:r>
    </w:p>
    <w:p w:rsidR="00244668" w:rsidRPr="00B47FC7" w:rsidRDefault="00244668" w:rsidP="00E560F1">
      <w:pPr>
        <w:numPr>
          <w:ilvl w:val="1"/>
          <w:numId w:val="414"/>
        </w:numPr>
        <w:contextualSpacing/>
        <w:rPr>
          <w:rFonts w:asciiTheme="minorHAnsi" w:hAnsiTheme="minorHAnsi" w:cs="Arial"/>
        </w:rPr>
      </w:pPr>
      <w:r w:rsidRPr="00B47FC7">
        <w:rPr>
          <w:rFonts w:asciiTheme="minorHAnsi" w:hAnsiTheme="minorHAnsi" w:cs="Arial"/>
        </w:rPr>
        <w:t>If available, offer ice chips and swabs soaked in ice water</w:t>
      </w:r>
    </w:p>
    <w:p w:rsidR="00244668" w:rsidRPr="00B47FC7" w:rsidRDefault="00244668" w:rsidP="00E560F1">
      <w:pPr>
        <w:numPr>
          <w:ilvl w:val="1"/>
          <w:numId w:val="414"/>
        </w:numPr>
        <w:contextualSpacing/>
        <w:rPr>
          <w:rFonts w:asciiTheme="minorHAnsi" w:hAnsiTheme="minorHAnsi" w:cs="Arial"/>
        </w:rPr>
      </w:pPr>
      <w:r>
        <w:rPr>
          <w:rFonts w:asciiTheme="minorHAnsi" w:hAnsiTheme="minorHAnsi" w:cs="Arial"/>
        </w:rPr>
        <w:t>C</w:t>
      </w:r>
      <w:r w:rsidRPr="00B47FC7">
        <w:rPr>
          <w:rFonts w:asciiTheme="minorHAnsi" w:hAnsiTheme="minorHAnsi" w:cs="Arial"/>
        </w:rPr>
        <w:t xml:space="preserve">onsider administration of normal saline at 10 to 20 </w:t>
      </w:r>
      <w:r>
        <w:rPr>
          <w:rFonts w:asciiTheme="minorHAnsi" w:hAnsiTheme="minorHAnsi" w:cs="Arial"/>
        </w:rPr>
        <w:t>mL</w:t>
      </w:r>
      <w:r w:rsidRPr="00B47FC7">
        <w:rPr>
          <w:rFonts w:asciiTheme="minorHAnsi" w:hAnsiTheme="minorHAnsi" w:cs="Arial"/>
        </w:rPr>
        <w:t>/kg IV</w:t>
      </w:r>
    </w:p>
    <w:p w:rsidR="00244668" w:rsidRPr="00FF50DC" w:rsidRDefault="00244668" w:rsidP="00E560F1">
      <w:pPr>
        <w:numPr>
          <w:ilvl w:val="0"/>
          <w:numId w:val="414"/>
        </w:numPr>
        <w:spacing w:after="0"/>
        <w:ind w:left="1080"/>
        <w:contextualSpacing/>
        <w:rPr>
          <w:rFonts w:asciiTheme="minorHAnsi" w:hAnsiTheme="minorHAnsi" w:cs="Arial"/>
        </w:rPr>
      </w:pPr>
      <w:r>
        <w:rPr>
          <w:rFonts w:asciiTheme="minorHAnsi" w:hAnsiTheme="minorHAnsi" w:cs="Arial"/>
        </w:rPr>
        <w:t>In</w:t>
      </w:r>
      <w:r w:rsidRPr="00B47FC7">
        <w:rPr>
          <w:rFonts w:asciiTheme="minorHAnsi" w:hAnsiTheme="minorHAnsi" w:cs="Arial"/>
        </w:rPr>
        <w:t xml:space="preserve"> collaboration with hospice or palliative care provider, coordinate with guardian, power of attorney, or other accepted healthcare proxy if non-transport is considered </w:t>
      </w:r>
    </w:p>
    <w:p w:rsidR="00BB73FE" w:rsidRDefault="00BB73FE">
      <w:pPr>
        <w:spacing w:after="0"/>
        <w:rPr>
          <w:rFonts w:ascii="Arial" w:eastAsiaTheme="majorEastAsia" w:hAnsi="Arial" w:cs="Arial"/>
          <w:i/>
          <w:iCs/>
          <w:color w:val="2F5496" w:themeColor="accent1" w:themeShade="BF"/>
        </w:rPr>
      </w:pPr>
      <w:r>
        <w:rPr>
          <w:rFonts w:ascii="Arial" w:eastAsiaTheme="majorEastAsia" w:hAnsi="Arial" w:cs="Arial"/>
          <w:i/>
          <w:iCs/>
          <w:color w:val="2F5496" w:themeColor="accent1" w:themeShade="BF"/>
        </w:rPr>
        <w:br w:type="page"/>
      </w:r>
    </w:p>
    <w:p w:rsidR="00BA5DED" w:rsidRPr="00FD529F" w:rsidRDefault="00BA5DED" w:rsidP="00BA5DED">
      <w:pPr>
        <w:pStyle w:val="Heading2"/>
      </w:pPr>
      <w:bookmarkStart w:id="62" w:name="Hypergly"/>
      <w:bookmarkStart w:id="63" w:name="_Toc494968831"/>
      <w:bookmarkStart w:id="64" w:name="_Toc526858443"/>
      <w:bookmarkStart w:id="65" w:name="_Toc461189079"/>
      <w:bookmarkEnd w:id="62"/>
      <w:r>
        <w:lastRenderedPageBreak/>
        <w:t>Hyperglycemia</w:t>
      </w:r>
      <w:bookmarkEnd w:id="63"/>
      <w:bookmarkEnd w:id="64"/>
    </w:p>
    <w:p w:rsidR="00244668" w:rsidRPr="00D13693" w:rsidRDefault="00244668" w:rsidP="00D13693">
      <w:pPr>
        <w:spacing w:after="120"/>
        <w:rPr>
          <w:rFonts w:asciiTheme="minorHAnsi" w:hAnsiTheme="minorHAnsi" w:cs="Arial"/>
          <w:b/>
          <w:u w:val="single"/>
        </w:rPr>
      </w:pPr>
      <w:r w:rsidRPr="00D13693">
        <w:rPr>
          <w:rFonts w:asciiTheme="minorHAnsi" w:hAnsiTheme="minorHAnsi" w:cs="Arial"/>
          <w:b/>
          <w:u w:val="single"/>
        </w:rPr>
        <w:t xml:space="preserve">Patient </w:t>
      </w:r>
      <w:r w:rsidRPr="00D13693">
        <w:rPr>
          <w:rFonts w:asciiTheme="minorHAnsi" w:hAnsiTheme="minorHAnsi" w:cs="Arial"/>
          <w:b/>
          <w:u w:val="single"/>
        </w:rPr>
        <w:tab/>
        <w:t>Treatment and Interventions</w:t>
      </w:r>
    </w:p>
    <w:p w:rsidR="00244668" w:rsidRPr="007C2C72" w:rsidRDefault="00244668" w:rsidP="00E560F1">
      <w:pPr>
        <w:numPr>
          <w:ilvl w:val="0"/>
          <w:numId w:val="444"/>
        </w:numPr>
        <w:spacing w:after="0"/>
        <w:contextualSpacing/>
      </w:pPr>
      <w:r w:rsidRPr="00892C3C">
        <w:t>If</w:t>
      </w:r>
      <w:r>
        <w:t xml:space="preserve"> altered level of consciousness, </w:t>
      </w:r>
      <w:r w:rsidRPr="00892C3C">
        <w:t>stroke,</w:t>
      </w:r>
      <w:r>
        <w:t xml:space="preserve"> or sepsis/septic shock, treat per </w:t>
      </w:r>
      <w:hyperlink w:anchor="AMS" w:history="1">
        <w:r w:rsidR="00C20B0C" w:rsidRPr="00C20B0C">
          <w:rPr>
            <w:rStyle w:val="Hyperlink"/>
            <w:b/>
          </w:rPr>
          <w:t>A</w:t>
        </w:r>
        <w:r w:rsidR="00C20B0C">
          <w:rPr>
            <w:rStyle w:val="Hyperlink"/>
            <w:b/>
          </w:rPr>
          <w:t>ltered Mental Status</w:t>
        </w:r>
      </w:hyperlink>
      <w:r>
        <w:t xml:space="preserve">, </w:t>
      </w:r>
      <w:hyperlink w:anchor="Stroke" w:history="1">
        <w:r w:rsidR="00C20B0C" w:rsidRPr="00C20B0C">
          <w:rPr>
            <w:rStyle w:val="Hyperlink"/>
            <w:b/>
          </w:rPr>
          <w:t>S</w:t>
        </w:r>
        <w:r w:rsidR="00C20B0C">
          <w:rPr>
            <w:rStyle w:val="Hyperlink"/>
            <w:b/>
          </w:rPr>
          <w:t>uspected S</w:t>
        </w:r>
        <w:r w:rsidR="00C20B0C" w:rsidRPr="00C20B0C">
          <w:rPr>
            <w:rStyle w:val="Hyperlink"/>
            <w:b/>
          </w:rPr>
          <w:t>trok</w:t>
        </w:r>
        <w:r w:rsidR="00C20B0C">
          <w:rPr>
            <w:rStyle w:val="Hyperlink"/>
            <w:b/>
          </w:rPr>
          <w:t>e/Transient Ischemic Attack</w:t>
        </w:r>
      </w:hyperlink>
      <w:r>
        <w:rPr>
          <w:b/>
        </w:rPr>
        <w:t xml:space="preserve">, </w:t>
      </w:r>
      <w:r>
        <w:t>or</w:t>
      </w:r>
      <w:r>
        <w:rPr>
          <w:b/>
        </w:rPr>
        <w:t xml:space="preserve"> </w:t>
      </w:r>
      <w:hyperlink w:anchor="Shck" w:history="1">
        <w:r w:rsidR="00C20B0C" w:rsidRPr="00C20B0C">
          <w:rPr>
            <w:rStyle w:val="Hyperlink"/>
            <w:b/>
          </w:rPr>
          <w:t>Sh</w:t>
        </w:r>
        <w:r w:rsidR="00C20B0C">
          <w:rPr>
            <w:rStyle w:val="Hyperlink"/>
            <w:b/>
          </w:rPr>
          <w:t>o</w:t>
        </w:r>
        <w:r w:rsidR="00C20B0C" w:rsidRPr="00C20B0C">
          <w:rPr>
            <w:rStyle w:val="Hyperlink"/>
            <w:b/>
          </w:rPr>
          <w:t>ck</w:t>
        </w:r>
      </w:hyperlink>
      <w:r w:rsidRPr="00F46345">
        <w:t xml:space="preserve"> guidelines</w:t>
      </w:r>
      <w:r w:rsidRPr="00892C3C">
        <w:t xml:space="preserve"> </w:t>
      </w:r>
      <w:r w:rsidRPr="007C2C72">
        <w:t>accordingly</w:t>
      </w:r>
    </w:p>
    <w:p w:rsidR="00244668" w:rsidRDefault="00244668" w:rsidP="00E560F1">
      <w:pPr>
        <w:numPr>
          <w:ilvl w:val="0"/>
          <w:numId w:val="444"/>
        </w:numPr>
        <w:spacing w:after="0"/>
        <w:contextualSpacing/>
      </w:pPr>
      <w:r w:rsidRPr="00175179">
        <w:t>If findings of h</w:t>
      </w:r>
      <w:r>
        <w:t>yperkalemia are present, administer IV fluids and consider administration of:</w:t>
      </w:r>
    </w:p>
    <w:p w:rsidR="00244668" w:rsidRDefault="00DD0724" w:rsidP="00E560F1">
      <w:pPr>
        <w:numPr>
          <w:ilvl w:val="1"/>
          <w:numId w:val="444"/>
        </w:numPr>
        <w:spacing w:after="0"/>
        <w:ind w:left="1440"/>
        <w:contextualSpacing/>
      </w:pPr>
      <w:r>
        <w:t>C</w:t>
      </w:r>
      <w:r w:rsidR="00244668">
        <w:t xml:space="preserve">alcium chloride </w:t>
      </w:r>
      <w:r>
        <w:t>–</w:t>
      </w:r>
      <w:r w:rsidR="00244668">
        <w:t xml:space="preserve"> 1 gm IV/</w:t>
      </w:r>
      <w:r w:rsidR="00244668" w:rsidRPr="00267B4F">
        <w:t>IO over 5 minutes, ensure IV patency and do not exceed 1 mL per minute</w:t>
      </w:r>
    </w:p>
    <w:p w:rsidR="00244668" w:rsidRPr="00267B4F" w:rsidRDefault="00244668" w:rsidP="00244668">
      <w:pPr>
        <w:spacing w:after="0"/>
        <w:ind w:left="1440"/>
        <w:contextualSpacing/>
        <w:rPr>
          <w:b/>
        </w:rPr>
      </w:pPr>
      <w:r w:rsidRPr="00267B4F">
        <w:rPr>
          <w:b/>
        </w:rPr>
        <w:t>OR</w:t>
      </w:r>
    </w:p>
    <w:p w:rsidR="00244668" w:rsidRDefault="00DD0724" w:rsidP="00E560F1">
      <w:pPr>
        <w:numPr>
          <w:ilvl w:val="1"/>
          <w:numId w:val="444"/>
        </w:numPr>
        <w:spacing w:after="0"/>
        <w:ind w:left="1440"/>
        <w:contextualSpacing/>
      </w:pPr>
      <w:r>
        <w:t>C</w:t>
      </w:r>
      <w:r w:rsidR="00244668">
        <w:t xml:space="preserve">alcium gluconate </w:t>
      </w:r>
      <w:r>
        <w:t>–</w:t>
      </w:r>
      <w:r w:rsidR="00244668">
        <w:t xml:space="preserve"> </w:t>
      </w:r>
      <w:r w:rsidR="00244668" w:rsidRPr="00267B4F">
        <w:t>2 gm IV/IO over 5 minutes, with constant cardiac monitoring</w:t>
      </w:r>
    </w:p>
    <w:p w:rsidR="00244668" w:rsidRPr="00175179" w:rsidRDefault="00244668" w:rsidP="00E560F1">
      <w:pPr>
        <w:numPr>
          <w:ilvl w:val="0"/>
          <w:numId w:val="444"/>
        </w:numPr>
        <w:spacing w:after="0"/>
        <w:contextualSpacing/>
      </w:pPr>
      <w:r>
        <w:t>If</w:t>
      </w:r>
      <w:r w:rsidR="00AD3DC5">
        <w:t xml:space="preserve"> </w:t>
      </w:r>
      <w:r>
        <w:t xml:space="preserve">findings of hyperkalemia, administer sodium bicarbonate 1 </w:t>
      </w:r>
      <w:proofErr w:type="spellStart"/>
      <w:r>
        <w:t>mEq</w:t>
      </w:r>
      <w:proofErr w:type="spellEnd"/>
      <w:r>
        <w:t xml:space="preserve"> /kg (max dose of 50 </w:t>
      </w:r>
      <w:proofErr w:type="spellStart"/>
      <w:r>
        <w:t>mEq</w:t>
      </w:r>
      <w:proofErr w:type="spellEnd"/>
      <w:r>
        <w:t>) IV bolus over 5 minutes and consider albuterol 5.0 mg via small volume nebulizer</w:t>
      </w:r>
    </w:p>
    <w:p w:rsidR="00244668" w:rsidRPr="00892C3C" w:rsidRDefault="00244668" w:rsidP="00E560F1">
      <w:pPr>
        <w:numPr>
          <w:ilvl w:val="0"/>
          <w:numId w:val="444"/>
        </w:numPr>
        <w:spacing w:after="0"/>
        <w:contextualSpacing/>
      </w:pPr>
      <w:r>
        <w:t>If glucose greater than 250</w:t>
      </w:r>
      <w:r w:rsidRPr="00892C3C">
        <w:t xml:space="preserve"> mg/</w:t>
      </w:r>
      <w:proofErr w:type="spellStart"/>
      <w:r>
        <w:t>dL</w:t>
      </w:r>
      <w:proofErr w:type="spellEnd"/>
      <w:r w:rsidRPr="00892C3C">
        <w:t xml:space="preserve"> with symptoms of dehydration, vomiting, </w:t>
      </w:r>
      <w:r>
        <w:t xml:space="preserve">abdominal pain, </w:t>
      </w:r>
      <w:r w:rsidRPr="00892C3C">
        <w:t>or altered level of consciousness:</w:t>
      </w:r>
    </w:p>
    <w:p w:rsidR="00244668" w:rsidRPr="00892C3C" w:rsidRDefault="00244668" w:rsidP="00E560F1">
      <w:pPr>
        <w:numPr>
          <w:ilvl w:val="1"/>
          <w:numId w:val="444"/>
        </w:numPr>
        <w:spacing w:after="0"/>
        <w:ind w:left="1440"/>
        <w:contextualSpacing/>
      </w:pPr>
      <w:r>
        <w:t>Provide v</w:t>
      </w:r>
      <w:r w:rsidRPr="00892C3C">
        <w:t>olume expansion with normal saline bolus</w:t>
      </w:r>
    </w:p>
    <w:p w:rsidR="00244668" w:rsidRPr="00892C3C" w:rsidRDefault="00244668" w:rsidP="00E560F1">
      <w:pPr>
        <w:numPr>
          <w:ilvl w:val="2"/>
          <w:numId w:val="444"/>
        </w:numPr>
        <w:tabs>
          <w:tab w:val="left" w:pos="3240"/>
        </w:tabs>
        <w:spacing w:after="0"/>
        <w:ind w:left="2160"/>
        <w:contextualSpacing/>
      </w:pPr>
      <w:r w:rsidRPr="00FF50DC">
        <w:rPr>
          <w:u w:val="single"/>
        </w:rPr>
        <w:t>Adult</w:t>
      </w:r>
      <w:r>
        <w:t xml:space="preserve">: </w:t>
      </w:r>
      <w:r w:rsidRPr="00892C3C">
        <w:t>Norma</w:t>
      </w:r>
      <w:r>
        <w:t>l saline 1</w:t>
      </w:r>
      <w:r w:rsidRPr="00892C3C">
        <w:t xml:space="preserve"> L bolus </w:t>
      </w:r>
      <w:r>
        <w:t xml:space="preserve">IV; reassess and </w:t>
      </w:r>
      <w:proofErr w:type="spellStart"/>
      <w:r>
        <w:t>rebolus</w:t>
      </w:r>
      <w:proofErr w:type="spellEnd"/>
      <w:r>
        <w:t xml:space="preserve"> 1L if indicated</w:t>
      </w:r>
    </w:p>
    <w:p w:rsidR="00244668" w:rsidRPr="00892C3C" w:rsidRDefault="00244668" w:rsidP="00E560F1">
      <w:pPr>
        <w:numPr>
          <w:ilvl w:val="2"/>
          <w:numId w:val="444"/>
        </w:numPr>
        <w:tabs>
          <w:tab w:val="left" w:pos="3240"/>
        </w:tabs>
        <w:spacing w:after="0"/>
        <w:ind w:left="2160"/>
        <w:contextualSpacing/>
      </w:pPr>
      <w:r w:rsidRPr="00FF50DC">
        <w:rPr>
          <w:u w:val="single"/>
        </w:rPr>
        <w:t>Pediatric</w:t>
      </w:r>
      <w:r>
        <w:t>: Normal saline 1</w:t>
      </w:r>
      <w:r w:rsidRPr="00892C3C">
        <w:t xml:space="preserve">0 </w:t>
      </w:r>
      <w:r>
        <w:t>mL</w:t>
      </w:r>
      <w:r w:rsidRPr="00892C3C">
        <w:t xml:space="preserve">/kg bolus </w:t>
      </w:r>
      <w:r>
        <w:t>IV</w:t>
      </w:r>
      <w:r w:rsidRPr="00892C3C">
        <w:t>, reassess</w:t>
      </w:r>
      <w:r>
        <w:t xml:space="preserve">, </w:t>
      </w:r>
      <w:r w:rsidRPr="00892C3C">
        <w:t xml:space="preserve">and repeat up to </w:t>
      </w:r>
      <w:r>
        <w:t>4</w:t>
      </w:r>
      <w:r w:rsidRPr="00892C3C">
        <w:t xml:space="preserve">0 </w:t>
      </w:r>
      <w:r>
        <w:t>mL</w:t>
      </w:r>
      <w:r w:rsidRPr="00892C3C">
        <w:t>/kg total</w:t>
      </w:r>
    </w:p>
    <w:p w:rsidR="00244668" w:rsidRPr="00892C3C" w:rsidRDefault="00244668" w:rsidP="00E560F1">
      <w:pPr>
        <w:numPr>
          <w:ilvl w:val="0"/>
          <w:numId w:val="444"/>
        </w:numPr>
        <w:spacing w:after="0"/>
        <w:contextualSpacing/>
      </w:pPr>
      <w:r w:rsidRPr="00892C3C">
        <w:t>Reassess patient</w:t>
      </w:r>
    </w:p>
    <w:p w:rsidR="00244668" w:rsidRDefault="00244668" w:rsidP="00E560F1">
      <w:pPr>
        <w:numPr>
          <w:ilvl w:val="1"/>
          <w:numId w:val="444"/>
        </w:numPr>
        <w:spacing w:after="0"/>
        <w:ind w:left="1440"/>
        <w:contextualSpacing/>
      </w:pPr>
      <w:r w:rsidRPr="00892C3C">
        <w:t xml:space="preserve">Reassess vital signs, mental status, and </w:t>
      </w:r>
      <w:r>
        <w:t>signs</w:t>
      </w:r>
      <w:r w:rsidRPr="00892C3C">
        <w:t xml:space="preserve"> of dehydration</w:t>
      </w:r>
    </w:p>
    <w:p w:rsidR="00244668" w:rsidRPr="00892C3C" w:rsidRDefault="00244668" w:rsidP="00E560F1">
      <w:pPr>
        <w:numPr>
          <w:ilvl w:val="1"/>
          <w:numId w:val="444"/>
        </w:numPr>
        <w:spacing w:after="0"/>
        <w:ind w:left="1440"/>
        <w:contextualSpacing/>
      </w:pPr>
      <w:r>
        <w:t>If mental status changes, reassess blood glucose level and provide appropriate treatment if hypoglycemia has developed</w:t>
      </w:r>
    </w:p>
    <w:p w:rsidR="00244668" w:rsidRDefault="00244668" w:rsidP="00E560F1">
      <w:pPr>
        <w:numPr>
          <w:ilvl w:val="0"/>
          <w:numId w:val="444"/>
        </w:numPr>
        <w:spacing w:after="0"/>
        <w:contextualSpacing/>
      </w:pPr>
      <w:r w:rsidRPr="00892C3C">
        <w:t>Disposition</w:t>
      </w:r>
    </w:p>
    <w:p w:rsidR="00244668" w:rsidRPr="00892C3C" w:rsidRDefault="00244668" w:rsidP="00244668">
      <w:pPr>
        <w:numPr>
          <w:ilvl w:val="1"/>
          <w:numId w:val="444"/>
        </w:numPr>
        <w:spacing w:after="0"/>
        <w:ind w:left="1440"/>
        <w:contextualSpacing/>
      </w:pPr>
      <w:r>
        <w:t>T</w:t>
      </w:r>
      <w:r w:rsidRPr="00892C3C">
        <w:t>ransport to closest appropriate receiving facility</w:t>
      </w:r>
    </w:p>
    <w:p w:rsidR="00BB73FE" w:rsidRDefault="00244668" w:rsidP="008E45E7">
      <w:pPr>
        <w:spacing w:after="0"/>
      </w:pPr>
      <w:r w:rsidRPr="00892C3C">
        <w:tab/>
      </w:r>
    </w:p>
    <w:p w:rsidR="00BB73FE" w:rsidRDefault="00BB73FE">
      <w:pPr>
        <w:spacing w:after="0"/>
      </w:pPr>
      <w:r>
        <w:br w:type="page"/>
      </w:r>
    </w:p>
    <w:p w:rsidR="00244668" w:rsidRPr="00F92144" w:rsidRDefault="00BA5DED" w:rsidP="00F30253">
      <w:pPr>
        <w:pStyle w:val="Heading2"/>
      </w:pPr>
      <w:bookmarkStart w:id="66" w:name="Hypogly"/>
      <w:bookmarkStart w:id="67" w:name="_Toc494968832"/>
      <w:bookmarkStart w:id="68" w:name="_Toc526858444"/>
      <w:bookmarkEnd w:id="66"/>
      <w:r>
        <w:lastRenderedPageBreak/>
        <w:t>Hypoglycemia</w:t>
      </w:r>
      <w:bookmarkEnd w:id="67"/>
      <w:bookmarkEnd w:id="68"/>
      <w:r w:rsidRPr="00323A39">
        <w:t xml:space="preserve"> </w:t>
      </w:r>
    </w:p>
    <w:p w:rsidR="00244668" w:rsidRPr="00F92144" w:rsidRDefault="00244668" w:rsidP="008E45E7">
      <w:pPr>
        <w:spacing w:after="120"/>
        <w:rPr>
          <w:rFonts w:asciiTheme="minorHAnsi" w:hAnsiTheme="minorHAnsi" w:cs="Arial"/>
          <w:b/>
          <w:u w:val="single"/>
        </w:rPr>
      </w:pPr>
      <w:r w:rsidRPr="00F92144">
        <w:rPr>
          <w:rFonts w:asciiTheme="minorHAnsi" w:hAnsiTheme="minorHAnsi" w:cs="Arial"/>
          <w:b/>
          <w:u w:val="single"/>
        </w:rPr>
        <w:t xml:space="preserve">Patient </w:t>
      </w:r>
      <w:r w:rsidRPr="00F92144">
        <w:rPr>
          <w:rFonts w:asciiTheme="minorHAnsi" w:hAnsiTheme="minorHAnsi" w:cs="Arial"/>
          <w:b/>
          <w:u w:val="single"/>
        </w:rPr>
        <w:tab/>
        <w:t>Treatment and Interventions</w:t>
      </w:r>
    </w:p>
    <w:p w:rsidR="00244668" w:rsidRPr="00347F3D" w:rsidRDefault="00244668" w:rsidP="00E560F1">
      <w:pPr>
        <w:numPr>
          <w:ilvl w:val="0"/>
          <w:numId w:val="448"/>
        </w:numPr>
        <w:spacing w:after="0"/>
        <w:contextualSpacing/>
      </w:pPr>
      <w:r w:rsidRPr="00347F3D">
        <w:t xml:space="preserve">If altered level of consciousness or stroke, </w:t>
      </w:r>
      <w:r>
        <w:t xml:space="preserve">treat per </w:t>
      </w:r>
      <w:hyperlink w:anchor="AMS" w:history="1">
        <w:r w:rsidR="00E916A7" w:rsidRPr="00E916A7">
          <w:rPr>
            <w:rStyle w:val="Hyperlink"/>
            <w:b/>
          </w:rPr>
          <w:t>A</w:t>
        </w:r>
        <w:r w:rsidR="00E916A7">
          <w:rPr>
            <w:rStyle w:val="Hyperlink"/>
            <w:b/>
          </w:rPr>
          <w:t>ltered Mental Status</w:t>
        </w:r>
      </w:hyperlink>
      <w:r w:rsidRPr="00347F3D">
        <w:t xml:space="preserve"> or </w:t>
      </w:r>
      <w:hyperlink w:anchor="Stroke" w:history="1">
        <w:r w:rsidR="00E916A7" w:rsidRPr="00E916A7">
          <w:rPr>
            <w:rStyle w:val="Hyperlink"/>
            <w:b/>
          </w:rPr>
          <w:t>S</w:t>
        </w:r>
        <w:r w:rsidR="00E916A7">
          <w:rPr>
            <w:rStyle w:val="Hyperlink"/>
            <w:b/>
          </w:rPr>
          <w:t>uspected S</w:t>
        </w:r>
        <w:r w:rsidR="00E916A7" w:rsidRPr="00E916A7">
          <w:rPr>
            <w:rStyle w:val="Hyperlink"/>
            <w:b/>
          </w:rPr>
          <w:t>trok</w:t>
        </w:r>
        <w:r w:rsidR="00E916A7">
          <w:rPr>
            <w:rStyle w:val="Hyperlink"/>
            <w:b/>
          </w:rPr>
          <w:t>e/Transient Ischemic Attack</w:t>
        </w:r>
      </w:hyperlink>
      <w:r w:rsidRPr="00347F3D">
        <w:rPr>
          <w:b/>
        </w:rPr>
        <w:t xml:space="preserve"> </w:t>
      </w:r>
      <w:r w:rsidRPr="00347F3D">
        <w:t>guidelines accordingly</w:t>
      </w:r>
    </w:p>
    <w:p w:rsidR="00244668" w:rsidRPr="00347F3D" w:rsidRDefault="00244668" w:rsidP="00E560F1">
      <w:pPr>
        <w:pStyle w:val="ListParagraph"/>
        <w:numPr>
          <w:ilvl w:val="0"/>
          <w:numId w:val="448"/>
        </w:numPr>
        <w:spacing w:after="0"/>
      </w:pPr>
      <w:r w:rsidRPr="00347F3D">
        <w:t>If blood glucose is 60</w:t>
      </w:r>
      <w:r>
        <w:t xml:space="preserve"> </w:t>
      </w:r>
      <w:r w:rsidRPr="00347F3D">
        <w:t>mg/</w:t>
      </w:r>
      <w:proofErr w:type="spellStart"/>
      <w:r w:rsidRPr="00347F3D">
        <w:t>dL</w:t>
      </w:r>
      <w:proofErr w:type="spellEnd"/>
      <w:r w:rsidRPr="00347F3D">
        <w:t xml:space="preserve"> or less administer one of the following:</w:t>
      </w:r>
    </w:p>
    <w:p w:rsidR="00244668" w:rsidRPr="00347F3D" w:rsidRDefault="00244668" w:rsidP="00E560F1">
      <w:pPr>
        <w:pStyle w:val="ListParagraph"/>
        <w:numPr>
          <w:ilvl w:val="1"/>
          <w:numId w:val="448"/>
        </w:numPr>
        <w:spacing w:after="0"/>
        <w:ind w:left="1440"/>
      </w:pPr>
      <w:r w:rsidRPr="00347F3D">
        <w:t>Conscious patient with a patent airway:</w:t>
      </w:r>
    </w:p>
    <w:p w:rsidR="00244668" w:rsidRPr="00347F3D" w:rsidRDefault="00244668" w:rsidP="00E560F1">
      <w:pPr>
        <w:numPr>
          <w:ilvl w:val="2"/>
          <w:numId w:val="448"/>
        </w:numPr>
        <w:spacing w:after="0"/>
        <w:contextualSpacing/>
      </w:pPr>
      <w:r w:rsidRPr="00347F3D">
        <w:t>Glucose, oral (in form of glucose tablets, glucose gel, tube of cake icing, etc.)</w:t>
      </w:r>
    </w:p>
    <w:p w:rsidR="00244668" w:rsidRPr="00347F3D" w:rsidRDefault="00244668" w:rsidP="00E560F1">
      <w:pPr>
        <w:numPr>
          <w:ilvl w:val="3"/>
          <w:numId w:val="448"/>
        </w:numPr>
        <w:spacing w:after="0"/>
        <w:ind w:left="2880"/>
        <w:contextualSpacing/>
      </w:pPr>
      <w:r w:rsidRPr="00877166">
        <w:rPr>
          <w:u w:val="single"/>
        </w:rPr>
        <w:t>Adult</w:t>
      </w:r>
      <w:r w:rsidRPr="00347F3D">
        <w:t xml:space="preserve"> Dosing: 25 </w:t>
      </w:r>
      <w:r>
        <w:t>g</w:t>
      </w:r>
    </w:p>
    <w:p w:rsidR="00244668" w:rsidRPr="00347F3D" w:rsidRDefault="00244668" w:rsidP="00E560F1">
      <w:pPr>
        <w:numPr>
          <w:ilvl w:val="3"/>
          <w:numId w:val="448"/>
        </w:numPr>
        <w:spacing w:after="0"/>
        <w:ind w:left="2880"/>
        <w:contextualSpacing/>
      </w:pPr>
      <w:r w:rsidRPr="00877166">
        <w:rPr>
          <w:u w:val="single"/>
        </w:rPr>
        <w:t>Pediatric</w:t>
      </w:r>
      <w:r w:rsidRPr="00347F3D">
        <w:t xml:space="preserve"> Dosing: 0.5-1 </w:t>
      </w:r>
      <w:r>
        <w:t>g</w:t>
      </w:r>
      <w:r w:rsidRPr="00347F3D">
        <w:t>/kg</w:t>
      </w:r>
    </w:p>
    <w:p w:rsidR="00DD0724" w:rsidRDefault="00244668" w:rsidP="00E560F1">
      <w:pPr>
        <w:numPr>
          <w:ilvl w:val="1"/>
          <w:numId w:val="448"/>
        </w:numPr>
        <w:spacing w:after="0"/>
        <w:ind w:left="1440"/>
        <w:contextualSpacing/>
      </w:pPr>
      <w:r w:rsidRPr="00347F3D">
        <w:t>Unconscious patient, or patients who are unable to protect their own airway:</w:t>
      </w:r>
    </w:p>
    <w:p w:rsidR="00244668" w:rsidRPr="00347F3D" w:rsidRDefault="00244668" w:rsidP="00E560F1">
      <w:pPr>
        <w:numPr>
          <w:ilvl w:val="2"/>
          <w:numId w:val="448"/>
        </w:numPr>
        <w:spacing w:after="0"/>
        <w:contextualSpacing/>
      </w:pPr>
      <w:r w:rsidRPr="00347F3D">
        <w:t>Dextrose IV – administer in incremental doses until mental status improves or maximum field dosing is reached</w:t>
      </w:r>
    </w:p>
    <w:p w:rsidR="00244668" w:rsidRDefault="00244668" w:rsidP="00E560F1">
      <w:pPr>
        <w:numPr>
          <w:ilvl w:val="4"/>
          <w:numId w:val="448"/>
        </w:numPr>
        <w:spacing w:after="0"/>
        <w:ind w:left="2880"/>
        <w:contextualSpacing/>
      </w:pPr>
      <w:r>
        <w:t xml:space="preserve">Maximum field </w:t>
      </w:r>
      <w:r w:rsidRPr="00877166">
        <w:rPr>
          <w:u w:val="single"/>
        </w:rPr>
        <w:t>adult</w:t>
      </w:r>
      <w:r>
        <w:t xml:space="preserve"> dosing</w:t>
      </w:r>
      <w:r w:rsidRPr="00892C3C">
        <w:t xml:space="preserve">: 25 </w:t>
      </w:r>
      <w:r>
        <w:t>g</w:t>
      </w:r>
      <w:r w:rsidRPr="00892C3C">
        <w:t xml:space="preserve"> of 10-50% dextrose </w:t>
      </w:r>
      <w:r>
        <w:t>IV</w:t>
      </w:r>
    </w:p>
    <w:p w:rsidR="00244668" w:rsidRDefault="00244668" w:rsidP="00E560F1">
      <w:pPr>
        <w:numPr>
          <w:ilvl w:val="5"/>
          <w:numId w:val="448"/>
        </w:numPr>
        <w:spacing w:after="0"/>
        <w:ind w:left="3600" w:hanging="360"/>
        <w:contextualSpacing/>
      </w:pPr>
      <w:r w:rsidRPr="00892C3C">
        <w:t xml:space="preserve">50 </w:t>
      </w:r>
      <w:r>
        <w:t>mL</w:t>
      </w:r>
      <w:r w:rsidRPr="00892C3C">
        <w:t xml:space="preserve"> of 50% dextrose</w:t>
      </w:r>
    </w:p>
    <w:p w:rsidR="00244668" w:rsidRPr="00892C3C" w:rsidRDefault="00244668" w:rsidP="00E560F1">
      <w:pPr>
        <w:numPr>
          <w:ilvl w:val="5"/>
          <w:numId w:val="448"/>
        </w:numPr>
        <w:tabs>
          <w:tab w:val="left" w:pos="3600"/>
        </w:tabs>
        <w:spacing w:after="0"/>
        <w:ind w:left="3600" w:hanging="360"/>
        <w:contextualSpacing/>
      </w:pPr>
      <w:r w:rsidRPr="00892C3C">
        <w:t xml:space="preserve">100 </w:t>
      </w:r>
      <w:r>
        <w:t>mL</w:t>
      </w:r>
      <w:r w:rsidRPr="00892C3C">
        <w:t xml:space="preserve"> of 25% dextrose</w:t>
      </w:r>
    </w:p>
    <w:p w:rsidR="00244668" w:rsidRPr="00892C3C" w:rsidRDefault="00244668" w:rsidP="00E560F1">
      <w:pPr>
        <w:numPr>
          <w:ilvl w:val="5"/>
          <w:numId w:val="448"/>
        </w:numPr>
        <w:tabs>
          <w:tab w:val="left" w:pos="3600"/>
        </w:tabs>
        <w:spacing w:after="0"/>
        <w:ind w:left="3600" w:hanging="360"/>
        <w:contextualSpacing/>
      </w:pPr>
      <w:r w:rsidRPr="00892C3C">
        <w:t xml:space="preserve">250 </w:t>
      </w:r>
      <w:r>
        <w:t>mL</w:t>
      </w:r>
      <w:r w:rsidRPr="00892C3C">
        <w:t xml:space="preserve"> of 10% dextrose</w:t>
      </w:r>
    </w:p>
    <w:p w:rsidR="00244668" w:rsidRPr="00892C3C" w:rsidRDefault="00244668" w:rsidP="00E560F1">
      <w:pPr>
        <w:numPr>
          <w:ilvl w:val="4"/>
          <w:numId w:val="448"/>
        </w:numPr>
        <w:spacing w:after="0"/>
        <w:ind w:left="2880"/>
        <w:contextualSpacing/>
      </w:pPr>
      <w:r>
        <w:t xml:space="preserve">Maximum field </w:t>
      </w:r>
      <w:r w:rsidRPr="00877166">
        <w:rPr>
          <w:u w:val="single"/>
        </w:rPr>
        <w:t>pediatric</w:t>
      </w:r>
      <w:r>
        <w:t xml:space="preserve"> dosing</w:t>
      </w:r>
      <w:r w:rsidRPr="00892C3C">
        <w:t xml:space="preserve">: 0.5-1 </w:t>
      </w:r>
      <w:r>
        <w:t>g</w:t>
      </w:r>
      <w:r w:rsidRPr="00892C3C">
        <w:t xml:space="preserve">/kg of 10-25% dextrose </w:t>
      </w:r>
      <w:r>
        <w:t>IV</w:t>
      </w:r>
    </w:p>
    <w:p w:rsidR="00244668" w:rsidRPr="00892C3C" w:rsidRDefault="00244668" w:rsidP="00E560F1">
      <w:pPr>
        <w:numPr>
          <w:ilvl w:val="5"/>
          <w:numId w:val="448"/>
        </w:numPr>
        <w:spacing w:after="0"/>
        <w:ind w:left="3600" w:hanging="360"/>
        <w:contextualSpacing/>
      </w:pPr>
      <w:r w:rsidRPr="00892C3C">
        <w:t xml:space="preserve">2 </w:t>
      </w:r>
      <w:r>
        <w:t>– 4 mL</w:t>
      </w:r>
      <w:r w:rsidRPr="00892C3C">
        <w:t>/kg of 25% dextrose</w:t>
      </w:r>
    </w:p>
    <w:p w:rsidR="00244668" w:rsidRPr="00892C3C" w:rsidRDefault="00244668" w:rsidP="00E560F1">
      <w:pPr>
        <w:numPr>
          <w:ilvl w:val="5"/>
          <w:numId w:val="448"/>
        </w:numPr>
        <w:spacing w:after="0"/>
        <w:ind w:left="3600" w:hanging="360"/>
        <w:contextualSpacing/>
      </w:pPr>
      <w:r w:rsidRPr="00892C3C">
        <w:t xml:space="preserve">4 </w:t>
      </w:r>
      <w:r>
        <w:t>– 8 mL</w:t>
      </w:r>
      <w:r w:rsidRPr="00892C3C">
        <w:t>/kg of 12.5% dextrose</w:t>
      </w:r>
    </w:p>
    <w:p w:rsidR="00DD0724" w:rsidRDefault="00244668" w:rsidP="00E560F1">
      <w:pPr>
        <w:numPr>
          <w:ilvl w:val="5"/>
          <w:numId w:val="448"/>
        </w:numPr>
        <w:spacing w:after="0"/>
        <w:ind w:left="3600" w:hanging="360"/>
        <w:contextualSpacing/>
      </w:pPr>
      <w:r w:rsidRPr="00892C3C">
        <w:t xml:space="preserve">5 </w:t>
      </w:r>
      <w:r>
        <w:t>– 10 mL</w:t>
      </w:r>
      <w:r w:rsidRPr="00892C3C">
        <w:t>/kg of 10% dextrose</w:t>
      </w:r>
    </w:p>
    <w:p w:rsidR="00DD0724" w:rsidRDefault="00244668" w:rsidP="00E560F1">
      <w:pPr>
        <w:numPr>
          <w:ilvl w:val="2"/>
          <w:numId w:val="448"/>
        </w:numPr>
        <w:spacing w:after="0"/>
        <w:contextualSpacing/>
      </w:pPr>
      <w:r>
        <w:t>Glucagon IM/IN</w:t>
      </w:r>
    </w:p>
    <w:p w:rsidR="00DD0724" w:rsidRDefault="00244668" w:rsidP="00E560F1">
      <w:pPr>
        <w:numPr>
          <w:ilvl w:val="3"/>
          <w:numId w:val="448"/>
        </w:numPr>
        <w:spacing w:after="0"/>
        <w:ind w:left="2880"/>
        <w:contextualSpacing/>
      </w:pPr>
      <w:r w:rsidRPr="00877166">
        <w:rPr>
          <w:u w:val="single"/>
        </w:rPr>
        <w:t>Adult</w:t>
      </w:r>
      <w:r>
        <w:t xml:space="preserve"> dosing: </w:t>
      </w:r>
      <w:r w:rsidRPr="00892C3C">
        <w:t>1 mg IM/IN</w:t>
      </w:r>
    </w:p>
    <w:p w:rsidR="00DD0724" w:rsidRDefault="00244668" w:rsidP="00E560F1">
      <w:pPr>
        <w:numPr>
          <w:ilvl w:val="3"/>
          <w:numId w:val="448"/>
        </w:numPr>
        <w:spacing w:after="0"/>
        <w:ind w:left="2880"/>
        <w:contextualSpacing/>
      </w:pPr>
      <w:r w:rsidRPr="00877166">
        <w:rPr>
          <w:u w:val="single"/>
        </w:rPr>
        <w:t>Pediatric</w:t>
      </w:r>
      <w:r w:rsidRPr="00892C3C">
        <w:t xml:space="preserve"> </w:t>
      </w:r>
      <w:r>
        <w:t>d</w:t>
      </w:r>
      <w:r w:rsidRPr="00892C3C">
        <w:t xml:space="preserve">osing: </w:t>
      </w:r>
      <w:r w:rsidRPr="00892C3C">
        <w:tab/>
      </w:r>
    </w:p>
    <w:p w:rsidR="006C60BC" w:rsidRDefault="00244668" w:rsidP="00B9448F">
      <w:pPr>
        <w:pStyle w:val="ListParagraph"/>
        <w:numPr>
          <w:ilvl w:val="0"/>
          <w:numId w:val="856"/>
        </w:numPr>
        <w:spacing w:after="0"/>
        <w:ind w:firstLine="2520"/>
      </w:pPr>
      <w:r>
        <w:t xml:space="preserve">1 mg IM/IN if </w:t>
      </w:r>
      <m:oMath>
        <m:r>
          <w:rPr>
            <w:rFonts w:ascii="Cambria Math" w:hAnsi="Cambria Math"/>
            <w:sz w:val="20"/>
            <w:szCs w:val="20"/>
          </w:rPr>
          <m:t>≥</m:t>
        </m:r>
      </m:oMath>
      <w:r>
        <w:t xml:space="preserve"> 20 kg (or </w:t>
      </w:r>
      <m:oMath>
        <m:r>
          <w:rPr>
            <w:rFonts w:ascii="Cambria Math" w:hAnsi="Cambria Math"/>
            <w:sz w:val="20"/>
            <w:szCs w:val="20"/>
          </w:rPr>
          <m:t>≥</m:t>
        </m:r>
      </m:oMath>
      <w:r>
        <w:t xml:space="preserve"> 5 y</w:t>
      </w:r>
      <w:r w:rsidRPr="00892C3C">
        <w:t>o)</w:t>
      </w:r>
    </w:p>
    <w:p w:rsidR="00244668" w:rsidRDefault="00244668" w:rsidP="00B9448F">
      <w:pPr>
        <w:pStyle w:val="ListParagraph"/>
        <w:numPr>
          <w:ilvl w:val="0"/>
          <w:numId w:val="856"/>
        </w:numPr>
        <w:spacing w:after="0"/>
        <w:ind w:firstLine="2520"/>
      </w:pPr>
      <w:r>
        <w:t xml:space="preserve">0.5 mg IM/IN if less than 20 kg (or less than 5 </w:t>
      </w:r>
      <w:proofErr w:type="spellStart"/>
      <w:r>
        <w:t>y</w:t>
      </w:r>
      <w:r w:rsidRPr="00892C3C">
        <w:t>o</w:t>
      </w:r>
      <w:proofErr w:type="spellEnd"/>
      <w:r w:rsidRPr="00892C3C">
        <w:t>)</w:t>
      </w:r>
    </w:p>
    <w:p w:rsidR="00244668" w:rsidRDefault="00244668" w:rsidP="00B9448F">
      <w:pPr>
        <w:numPr>
          <w:ilvl w:val="0"/>
          <w:numId w:val="739"/>
        </w:numPr>
        <w:spacing w:after="0"/>
        <w:contextualSpacing/>
      </w:pPr>
      <w:r>
        <w:t>Remove or disable insulin pump if above treatments cannot be completed</w:t>
      </w:r>
    </w:p>
    <w:p w:rsidR="00244668" w:rsidRDefault="00244668" w:rsidP="00B9448F">
      <w:pPr>
        <w:numPr>
          <w:ilvl w:val="0"/>
          <w:numId w:val="740"/>
        </w:numPr>
        <w:spacing w:after="0"/>
        <w:ind w:left="1440" w:hanging="360"/>
        <w:contextualSpacing/>
      </w:pPr>
      <w:r>
        <w:t>For patients with an insulin pump who are hypoglycemic with associated altered mental status (GCS &lt;15):</w:t>
      </w:r>
    </w:p>
    <w:p w:rsidR="00244668" w:rsidRDefault="00244668" w:rsidP="00B9448F">
      <w:pPr>
        <w:numPr>
          <w:ilvl w:val="5"/>
          <w:numId w:val="855"/>
        </w:numPr>
        <w:spacing w:after="0"/>
        <w:contextualSpacing/>
      </w:pPr>
      <w:r>
        <w:t xml:space="preserve"> Stop the pump, disconnect or remove at insertion site if patient cannot ingest oral glucose or ALS is not available</w:t>
      </w:r>
    </w:p>
    <w:p w:rsidR="00244668" w:rsidRPr="00892C3C" w:rsidRDefault="00244668" w:rsidP="00B9448F">
      <w:pPr>
        <w:numPr>
          <w:ilvl w:val="5"/>
          <w:numId w:val="855"/>
        </w:numPr>
        <w:spacing w:after="0"/>
        <w:contextualSpacing/>
      </w:pPr>
      <w:r>
        <w:t>Leave the pump connected and running if able to ingest oral glucose or receive ALS interventions</w:t>
      </w:r>
    </w:p>
    <w:p w:rsidR="00244668" w:rsidRPr="00892C3C" w:rsidRDefault="00244668" w:rsidP="00E560F1">
      <w:pPr>
        <w:numPr>
          <w:ilvl w:val="0"/>
          <w:numId w:val="448"/>
        </w:numPr>
        <w:spacing w:after="0"/>
        <w:contextualSpacing/>
      </w:pPr>
      <w:r w:rsidRPr="00892C3C">
        <w:t>Reassess patient</w:t>
      </w:r>
    </w:p>
    <w:p w:rsidR="00244668" w:rsidRPr="00892C3C" w:rsidRDefault="00244668" w:rsidP="00E560F1">
      <w:pPr>
        <w:numPr>
          <w:ilvl w:val="1"/>
          <w:numId w:val="448"/>
        </w:numPr>
        <w:spacing w:after="0"/>
        <w:ind w:left="1440"/>
        <w:contextualSpacing/>
      </w:pPr>
      <w:r>
        <w:t>Reassess vital signs and mental status</w:t>
      </w:r>
    </w:p>
    <w:p w:rsidR="00244668" w:rsidRPr="00892C3C" w:rsidRDefault="00244668" w:rsidP="00E560F1">
      <w:pPr>
        <w:numPr>
          <w:ilvl w:val="1"/>
          <w:numId w:val="448"/>
        </w:numPr>
        <w:spacing w:after="0"/>
        <w:ind w:left="1440"/>
        <w:contextualSpacing/>
      </w:pPr>
      <w:r>
        <w:t>Repeat check of</w:t>
      </w:r>
      <w:r w:rsidRPr="00892C3C">
        <w:t xml:space="preserve"> blood glucose level if previous hypoglycemia and mental status has not returned to normal</w:t>
      </w:r>
    </w:p>
    <w:p w:rsidR="00244668" w:rsidRPr="00892C3C" w:rsidRDefault="00244668" w:rsidP="00E560F1">
      <w:pPr>
        <w:numPr>
          <w:ilvl w:val="2"/>
          <w:numId w:val="448"/>
        </w:numPr>
        <w:spacing w:after="0"/>
        <w:contextualSpacing/>
      </w:pPr>
      <w:r w:rsidRPr="00892C3C">
        <w:t>It is not necessary to repeat blood sugar if mental status has returned to normal</w:t>
      </w:r>
    </w:p>
    <w:p w:rsidR="00244668" w:rsidRDefault="00244668" w:rsidP="00E560F1">
      <w:pPr>
        <w:numPr>
          <w:ilvl w:val="1"/>
          <w:numId w:val="448"/>
        </w:numPr>
        <w:spacing w:after="0"/>
        <w:ind w:left="1440"/>
        <w:contextualSpacing/>
      </w:pPr>
      <w:r w:rsidRPr="00892C3C">
        <w:t xml:space="preserve">If </w:t>
      </w:r>
      <w:r>
        <w:t xml:space="preserve">maximal field dosage of dextrose solution does not achieve </w:t>
      </w:r>
      <w:proofErr w:type="spellStart"/>
      <w:r>
        <w:t>euglycemia</w:t>
      </w:r>
      <w:proofErr w:type="spellEnd"/>
      <w:r>
        <w:t xml:space="preserve"> and normalization of mental status:</w:t>
      </w:r>
    </w:p>
    <w:p w:rsidR="00244668" w:rsidRDefault="00244668" w:rsidP="00E560F1">
      <w:pPr>
        <w:numPr>
          <w:ilvl w:val="2"/>
          <w:numId w:val="448"/>
        </w:numPr>
        <w:spacing w:after="0"/>
        <w:contextualSpacing/>
      </w:pPr>
      <w:r>
        <w:t>Initiate transport to closest appropriate receiving facility for further treatment of refractory hypoglycemia</w:t>
      </w:r>
    </w:p>
    <w:p w:rsidR="00244668" w:rsidRDefault="00244668" w:rsidP="00E560F1">
      <w:pPr>
        <w:numPr>
          <w:ilvl w:val="2"/>
          <w:numId w:val="448"/>
        </w:numPr>
        <w:spacing w:after="0"/>
        <w:contextualSpacing/>
      </w:pPr>
      <w:r>
        <w:t>Evaluate for alternative causes of altered mental status</w:t>
      </w:r>
    </w:p>
    <w:p w:rsidR="00244668" w:rsidRPr="00892C3C" w:rsidRDefault="00244668" w:rsidP="00E560F1">
      <w:pPr>
        <w:numPr>
          <w:ilvl w:val="2"/>
          <w:numId w:val="448"/>
        </w:numPr>
        <w:spacing w:after="0"/>
        <w:contextualSpacing/>
      </w:pPr>
      <w:r>
        <w:t>Continue treatment of hypoglycemia using dextrose solutions as noted above</w:t>
      </w:r>
    </w:p>
    <w:p w:rsidR="00244668" w:rsidRPr="00892C3C" w:rsidRDefault="00244668" w:rsidP="00E560F1">
      <w:pPr>
        <w:numPr>
          <w:ilvl w:val="0"/>
          <w:numId w:val="448"/>
        </w:numPr>
        <w:spacing w:after="0"/>
        <w:contextualSpacing/>
      </w:pPr>
      <w:r w:rsidRPr="00892C3C">
        <w:t>Disposition</w:t>
      </w:r>
    </w:p>
    <w:p w:rsidR="00244668" w:rsidRDefault="00244668" w:rsidP="00E560F1">
      <w:pPr>
        <w:numPr>
          <w:ilvl w:val="1"/>
          <w:numId w:val="448"/>
        </w:numPr>
        <w:spacing w:after="0"/>
        <w:ind w:left="1440"/>
        <w:contextualSpacing/>
      </w:pPr>
      <w:r w:rsidRPr="00892C3C">
        <w:t>If hypoglycemia with continued symptoms, transport to closest appropriate receiving facility</w:t>
      </w:r>
    </w:p>
    <w:p w:rsidR="00244668" w:rsidRPr="00892C3C" w:rsidRDefault="00244668" w:rsidP="00E560F1">
      <w:pPr>
        <w:numPr>
          <w:ilvl w:val="1"/>
          <w:numId w:val="448"/>
        </w:numPr>
        <w:spacing w:after="0"/>
        <w:ind w:left="1440"/>
        <w:contextualSpacing/>
      </w:pPr>
      <w:r>
        <w:lastRenderedPageBreak/>
        <w:t>Hypoglycemic patients who have had a seizure should be transported to the hospital regardless of their mental status and response to therapy</w:t>
      </w:r>
    </w:p>
    <w:p w:rsidR="00244668" w:rsidRPr="00892C3C" w:rsidRDefault="00244668" w:rsidP="00E560F1">
      <w:pPr>
        <w:numPr>
          <w:ilvl w:val="1"/>
          <w:numId w:val="448"/>
        </w:numPr>
        <w:spacing w:after="0"/>
        <w:ind w:left="1440"/>
        <w:contextualSpacing/>
      </w:pPr>
      <w:r w:rsidRPr="00892C3C">
        <w:t xml:space="preserve">If </w:t>
      </w:r>
      <w:r>
        <w:t xml:space="preserve">symptoms of </w:t>
      </w:r>
      <w:r w:rsidRPr="00892C3C">
        <w:t xml:space="preserve">hypoglycemia </w:t>
      </w:r>
      <w:r>
        <w:t xml:space="preserve">resolve after treatment, </w:t>
      </w:r>
      <w:r w:rsidRPr="00892C3C">
        <w:t xml:space="preserve">release without transport </w:t>
      </w:r>
      <w:r>
        <w:t xml:space="preserve">should only be considered </w:t>
      </w:r>
      <w:r w:rsidRPr="00892C3C">
        <w:t xml:space="preserve">if </w:t>
      </w:r>
      <w:r w:rsidRPr="00074D83">
        <w:rPr>
          <w:b/>
          <w:u w:val="single"/>
        </w:rPr>
        <w:t>all</w:t>
      </w:r>
      <w:r w:rsidRPr="00892C3C">
        <w:t xml:space="preserve"> of the following are true:</w:t>
      </w:r>
    </w:p>
    <w:p w:rsidR="00244668" w:rsidRPr="00892C3C" w:rsidRDefault="00244668" w:rsidP="00E560F1">
      <w:pPr>
        <w:numPr>
          <w:ilvl w:val="2"/>
          <w:numId w:val="448"/>
        </w:numPr>
        <w:spacing w:after="0"/>
        <w:contextualSpacing/>
      </w:pPr>
      <w:r w:rsidRPr="00892C3C">
        <w:t xml:space="preserve">Repeat glucose is </w:t>
      </w:r>
      <w:r>
        <w:t xml:space="preserve">greater than </w:t>
      </w:r>
      <w:r w:rsidRPr="00892C3C">
        <w:t>80 mg/</w:t>
      </w:r>
      <w:proofErr w:type="spellStart"/>
      <w:r>
        <w:t>dL</w:t>
      </w:r>
      <w:proofErr w:type="spellEnd"/>
    </w:p>
    <w:p w:rsidR="00244668" w:rsidRDefault="00244668" w:rsidP="00E560F1">
      <w:pPr>
        <w:numPr>
          <w:ilvl w:val="2"/>
          <w:numId w:val="448"/>
        </w:numPr>
        <w:spacing w:after="0"/>
        <w:contextualSpacing/>
      </w:pPr>
      <w:r w:rsidRPr="00892C3C">
        <w:t xml:space="preserve">Patient </w:t>
      </w:r>
      <w:r>
        <w:t>takes insulin or metformin to control diabetes</w:t>
      </w:r>
    </w:p>
    <w:p w:rsidR="00244668" w:rsidRPr="00892C3C" w:rsidRDefault="00244668" w:rsidP="00E560F1">
      <w:pPr>
        <w:numPr>
          <w:ilvl w:val="2"/>
          <w:numId w:val="448"/>
        </w:numPr>
        <w:spacing w:after="0"/>
        <w:contextualSpacing/>
      </w:pPr>
      <w:r w:rsidRPr="00892C3C">
        <w:t>Patient returns to normal mental status, with no focal neurologic signs/symptoms after receiving glucose/dextrose</w:t>
      </w:r>
    </w:p>
    <w:p w:rsidR="00244668" w:rsidRPr="00892C3C" w:rsidRDefault="00244668" w:rsidP="00E560F1">
      <w:pPr>
        <w:numPr>
          <w:ilvl w:val="2"/>
          <w:numId w:val="448"/>
        </w:numPr>
        <w:spacing w:after="0"/>
        <w:contextualSpacing/>
      </w:pPr>
      <w:r w:rsidRPr="00892C3C">
        <w:t>Patient can promptly obtain and will eat a carbohydrate meal</w:t>
      </w:r>
    </w:p>
    <w:p w:rsidR="00244668" w:rsidRPr="00892C3C" w:rsidRDefault="00244668" w:rsidP="00E560F1">
      <w:pPr>
        <w:numPr>
          <w:ilvl w:val="2"/>
          <w:numId w:val="448"/>
        </w:numPr>
        <w:spacing w:after="0"/>
        <w:contextualSpacing/>
      </w:pPr>
      <w:r w:rsidRPr="00892C3C">
        <w:t xml:space="preserve">Patient </w:t>
      </w:r>
      <w:r>
        <w:t xml:space="preserve">or legal guardian refuses transport </w:t>
      </w:r>
      <w:r w:rsidRPr="00892C3C">
        <w:t>and EMS providers agree transport not indicated</w:t>
      </w:r>
    </w:p>
    <w:p w:rsidR="00244668" w:rsidRPr="00892C3C" w:rsidRDefault="00244668" w:rsidP="00E560F1">
      <w:pPr>
        <w:numPr>
          <w:ilvl w:val="2"/>
          <w:numId w:val="448"/>
        </w:numPr>
        <w:spacing w:after="0"/>
        <w:contextualSpacing/>
      </w:pPr>
      <w:r w:rsidRPr="00892C3C">
        <w:t>A reliable adult will be staying with patient</w:t>
      </w:r>
    </w:p>
    <w:p w:rsidR="00244668" w:rsidRDefault="00244668" w:rsidP="00E560F1">
      <w:pPr>
        <w:numPr>
          <w:ilvl w:val="2"/>
          <w:numId w:val="448"/>
        </w:numPr>
        <w:spacing w:after="0"/>
        <w:contextualSpacing/>
      </w:pPr>
      <w:r w:rsidRPr="00892C3C">
        <w:t>No major co-morbid symptoms exist, like chest pain, shortness of breath, seizures, intoxication</w:t>
      </w:r>
    </w:p>
    <w:p w:rsidR="00244668" w:rsidRPr="00892C3C" w:rsidRDefault="00244668" w:rsidP="00E560F1">
      <w:pPr>
        <w:numPr>
          <w:ilvl w:val="2"/>
          <w:numId w:val="448"/>
        </w:numPr>
        <w:spacing w:after="0"/>
        <w:contextualSpacing/>
      </w:pPr>
      <w:r>
        <w:t>A clear cause of the hypoglycemia is identified (e.g. missed meal)</w:t>
      </w:r>
    </w:p>
    <w:p w:rsidR="00BB73FE" w:rsidRDefault="00244668" w:rsidP="00244668">
      <w:pPr>
        <w:spacing w:after="0"/>
        <w:rPr>
          <w:sz w:val="18"/>
          <w:szCs w:val="18"/>
        </w:rPr>
      </w:pPr>
      <w:r w:rsidRPr="005C6198">
        <w:rPr>
          <w:sz w:val="18"/>
          <w:szCs w:val="18"/>
        </w:rPr>
        <w:tab/>
      </w:r>
    </w:p>
    <w:p w:rsidR="00BB73FE" w:rsidRDefault="00BB73FE">
      <w:pPr>
        <w:spacing w:after="0"/>
        <w:rPr>
          <w:sz w:val="18"/>
          <w:szCs w:val="18"/>
        </w:rPr>
      </w:pPr>
      <w:r>
        <w:rPr>
          <w:sz w:val="18"/>
          <w:szCs w:val="18"/>
        </w:rPr>
        <w:br w:type="page"/>
      </w:r>
    </w:p>
    <w:p w:rsidR="00F30253" w:rsidRPr="00323A39" w:rsidRDefault="00F30253" w:rsidP="00F30253">
      <w:pPr>
        <w:pStyle w:val="Heading2"/>
      </w:pPr>
      <w:bookmarkStart w:id="69" w:name="NV"/>
      <w:bookmarkStart w:id="70" w:name="_Toc494968833"/>
      <w:bookmarkStart w:id="71" w:name="_Toc526858445"/>
      <w:bookmarkEnd w:id="69"/>
      <w:r w:rsidRPr="00323A39">
        <w:lastRenderedPageBreak/>
        <w:t>Nausea-Vomiting</w:t>
      </w:r>
      <w:bookmarkEnd w:id="70"/>
      <w:bookmarkEnd w:id="71"/>
    </w:p>
    <w:p w:rsidR="00244668" w:rsidRPr="00463E7F" w:rsidRDefault="00244668" w:rsidP="008E45E7">
      <w:pPr>
        <w:spacing w:after="120"/>
        <w:rPr>
          <w:rFonts w:asciiTheme="minorHAnsi" w:hAnsiTheme="minorHAnsi" w:cs="Arial"/>
          <w:b/>
          <w:u w:val="single"/>
        </w:rPr>
      </w:pPr>
      <w:r w:rsidRPr="00463E7F">
        <w:rPr>
          <w:rFonts w:asciiTheme="minorHAnsi" w:hAnsiTheme="minorHAnsi" w:cs="Arial"/>
          <w:b/>
          <w:u w:val="single"/>
        </w:rPr>
        <w:t>Patient Treatment and Interventions</w:t>
      </w:r>
    </w:p>
    <w:p w:rsidR="00244668" w:rsidRDefault="00244668" w:rsidP="00B9448F">
      <w:pPr>
        <w:pStyle w:val="ListParagraph"/>
        <w:numPr>
          <w:ilvl w:val="0"/>
          <w:numId w:val="725"/>
        </w:numPr>
        <w:spacing w:after="0"/>
      </w:pPr>
      <w:r>
        <w:t>Anti-emetic medication administration (optional, if available; any that can be given IV can be given IO):</w:t>
      </w:r>
      <w:r>
        <w:tab/>
      </w:r>
    </w:p>
    <w:p w:rsidR="00244668" w:rsidRDefault="00244668" w:rsidP="00B9448F">
      <w:pPr>
        <w:pStyle w:val="ListParagraph"/>
        <w:numPr>
          <w:ilvl w:val="1"/>
          <w:numId w:val="725"/>
        </w:numPr>
        <w:spacing w:after="0"/>
      </w:pPr>
      <w:r>
        <w:t>Ondansetron (contraindicated for suspected or known diagnosis of prolonged QT syndrome)</w:t>
      </w:r>
    </w:p>
    <w:p w:rsidR="00244668" w:rsidRPr="001652DC" w:rsidRDefault="00244668" w:rsidP="00B9448F">
      <w:pPr>
        <w:numPr>
          <w:ilvl w:val="0"/>
          <w:numId w:val="742"/>
        </w:numPr>
        <w:spacing w:after="0"/>
        <w:ind w:left="1980"/>
        <w:contextualSpacing/>
      </w:pPr>
      <w:r w:rsidRPr="00877166">
        <w:rPr>
          <w:u w:val="single"/>
        </w:rPr>
        <w:t>Adult</w:t>
      </w:r>
      <w:r w:rsidRPr="001652DC">
        <w:t xml:space="preserve">: </w:t>
      </w:r>
    </w:p>
    <w:p w:rsidR="00244668" w:rsidRDefault="00244668" w:rsidP="00B9448F">
      <w:pPr>
        <w:pStyle w:val="ListParagraph"/>
        <w:numPr>
          <w:ilvl w:val="3"/>
          <w:numId w:val="725"/>
        </w:numPr>
        <w:spacing w:after="0"/>
      </w:pPr>
      <w:r w:rsidRPr="002879EF">
        <w:t>4mg IV</w:t>
      </w:r>
      <w:r>
        <w:t>/PO/SL</w:t>
      </w:r>
      <w:r>
        <w:br/>
      </w:r>
      <w:r>
        <w:rPr>
          <w:b/>
        </w:rPr>
        <w:t>OR</w:t>
      </w:r>
      <w:r>
        <w:t xml:space="preserve"> </w:t>
      </w:r>
    </w:p>
    <w:p w:rsidR="00244668" w:rsidRDefault="00244668" w:rsidP="00B9448F">
      <w:pPr>
        <w:pStyle w:val="ListParagraph"/>
        <w:numPr>
          <w:ilvl w:val="3"/>
          <w:numId w:val="725"/>
        </w:numPr>
        <w:spacing w:after="0"/>
      </w:pPr>
      <w:r>
        <w:t xml:space="preserve">4 mg SL of the ODT formulation </w:t>
      </w:r>
    </w:p>
    <w:p w:rsidR="00244668" w:rsidRDefault="00244668" w:rsidP="00B9448F">
      <w:pPr>
        <w:pStyle w:val="ListParagraph"/>
        <w:numPr>
          <w:ilvl w:val="0"/>
          <w:numId w:val="741"/>
        </w:numPr>
        <w:spacing w:after="0"/>
        <w:ind w:left="1980"/>
      </w:pPr>
      <w:r w:rsidRPr="00614E03">
        <w:rPr>
          <w:u w:val="single"/>
        </w:rPr>
        <w:t>Pediatric</w:t>
      </w:r>
      <w:r w:rsidRPr="00614E03">
        <w:t xml:space="preserve"> (</w:t>
      </w:r>
      <w:r>
        <w:t xml:space="preserve">6 months old –14 </w:t>
      </w:r>
      <w:proofErr w:type="spellStart"/>
      <w:r>
        <w:t>yo</w:t>
      </w:r>
      <w:proofErr w:type="spellEnd"/>
      <w:r>
        <w:t>): 0.15 mg/kg IV/PO (maximum dose of 4 mg)</w:t>
      </w:r>
    </w:p>
    <w:p w:rsidR="00244668" w:rsidRPr="009D6DA7" w:rsidRDefault="00244668" w:rsidP="00B9448F">
      <w:pPr>
        <w:pStyle w:val="ListParagraph"/>
        <w:widowControl w:val="0"/>
        <w:numPr>
          <w:ilvl w:val="1"/>
          <w:numId w:val="725"/>
        </w:numPr>
        <w:autoSpaceDE w:val="0"/>
        <w:autoSpaceDN w:val="0"/>
        <w:adjustRightInd w:val="0"/>
        <w:spacing w:after="0"/>
        <w:rPr>
          <w:rFonts w:asciiTheme="minorHAnsi" w:hAnsiTheme="minorHAnsi" w:cs="Times"/>
        </w:rPr>
      </w:pPr>
      <w:r w:rsidRPr="00C840A3">
        <w:rPr>
          <w:rFonts w:asciiTheme="minorHAnsi" w:hAnsiTheme="minorHAnsi" w:cs="Arial"/>
        </w:rPr>
        <w:t xml:space="preserve">Metoclopramide </w:t>
      </w:r>
    </w:p>
    <w:p w:rsidR="00244668" w:rsidRPr="001652DC" w:rsidRDefault="00244668" w:rsidP="00B9448F">
      <w:pPr>
        <w:numPr>
          <w:ilvl w:val="0"/>
          <w:numId w:val="857"/>
        </w:numPr>
        <w:spacing w:after="0"/>
        <w:contextualSpacing/>
      </w:pPr>
      <w:r w:rsidRPr="00877166">
        <w:rPr>
          <w:u w:val="single"/>
        </w:rPr>
        <w:t>Adult</w:t>
      </w:r>
      <w:r w:rsidRPr="001652DC">
        <w:t>: 10 mg IV/IM</w:t>
      </w:r>
    </w:p>
    <w:p w:rsidR="00244668" w:rsidRPr="001652DC" w:rsidRDefault="00244668" w:rsidP="00B9448F">
      <w:pPr>
        <w:numPr>
          <w:ilvl w:val="0"/>
          <w:numId w:val="857"/>
        </w:numPr>
        <w:spacing w:after="0"/>
        <w:contextualSpacing/>
      </w:pPr>
      <w:r w:rsidRPr="00877166">
        <w:rPr>
          <w:u w:val="single"/>
        </w:rPr>
        <w:t>Pediatric</w:t>
      </w:r>
      <w:r w:rsidRPr="001652DC">
        <w:t xml:space="preserve"> (over 2 </w:t>
      </w:r>
      <w:proofErr w:type="spellStart"/>
      <w:r w:rsidRPr="001652DC">
        <w:t>yo</w:t>
      </w:r>
      <w:proofErr w:type="spellEnd"/>
      <w:r w:rsidRPr="001652DC">
        <w:t xml:space="preserve"> only and</w:t>
      </w:r>
      <w:r>
        <w:t xml:space="preserve"> greater than</w:t>
      </w:r>
      <m:oMath>
        <m:r>
          <m:rPr>
            <m:sty m:val="p"/>
          </m:rPr>
          <w:rPr>
            <w:rFonts w:ascii="Cambria Math" w:hAnsi="Cambria Math"/>
          </w:rPr>
          <m:t xml:space="preserve"> </m:t>
        </m:r>
      </m:oMath>
      <w:r w:rsidRPr="001652DC">
        <w:t xml:space="preserve">12kg): </w:t>
      </w:r>
    </w:p>
    <w:p w:rsidR="00244668" w:rsidRDefault="00244668" w:rsidP="00B9448F">
      <w:pPr>
        <w:pStyle w:val="ListParagraph"/>
        <w:numPr>
          <w:ilvl w:val="3"/>
          <w:numId w:val="725"/>
        </w:numPr>
        <w:rPr>
          <w:rFonts w:asciiTheme="minorHAnsi" w:hAnsiTheme="minorHAnsi" w:cs="Times"/>
        </w:rPr>
      </w:pPr>
      <w:r w:rsidRPr="009D6DA7">
        <w:rPr>
          <w:rFonts w:asciiTheme="minorHAnsi" w:hAnsiTheme="minorHAnsi" w:cs="Times"/>
        </w:rPr>
        <w:t xml:space="preserve">0.1 mg/kg IM </w:t>
      </w:r>
      <w:r>
        <w:rPr>
          <w:rFonts w:asciiTheme="minorHAnsi" w:hAnsiTheme="minorHAnsi" w:cs="Times"/>
        </w:rPr>
        <w:br/>
      </w:r>
      <w:r>
        <w:rPr>
          <w:rFonts w:asciiTheme="minorHAnsi" w:hAnsiTheme="minorHAnsi" w:cs="Times"/>
          <w:b/>
        </w:rPr>
        <w:t>OR</w:t>
      </w:r>
    </w:p>
    <w:p w:rsidR="00244668" w:rsidRPr="009D6DA7" w:rsidRDefault="00244668" w:rsidP="00B9448F">
      <w:pPr>
        <w:pStyle w:val="ListParagraph"/>
        <w:numPr>
          <w:ilvl w:val="3"/>
          <w:numId w:val="725"/>
        </w:numPr>
        <w:rPr>
          <w:rFonts w:asciiTheme="minorHAnsi" w:hAnsiTheme="minorHAnsi" w:cs="Times"/>
        </w:rPr>
      </w:pPr>
      <w:r w:rsidRPr="009D6DA7">
        <w:rPr>
          <w:rFonts w:asciiTheme="minorHAnsi" w:hAnsiTheme="minorHAnsi" w:cs="Times"/>
        </w:rPr>
        <w:t>IV (maximum 10 mg)</w:t>
      </w:r>
    </w:p>
    <w:p w:rsidR="00244668" w:rsidRDefault="00244668" w:rsidP="00B9448F">
      <w:pPr>
        <w:pStyle w:val="ListParagraph"/>
        <w:widowControl w:val="0"/>
        <w:numPr>
          <w:ilvl w:val="4"/>
          <w:numId w:val="725"/>
        </w:numPr>
        <w:autoSpaceDE w:val="0"/>
        <w:autoSpaceDN w:val="0"/>
        <w:adjustRightInd w:val="0"/>
        <w:spacing w:after="0"/>
      </w:pPr>
      <w:r>
        <w:t>May repeat x 1 in 20 -30 minutes if no relief</w:t>
      </w:r>
    </w:p>
    <w:p w:rsidR="00244668" w:rsidRPr="009D6DA7" w:rsidRDefault="00244668" w:rsidP="00B9448F">
      <w:pPr>
        <w:pStyle w:val="ListParagraph"/>
        <w:widowControl w:val="0"/>
        <w:numPr>
          <w:ilvl w:val="1"/>
          <w:numId w:val="725"/>
        </w:numPr>
        <w:autoSpaceDE w:val="0"/>
        <w:autoSpaceDN w:val="0"/>
        <w:adjustRightInd w:val="0"/>
        <w:spacing w:after="0"/>
        <w:rPr>
          <w:rFonts w:asciiTheme="minorHAnsi" w:hAnsiTheme="minorHAnsi" w:cs="Times"/>
        </w:rPr>
      </w:pPr>
      <w:proofErr w:type="spellStart"/>
      <w:r w:rsidRPr="00C840A3">
        <w:rPr>
          <w:rFonts w:asciiTheme="minorHAnsi" w:hAnsiTheme="minorHAnsi" w:cs="Arial"/>
        </w:rPr>
        <w:t>Prochlorperazine</w:t>
      </w:r>
      <w:proofErr w:type="spellEnd"/>
      <w:r w:rsidRPr="00C840A3">
        <w:rPr>
          <w:rFonts w:asciiTheme="minorHAnsi" w:hAnsiTheme="minorHAnsi" w:cs="Arial"/>
        </w:rPr>
        <w:t xml:space="preserve"> </w:t>
      </w:r>
    </w:p>
    <w:p w:rsidR="00244668" w:rsidRPr="001652DC" w:rsidRDefault="00244668" w:rsidP="00B9448F">
      <w:pPr>
        <w:numPr>
          <w:ilvl w:val="0"/>
          <w:numId w:val="858"/>
        </w:numPr>
        <w:spacing w:after="0"/>
        <w:contextualSpacing/>
      </w:pPr>
      <w:r w:rsidRPr="00877166">
        <w:rPr>
          <w:u w:val="single"/>
        </w:rPr>
        <w:t>Adult</w:t>
      </w:r>
      <w:r w:rsidRPr="001652DC">
        <w:t>: 5 mg IV/IM</w:t>
      </w:r>
    </w:p>
    <w:p w:rsidR="00244668" w:rsidRPr="001652DC" w:rsidRDefault="00244668" w:rsidP="00B9448F">
      <w:pPr>
        <w:numPr>
          <w:ilvl w:val="0"/>
          <w:numId w:val="858"/>
        </w:numPr>
        <w:spacing w:after="0"/>
        <w:contextualSpacing/>
      </w:pPr>
      <w:r w:rsidRPr="00877166">
        <w:rPr>
          <w:u w:val="single"/>
        </w:rPr>
        <w:t>Pediatric</w:t>
      </w:r>
      <w:r w:rsidRPr="001652DC">
        <w:t xml:space="preserve"> (over 2 </w:t>
      </w:r>
      <w:proofErr w:type="spellStart"/>
      <w:r w:rsidRPr="001652DC">
        <w:t>yo</w:t>
      </w:r>
      <w:proofErr w:type="spellEnd"/>
      <w:r w:rsidRPr="001652DC">
        <w:t xml:space="preserve"> only and</w:t>
      </w:r>
      <w:r>
        <w:t xml:space="preserve"> greater than</w:t>
      </w:r>
      <m:oMath>
        <m:r>
          <m:rPr>
            <m:sty m:val="p"/>
          </m:rPr>
          <w:rPr>
            <w:rFonts w:ascii="Cambria Math" w:hAnsi="Cambria Math"/>
          </w:rPr>
          <m:t xml:space="preserve"> </m:t>
        </m:r>
      </m:oMath>
      <w:r w:rsidRPr="001652DC">
        <w:t xml:space="preserve">12kg): </w:t>
      </w:r>
    </w:p>
    <w:p w:rsidR="00244668" w:rsidRPr="00AE0047" w:rsidRDefault="00244668" w:rsidP="00B9448F">
      <w:pPr>
        <w:widowControl w:val="0"/>
        <w:numPr>
          <w:ilvl w:val="3"/>
          <w:numId w:val="725"/>
        </w:numPr>
        <w:autoSpaceDE w:val="0"/>
        <w:autoSpaceDN w:val="0"/>
        <w:adjustRightInd w:val="0"/>
        <w:spacing w:after="0"/>
        <w:rPr>
          <w:rFonts w:cs="Times"/>
        </w:rPr>
      </w:pPr>
      <w:r w:rsidRPr="009D6DA7">
        <w:rPr>
          <w:rFonts w:cs="Arial"/>
        </w:rPr>
        <w:t>0.1 mg/kg sl</w:t>
      </w:r>
      <w:r>
        <w:rPr>
          <w:rFonts w:cs="Arial"/>
        </w:rPr>
        <w:t xml:space="preserve">ow IV </w:t>
      </w:r>
      <w:r>
        <w:rPr>
          <w:rFonts w:cs="Arial"/>
        </w:rPr>
        <w:br/>
      </w:r>
      <w:r>
        <w:rPr>
          <w:rFonts w:cs="Arial"/>
          <w:b/>
        </w:rPr>
        <w:t>OR</w:t>
      </w:r>
      <w:r>
        <w:rPr>
          <w:rFonts w:cs="Arial"/>
        </w:rPr>
        <w:t xml:space="preserve"> </w:t>
      </w:r>
    </w:p>
    <w:p w:rsidR="00FC3614" w:rsidRDefault="00244668" w:rsidP="00B9448F">
      <w:pPr>
        <w:widowControl w:val="0"/>
        <w:numPr>
          <w:ilvl w:val="3"/>
          <w:numId w:val="725"/>
        </w:numPr>
        <w:autoSpaceDE w:val="0"/>
        <w:autoSpaceDN w:val="0"/>
        <w:adjustRightInd w:val="0"/>
        <w:spacing w:after="0"/>
        <w:rPr>
          <w:rFonts w:cs="Arial"/>
        </w:rPr>
      </w:pPr>
      <w:r>
        <w:rPr>
          <w:rFonts w:cs="Arial"/>
        </w:rPr>
        <w:t>Deep IM (maximum 10 mg)</w:t>
      </w:r>
    </w:p>
    <w:p w:rsidR="00244668" w:rsidRPr="00B9038C" w:rsidRDefault="00244668" w:rsidP="00B9448F">
      <w:pPr>
        <w:widowControl w:val="0"/>
        <w:numPr>
          <w:ilvl w:val="1"/>
          <w:numId w:val="725"/>
        </w:numPr>
        <w:autoSpaceDE w:val="0"/>
        <w:autoSpaceDN w:val="0"/>
        <w:adjustRightInd w:val="0"/>
        <w:spacing w:after="0"/>
        <w:rPr>
          <w:rFonts w:cs="Times"/>
        </w:rPr>
      </w:pPr>
      <w:r>
        <w:rPr>
          <w:rFonts w:cs="Arial"/>
        </w:rPr>
        <w:t xml:space="preserve">Diphenhydramine </w:t>
      </w:r>
    </w:p>
    <w:p w:rsidR="00244668" w:rsidRDefault="00244668" w:rsidP="00B9448F">
      <w:pPr>
        <w:numPr>
          <w:ilvl w:val="0"/>
          <w:numId w:val="859"/>
        </w:numPr>
        <w:spacing w:after="0"/>
        <w:contextualSpacing/>
      </w:pPr>
      <w:r w:rsidRPr="00877166">
        <w:rPr>
          <w:u w:val="single"/>
        </w:rPr>
        <w:t>Adult</w:t>
      </w:r>
      <w:r w:rsidRPr="001652DC">
        <w:t>: 12.5-25</w:t>
      </w:r>
      <w:r w:rsidR="006A3E8B">
        <w:t xml:space="preserve"> </w:t>
      </w:r>
      <w:r w:rsidRPr="001652DC">
        <w:t>mg IV/IM/PO</w:t>
      </w:r>
    </w:p>
    <w:p w:rsidR="00244668" w:rsidRDefault="00244668" w:rsidP="00B9448F">
      <w:pPr>
        <w:numPr>
          <w:ilvl w:val="0"/>
          <w:numId w:val="859"/>
        </w:numPr>
        <w:spacing w:after="0"/>
        <w:contextualSpacing/>
      </w:pPr>
      <w:r w:rsidRPr="00877166">
        <w:rPr>
          <w:u w:val="single"/>
        </w:rPr>
        <w:t>Pediatric</w:t>
      </w:r>
      <w:r w:rsidRPr="001652DC">
        <w:t xml:space="preserve"> (over 2 </w:t>
      </w:r>
      <w:proofErr w:type="spellStart"/>
      <w:r w:rsidRPr="001652DC">
        <w:t>yo</w:t>
      </w:r>
      <w:proofErr w:type="spellEnd"/>
      <w:r w:rsidRPr="001652DC">
        <w:t xml:space="preserve"> on</w:t>
      </w:r>
      <w:r w:rsidRPr="001F38A2">
        <w:rPr>
          <w:rFonts w:cs="Arial"/>
        </w:rPr>
        <w:t>ly and greater than</w:t>
      </w:r>
      <m:oMath>
        <m:r>
          <w:rPr>
            <w:rFonts w:ascii="Cambria Math" w:hAnsi="Cambria Math"/>
            <w:sz w:val="18"/>
            <w:szCs w:val="18"/>
          </w:rPr>
          <m:t xml:space="preserve"> </m:t>
        </m:r>
      </m:oMath>
      <w:r w:rsidRPr="001F38A2">
        <w:rPr>
          <w:rFonts w:cs="Arial"/>
        </w:rPr>
        <w:t>12kg): 0.1 mg/kg IV (maximum 25 mg)</w:t>
      </w:r>
    </w:p>
    <w:p w:rsidR="00244668" w:rsidRPr="00C2663A" w:rsidRDefault="00244668" w:rsidP="00B9448F">
      <w:pPr>
        <w:pStyle w:val="ListParagraph"/>
        <w:numPr>
          <w:ilvl w:val="1"/>
          <w:numId w:val="743"/>
        </w:numPr>
        <w:spacing w:after="0"/>
      </w:pPr>
      <w:r>
        <w:t xml:space="preserve">Isopropyl alcohol </w:t>
      </w:r>
      <w:r w:rsidR="00DD6913">
        <w:t>–</w:t>
      </w:r>
      <w:r>
        <w:t xml:space="preserve"> </w:t>
      </w:r>
      <w:r w:rsidRPr="001652DC">
        <w:t xml:space="preserve">Allow patient to inhale vapor from isopropyl alcohol wipe 3 times every 15 minutes </w:t>
      </w:r>
      <w:r w:rsidRPr="001652DC">
        <w:rPr>
          <w:rFonts w:cs="Arial"/>
        </w:rPr>
        <w:t>as tolerated</w:t>
      </w:r>
    </w:p>
    <w:p w:rsidR="00244668" w:rsidRDefault="00244668" w:rsidP="00B9448F">
      <w:pPr>
        <w:pStyle w:val="ListParagraph"/>
        <w:numPr>
          <w:ilvl w:val="0"/>
          <w:numId w:val="743"/>
        </w:numPr>
        <w:spacing w:after="0"/>
      </w:pPr>
      <w:r>
        <w:t>If signs of hypovolemia, administer Normal Saline</w:t>
      </w:r>
    </w:p>
    <w:p w:rsidR="00244668" w:rsidRDefault="00244668" w:rsidP="00B9448F">
      <w:pPr>
        <w:pStyle w:val="ListParagraph"/>
        <w:numPr>
          <w:ilvl w:val="1"/>
          <w:numId w:val="744"/>
        </w:numPr>
        <w:spacing w:after="0"/>
      </w:pPr>
      <w:r w:rsidRPr="00A461AC">
        <w:rPr>
          <w:u w:val="single"/>
        </w:rPr>
        <w:t>Adult</w:t>
      </w:r>
      <w:r>
        <w:t xml:space="preserve">: 500 mL IV/IO unless contraindicated (e.g. h/o CHF, renal failure) </w:t>
      </w:r>
    </w:p>
    <w:p w:rsidR="00244668" w:rsidRDefault="00244668" w:rsidP="00B9448F">
      <w:pPr>
        <w:pStyle w:val="ListParagraph"/>
        <w:numPr>
          <w:ilvl w:val="1"/>
          <w:numId w:val="744"/>
        </w:numPr>
        <w:spacing w:after="0"/>
      </w:pPr>
      <w:r w:rsidRPr="00A461AC">
        <w:rPr>
          <w:u w:val="single"/>
        </w:rPr>
        <w:t>Pediatric</w:t>
      </w:r>
      <w:r>
        <w:t xml:space="preserve">: Consider </w:t>
      </w:r>
      <w:r w:rsidRPr="00D86223">
        <w:t>10</w:t>
      </w:r>
      <w:r w:rsidR="00DD6913">
        <w:t>-</w:t>
      </w:r>
      <w:r w:rsidRPr="00D86223">
        <w:t>20</w:t>
      </w:r>
      <w:r>
        <w:t xml:space="preserve"> mL</w:t>
      </w:r>
      <w:r w:rsidRPr="00D86223">
        <w:t xml:space="preserve">/kg IV fluid </w:t>
      </w:r>
      <w:r>
        <w:t>unless contraindicated (e.g. by potential fluid overload)</w:t>
      </w:r>
    </w:p>
    <w:p w:rsidR="00244668" w:rsidRDefault="00244668" w:rsidP="00B9448F">
      <w:pPr>
        <w:pStyle w:val="ListParagraph"/>
        <w:numPr>
          <w:ilvl w:val="1"/>
          <w:numId w:val="744"/>
        </w:numPr>
        <w:spacing w:after="0"/>
      </w:pPr>
      <w:r>
        <w:t>May repeat as indicated</w:t>
      </w:r>
    </w:p>
    <w:p w:rsidR="00BB73FE" w:rsidRDefault="00BB73FE">
      <w:pPr>
        <w:spacing w:after="0"/>
        <w:rPr>
          <w:b/>
        </w:rPr>
      </w:pPr>
      <w:r>
        <w:rPr>
          <w:b/>
        </w:rPr>
        <w:br w:type="page"/>
      </w:r>
    </w:p>
    <w:p w:rsidR="00F30253" w:rsidRPr="00B17B28" w:rsidRDefault="00F30253" w:rsidP="00F30253">
      <w:pPr>
        <w:pStyle w:val="Heading2"/>
      </w:pPr>
      <w:bookmarkStart w:id="72" w:name="PnMan"/>
      <w:bookmarkStart w:id="73" w:name="_Toc494968834"/>
      <w:bookmarkStart w:id="74" w:name="_Toc526858446"/>
      <w:bookmarkEnd w:id="65"/>
      <w:bookmarkEnd w:id="72"/>
      <w:r w:rsidRPr="00B17B28">
        <w:lastRenderedPageBreak/>
        <w:t>Pain Management</w:t>
      </w:r>
      <w:bookmarkEnd w:id="73"/>
      <w:bookmarkEnd w:id="74"/>
    </w:p>
    <w:p w:rsidR="00B213B2" w:rsidRPr="00B17B28" w:rsidRDefault="00B213B2" w:rsidP="00B213B2">
      <w:pPr>
        <w:spacing w:after="120"/>
        <w:rPr>
          <w:rFonts w:asciiTheme="minorHAnsi" w:eastAsiaTheme="minorHAnsi" w:hAnsiTheme="minorHAnsi" w:cstheme="minorBidi"/>
          <w:b/>
        </w:rPr>
      </w:pPr>
      <w:r w:rsidRPr="00B17B28">
        <w:rPr>
          <w:rFonts w:asciiTheme="minorHAnsi" w:eastAsiaTheme="minorHAnsi" w:hAnsiTheme="minorHAnsi" w:cstheme="minorBidi"/>
          <w:b/>
          <w:u w:val="single"/>
        </w:rPr>
        <w:t>Patient Management</w:t>
      </w:r>
    </w:p>
    <w:p w:rsidR="00244668" w:rsidRPr="007C3EA5" w:rsidRDefault="00B213B2" w:rsidP="00B213B2">
      <w:pPr>
        <w:spacing w:after="120"/>
        <w:rPr>
          <w:rFonts w:asciiTheme="minorHAnsi" w:hAnsiTheme="minorHAnsi" w:cs="Arial"/>
          <w:b/>
          <w:u w:val="single"/>
        </w:rPr>
      </w:pPr>
      <w:r w:rsidRPr="00B17B28">
        <w:rPr>
          <w:rFonts w:asciiTheme="minorHAnsi" w:eastAsiaTheme="minorHAnsi" w:hAnsiTheme="minorHAnsi" w:cstheme="minorBidi"/>
          <w:b/>
        </w:rPr>
        <w:tab/>
      </w:r>
      <w:r>
        <w:rPr>
          <w:rFonts w:asciiTheme="minorHAnsi" w:eastAsiaTheme="minorHAnsi" w:hAnsiTheme="minorHAnsi" w:cstheme="minorBidi"/>
          <w:b/>
          <w:u w:val="single"/>
        </w:rPr>
        <w:t>Assessment</w:t>
      </w:r>
    </w:p>
    <w:p w:rsidR="00244668" w:rsidRPr="00B17B28" w:rsidRDefault="00244668" w:rsidP="00E560F1">
      <w:pPr>
        <w:numPr>
          <w:ilvl w:val="0"/>
          <w:numId w:val="300"/>
        </w:numPr>
        <w:ind w:left="1080"/>
        <w:contextualSpacing/>
        <w:rPr>
          <w:rFonts w:asciiTheme="minorHAnsi" w:eastAsiaTheme="minorHAnsi" w:hAnsiTheme="minorHAnsi" w:cstheme="minorBidi"/>
        </w:rPr>
      </w:pPr>
      <w:r w:rsidRPr="00B17B28">
        <w:rPr>
          <w:rFonts w:asciiTheme="minorHAnsi" w:eastAsiaTheme="minorHAnsi" w:hAnsiTheme="minorHAnsi" w:cstheme="minorBidi"/>
        </w:rPr>
        <w:t>Determine patient’s pain score assessment using standard pain scale.</w:t>
      </w:r>
    </w:p>
    <w:p w:rsidR="00244668" w:rsidRPr="00B17B28" w:rsidRDefault="00244668" w:rsidP="00E560F1">
      <w:pPr>
        <w:numPr>
          <w:ilvl w:val="1"/>
          <w:numId w:val="300"/>
        </w:numPr>
        <w:contextualSpacing/>
        <w:rPr>
          <w:rFonts w:asciiTheme="minorHAnsi" w:eastAsiaTheme="minorHAnsi" w:hAnsiTheme="minorHAnsi" w:cstheme="minorBidi"/>
        </w:rPr>
      </w:pPr>
      <w:r>
        <w:rPr>
          <w:rFonts w:asciiTheme="minorHAnsi" w:eastAsiaTheme="minorHAnsi" w:hAnsiTheme="minorHAnsi" w:cstheme="minorBidi"/>
        </w:rPr>
        <w:t xml:space="preserve">Less than </w:t>
      </w:r>
      <w:r w:rsidRPr="00B17B28">
        <w:rPr>
          <w:rFonts w:asciiTheme="minorHAnsi" w:eastAsiaTheme="minorHAnsi" w:hAnsiTheme="minorHAnsi" w:cstheme="minorBidi"/>
        </w:rPr>
        <w:t xml:space="preserve">4 </w:t>
      </w:r>
      <w:proofErr w:type="spellStart"/>
      <w:r w:rsidRPr="00B17B28">
        <w:rPr>
          <w:rFonts w:asciiTheme="minorHAnsi" w:eastAsiaTheme="minorHAnsi" w:hAnsiTheme="minorHAnsi" w:cstheme="minorBidi"/>
        </w:rPr>
        <w:t>y</w:t>
      </w:r>
      <w:r>
        <w:rPr>
          <w:rFonts w:asciiTheme="minorHAnsi" w:eastAsiaTheme="minorHAnsi" w:hAnsiTheme="minorHAnsi" w:cstheme="minorBidi"/>
        </w:rPr>
        <w:t>o</w:t>
      </w:r>
      <w:proofErr w:type="spellEnd"/>
      <w:r w:rsidRPr="00B17B28">
        <w:rPr>
          <w:rFonts w:asciiTheme="minorHAnsi" w:eastAsiaTheme="minorHAnsi" w:hAnsiTheme="minorHAnsi" w:cstheme="minorBidi"/>
        </w:rPr>
        <w:t>: Observational scale (</w:t>
      </w:r>
      <w:r>
        <w:rPr>
          <w:rFonts w:asciiTheme="minorHAnsi" w:eastAsiaTheme="minorHAnsi" w:hAnsiTheme="minorHAnsi" w:cstheme="minorBidi"/>
        </w:rPr>
        <w:t xml:space="preserve">e.g. </w:t>
      </w:r>
      <w:r w:rsidRPr="00B17B28">
        <w:rPr>
          <w:rFonts w:asciiTheme="minorHAnsi" w:eastAsiaTheme="minorHAnsi" w:hAnsiTheme="minorHAnsi" w:cstheme="minorBidi"/>
        </w:rPr>
        <w:t>Faces,</w:t>
      </w:r>
      <w:r>
        <w:rPr>
          <w:rFonts w:asciiTheme="minorHAnsi" w:eastAsiaTheme="minorHAnsi" w:hAnsiTheme="minorHAnsi" w:cstheme="minorBidi"/>
        </w:rPr>
        <w:t xml:space="preserve"> Legs, Arms, Cry, </w:t>
      </w:r>
      <w:proofErr w:type="spellStart"/>
      <w:r>
        <w:rPr>
          <w:rFonts w:asciiTheme="minorHAnsi" w:eastAsiaTheme="minorHAnsi" w:hAnsiTheme="minorHAnsi" w:cstheme="minorBidi"/>
        </w:rPr>
        <w:t>Consolablity</w:t>
      </w:r>
      <w:proofErr w:type="spellEnd"/>
      <w:r>
        <w:rPr>
          <w:rFonts w:asciiTheme="minorHAnsi" w:eastAsiaTheme="minorHAnsi" w:hAnsiTheme="minorHAnsi" w:cstheme="minorBidi"/>
        </w:rPr>
        <w:t xml:space="preserve"> [</w:t>
      </w:r>
      <w:r w:rsidRPr="00B17B28">
        <w:rPr>
          <w:rFonts w:asciiTheme="minorHAnsi" w:eastAsiaTheme="minorHAnsi" w:hAnsiTheme="minorHAnsi" w:cstheme="minorBidi"/>
        </w:rPr>
        <w:t>FLACC</w:t>
      </w:r>
      <w:r>
        <w:rPr>
          <w:rFonts w:asciiTheme="minorHAnsi" w:eastAsiaTheme="minorHAnsi" w:hAnsiTheme="minorHAnsi" w:cstheme="minorBidi"/>
        </w:rPr>
        <w:t>]</w:t>
      </w:r>
      <w:r w:rsidRPr="00B17B28">
        <w:rPr>
          <w:rFonts w:asciiTheme="minorHAnsi" w:eastAsiaTheme="minorHAnsi" w:hAnsiTheme="minorHAnsi" w:cstheme="minorBidi"/>
        </w:rPr>
        <w:t xml:space="preserve"> or Children’s Hospital of Eastern Ontario Pain Scale (CHEOPS)</w:t>
      </w:r>
    </w:p>
    <w:p w:rsidR="00244668" w:rsidRPr="00B17B28" w:rsidRDefault="00244668" w:rsidP="00E560F1">
      <w:pPr>
        <w:numPr>
          <w:ilvl w:val="1"/>
          <w:numId w:val="300"/>
        </w:numPr>
        <w:contextualSpacing/>
        <w:rPr>
          <w:rFonts w:asciiTheme="minorHAnsi" w:eastAsiaTheme="minorHAnsi" w:hAnsiTheme="minorHAnsi" w:cstheme="minorBidi"/>
        </w:rPr>
      </w:pPr>
      <w:r w:rsidRPr="00B17B28">
        <w:rPr>
          <w:rFonts w:asciiTheme="minorHAnsi" w:eastAsiaTheme="minorHAnsi" w:hAnsiTheme="minorHAnsi" w:cstheme="minorBidi"/>
        </w:rPr>
        <w:t xml:space="preserve">4-12 </w:t>
      </w:r>
      <w:proofErr w:type="spellStart"/>
      <w:r w:rsidRPr="00B17B28">
        <w:rPr>
          <w:rFonts w:asciiTheme="minorHAnsi" w:eastAsiaTheme="minorHAnsi" w:hAnsiTheme="minorHAnsi" w:cstheme="minorBidi"/>
        </w:rPr>
        <w:t>y</w:t>
      </w:r>
      <w:r>
        <w:rPr>
          <w:rFonts w:asciiTheme="minorHAnsi" w:eastAsiaTheme="minorHAnsi" w:hAnsiTheme="minorHAnsi" w:cstheme="minorBidi"/>
        </w:rPr>
        <w:t>o</w:t>
      </w:r>
      <w:proofErr w:type="spellEnd"/>
      <w:r w:rsidRPr="00B17B28">
        <w:rPr>
          <w:rFonts w:asciiTheme="minorHAnsi" w:eastAsiaTheme="minorHAnsi" w:hAnsiTheme="minorHAnsi" w:cstheme="minorBidi"/>
        </w:rPr>
        <w:t>: Self-report scale (</w:t>
      </w:r>
      <w:r>
        <w:rPr>
          <w:rFonts w:asciiTheme="minorHAnsi" w:eastAsiaTheme="minorHAnsi" w:hAnsiTheme="minorHAnsi" w:cstheme="minorBidi"/>
        </w:rPr>
        <w:t>e.g.</w:t>
      </w:r>
      <w:r w:rsidRPr="00B17B28">
        <w:rPr>
          <w:rFonts w:asciiTheme="minorHAnsi" w:eastAsiaTheme="minorHAnsi" w:hAnsiTheme="minorHAnsi" w:cstheme="minorBidi"/>
        </w:rPr>
        <w:t xml:space="preserve"> Wong</w:t>
      </w:r>
      <w:r>
        <w:rPr>
          <w:rFonts w:asciiTheme="minorHAnsi" w:eastAsiaTheme="minorHAnsi" w:hAnsiTheme="minorHAnsi" w:cstheme="minorBidi"/>
        </w:rPr>
        <w:t xml:space="preserve"> Baker Faces, Faces Pain Scale [FPS]</w:t>
      </w:r>
      <w:r w:rsidRPr="00B17B28">
        <w:rPr>
          <w:rFonts w:asciiTheme="minorHAnsi" w:eastAsiaTheme="minorHAnsi" w:hAnsiTheme="minorHAnsi" w:cstheme="minorBidi"/>
        </w:rPr>
        <w:t xml:space="preserve">, Faces Pain </w:t>
      </w:r>
      <w:r>
        <w:rPr>
          <w:rFonts w:asciiTheme="minorHAnsi" w:eastAsiaTheme="minorHAnsi" w:hAnsiTheme="minorHAnsi" w:cstheme="minorBidi"/>
        </w:rPr>
        <w:t>Scale Revised [</w:t>
      </w:r>
      <w:r w:rsidRPr="00B17B28">
        <w:rPr>
          <w:rFonts w:asciiTheme="minorHAnsi" w:eastAsiaTheme="minorHAnsi" w:hAnsiTheme="minorHAnsi" w:cstheme="minorBidi"/>
        </w:rPr>
        <w:t>FPS-R</w:t>
      </w:r>
      <w:r>
        <w:rPr>
          <w:rFonts w:asciiTheme="minorHAnsi" w:eastAsiaTheme="minorHAnsi" w:hAnsiTheme="minorHAnsi" w:cstheme="minorBidi"/>
        </w:rPr>
        <w:t>]</w:t>
      </w:r>
      <w:r w:rsidRPr="00B17B28">
        <w:rPr>
          <w:rFonts w:asciiTheme="minorHAnsi" w:eastAsiaTheme="minorHAnsi" w:hAnsiTheme="minorHAnsi" w:cstheme="minorBidi"/>
        </w:rPr>
        <w:t>)</w:t>
      </w:r>
    </w:p>
    <w:p w:rsidR="00244668" w:rsidRPr="00B17B28" w:rsidRDefault="00244668" w:rsidP="00E560F1">
      <w:pPr>
        <w:numPr>
          <w:ilvl w:val="1"/>
          <w:numId w:val="300"/>
        </w:numPr>
        <w:contextualSpacing/>
        <w:rPr>
          <w:rFonts w:asciiTheme="minorHAnsi" w:eastAsiaTheme="minorHAnsi" w:hAnsiTheme="minorHAnsi" w:cstheme="minorBidi"/>
        </w:rPr>
      </w:pPr>
      <w:r>
        <w:rPr>
          <w:rFonts w:asciiTheme="minorHAnsi" w:eastAsiaTheme="minorHAnsi" w:hAnsiTheme="minorHAnsi" w:cstheme="minorBidi"/>
        </w:rPr>
        <w:t xml:space="preserve">Greater than </w:t>
      </w:r>
      <w:r w:rsidRPr="00B17B28">
        <w:rPr>
          <w:rFonts w:asciiTheme="minorHAnsi" w:eastAsiaTheme="minorHAnsi" w:hAnsiTheme="minorHAnsi" w:cstheme="minorBidi"/>
        </w:rPr>
        <w:t xml:space="preserve">12 </w:t>
      </w:r>
      <w:proofErr w:type="spellStart"/>
      <w:r w:rsidRPr="00B17B28">
        <w:rPr>
          <w:rFonts w:asciiTheme="minorHAnsi" w:eastAsiaTheme="minorHAnsi" w:hAnsiTheme="minorHAnsi" w:cstheme="minorBidi"/>
        </w:rPr>
        <w:t>y</w:t>
      </w:r>
      <w:r>
        <w:rPr>
          <w:rFonts w:asciiTheme="minorHAnsi" w:eastAsiaTheme="minorHAnsi" w:hAnsiTheme="minorHAnsi" w:cstheme="minorBidi"/>
        </w:rPr>
        <w:t>o</w:t>
      </w:r>
      <w:proofErr w:type="spellEnd"/>
      <w:r w:rsidRPr="00B17B28">
        <w:rPr>
          <w:rFonts w:asciiTheme="minorHAnsi" w:eastAsiaTheme="minorHAnsi" w:hAnsiTheme="minorHAnsi" w:cstheme="minorBidi"/>
        </w:rPr>
        <w:t xml:space="preserve">: Self-report scale (Numeric Rating Scale </w:t>
      </w:r>
      <w:r>
        <w:rPr>
          <w:rFonts w:asciiTheme="minorHAnsi" w:eastAsiaTheme="minorHAnsi" w:hAnsiTheme="minorHAnsi" w:cstheme="minorBidi"/>
        </w:rPr>
        <w:t>[</w:t>
      </w:r>
      <w:r w:rsidRPr="00B17B28">
        <w:rPr>
          <w:rFonts w:asciiTheme="minorHAnsi" w:eastAsiaTheme="minorHAnsi" w:hAnsiTheme="minorHAnsi" w:cstheme="minorBidi"/>
        </w:rPr>
        <w:t>NRS</w:t>
      </w:r>
      <w:r>
        <w:rPr>
          <w:rFonts w:asciiTheme="minorHAnsi" w:eastAsiaTheme="minorHAnsi" w:hAnsiTheme="minorHAnsi" w:cstheme="minorBidi"/>
        </w:rPr>
        <w:t>]</w:t>
      </w:r>
      <w:r w:rsidRPr="00B17B28">
        <w:rPr>
          <w:rFonts w:asciiTheme="minorHAnsi" w:eastAsiaTheme="minorHAnsi" w:hAnsiTheme="minorHAnsi" w:cstheme="minorBidi"/>
        </w:rPr>
        <w:t>)</w:t>
      </w:r>
    </w:p>
    <w:p w:rsidR="00B213B2" w:rsidRDefault="00B213B2" w:rsidP="00B213B2">
      <w:pPr>
        <w:ind w:left="720"/>
        <w:contextualSpacing/>
        <w:rPr>
          <w:rFonts w:asciiTheme="minorHAnsi" w:eastAsiaTheme="minorHAnsi" w:hAnsiTheme="minorHAnsi" w:cstheme="minorBidi"/>
        </w:rPr>
      </w:pPr>
      <w:r w:rsidRPr="007C3EA5">
        <w:rPr>
          <w:rFonts w:asciiTheme="minorHAnsi" w:hAnsiTheme="minorHAnsi" w:cs="Arial"/>
          <w:b/>
          <w:u w:val="single"/>
        </w:rPr>
        <w:t>Treatment and Interventions</w:t>
      </w:r>
      <w:r w:rsidRPr="00B17B28">
        <w:rPr>
          <w:rFonts w:asciiTheme="minorHAnsi" w:eastAsiaTheme="minorHAnsi" w:hAnsiTheme="minorHAnsi" w:cstheme="minorBidi"/>
        </w:rPr>
        <w:t xml:space="preserve"> </w:t>
      </w:r>
    </w:p>
    <w:p w:rsidR="00244668" w:rsidRPr="00B17B28" w:rsidRDefault="00244668" w:rsidP="00E560F1">
      <w:pPr>
        <w:numPr>
          <w:ilvl w:val="0"/>
          <w:numId w:val="300"/>
        </w:numPr>
        <w:ind w:left="1080"/>
        <w:contextualSpacing/>
        <w:rPr>
          <w:rFonts w:asciiTheme="minorHAnsi" w:eastAsiaTheme="minorHAnsi" w:hAnsiTheme="minorHAnsi" w:cstheme="minorBidi"/>
        </w:rPr>
      </w:pPr>
      <w:r w:rsidRPr="00B17B28">
        <w:rPr>
          <w:rFonts w:asciiTheme="minorHAnsi" w:eastAsiaTheme="minorHAnsi" w:hAnsiTheme="minorHAnsi" w:cstheme="minorBidi"/>
        </w:rPr>
        <w:t>Place patient on cardiac monitor per patient assessment</w:t>
      </w:r>
    </w:p>
    <w:p w:rsidR="00244668" w:rsidRPr="00B17B28" w:rsidRDefault="00244668" w:rsidP="00E560F1">
      <w:pPr>
        <w:numPr>
          <w:ilvl w:val="0"/>
          <w:numId w:val="300"/>
        </w:numPr>
        <w:ind w:left="1080"/>
        <w:contextualSpacing/>
        <w:rPr>
          <w:rFonts w:asciiTheme="minorHAnsi" w:eastAsiaTheme="minorHAnsi" w:hAnsiTheme="minorHAnsi" w:cstheme="minorBidi"/>
        </w:rPr>
      </w:pPr>
      <w:r w:rsidRPr="00B17B28">
        <w:rPr>
          <w:rFonts w:asciiTheme="minorHAnsi" w:eastAsiaTheme="minorHAnsi" w:hAnsiTheme="minorHAnsi" w:cstheme="minorBidi"/>
        </w:rPr>
        <w:t xml:space="preserve">If available, consider use of non-pharmaceutical pain management techniques </w:t>
      </w:r>
    </w:p>
    <w:p w:rsidR="00244668" w:rsidRPr="00B17B28" w:rsidRDefault="00244668" w:rsidP="00E560F1">
      <w:pPr>
        <w:numPr>
          <w:ilvl w:val="1"/>
          <w:numId w:val="300"/>
        </w:numPr>
        <w:contextualSpacing/>
        <w:rPr>
          <w:rFonts w:asciiTheme="minorHAnsi" w:eastAsiaTheme="minorHAnsi" w:hAnsiTheme="minorHAnsi" w:cstheme="minorBidi"/>
        </w:rPr>
      </w:pPr>
      <w:r w:rsidRPr="00B17B28">
        <w:rPr>
          <w:rFonts w:asciiTheme="minorHAnsi" w:eastAsiaTheme="minorHAnsi" w:hAnsiTheme="minorHAnsi" w:cstheme="minorBidi"/>
        </w:rPr>
        <w:t>Placement of the patient in a position of comfort</w:t>
      </w:r>
    </w:p>
    <w:p w:rsidR="00244668" w:rsidRPr="00B17B28" w:rsidRDefault="00244668" w:rsidP="00E560F1">
      <w:pPr>
        <w:numPr>
          <w:ilvl w:val="1"/>
          <w:numId w:val="300"/>
        </w:numPr>
        <w:contextualSpacing/>
        <w:rPr>
          <w:rFonts w:asciiTheme="minorHAnsi" w:eastAsiaTheme="minorHAnsi" w:hAnsiTheme="minorHAnsi" w:cstheme="minorBidi"/>
        </w:rPr>
      </w:pPr>
      <w:r w:rsidRPr="00B17B28">
        <w:rPr>
          <w:rFonts w:asciiTheme="minorHAnsi" w:eastAsiaTheme="minorHAnsi" w:hAnsiTheme="minorHAnsi" w:cstheme="minorBidi"/>
        </w:rPr>
        <w:t>Application of ice packs and/or splints for pain secondary to trauma</w:t>
      </w:r>
    </w:p>
    <w:p w:rsidR="00244668" w:rsidRPr="00B17B28" w:rsidRDefault="00244668" w:rsidP="00E560F1">
      <w:pPr>
        <w:numPr>
          <w:ilvl w:val="1"/>
          <w:numId w:val="300"/>
        </w:numPr>
        <w:contextualSpacing/>
        <w:rPr>
          <w:rFonts w:asciiTheme="minorHAnsi" w:eastAsiaTheme="minorHAnsi" w:hAnsiTheme="minorHAnsi" w:cstheme="minorBidi"/>
        </w:rPr>
      </w:pPr>
      <w:r w:rsidRPr="00B17B28">
        <w:rPr>
          <w:rFonts w:asciiTheme="minorHAnsi" w:eastAsiaTheme="minorHAnsi" w:hAnsiTheme="minorHAnsi" w:cstheme="minorBidi"/>
        </w:rPr>
        <w:t>Verbal reassurance to control anxiety</w:t>
      </w:r>
    </w:p>
    <w:p w:rsidR="00244668" w:rsidRPr="00B17B28" w:rsidRDefault="00244668" w:rsidP="00E560F1">
      <w:pPr>
        <w:numPr>
          <w:ilvl w:val="0"/>
          <w:numId w:val="300"/>
        </w:numPr>
        <w:ind w:left="1080"/>
        <w:contextualSpacing/>
        <w:rPr>
          <w:rFonts w:asciiTheme="minorHAnsi" w:eastAsiaTheme="minorHAnsi" w:hAnsiTheme="minorHAnsi" w:cstheme="minorBidi"/>
        </w:rPr>
      </w:pPr>
      <w:r w:rsidRPr="00B17B28">
        <w:rPr>
          <w:rFonts w:asciiTheme="minorHAnsi" w:eastAsiaTheme="minorHAnsi" w:hAnsiTheme="minorHAnsi" w:cstheme="minorBidi"/>
        </w:rPr>
        <w:t>If not improved</w:t>
      </w:r>
      <w:r>
        <w:rPr>
          <w:rFonts w:asciiTheme="minorHAnsi" w:eastAsiaTheme="minorHAnsi" w:hAnsiTheme="minorHAnsi" w:cstheme="minorBidi"/>
        </w:rPr>
        <w:t xml:space="preserve"> and patient is experiencing moderate discomfort</w:t>
      </w:r>
      <w:r w:rsidRPr="00B17B28">
        <w:rPr>
          <w:rFonts w:asciiTheme="minorHAnsi" w:eastAsiaTheme="minorHAnsi" w:hAnsiTheme="minorHAnsi" w:cstheme="minorBidi"/>
        </w:rPr>
        <w:t xml:space="preserve"> </w:t>
      </w:r>
      <w:r w:rsidRPr="00B17B28">
        <w:t>consider use of analgesics as available and as permitted by direct medical oversight</w:t>
      </w:r>
    </w:p>
    <w:p w:rsidR="00244668" w:rsidRPr="00B17B28" w:rsidRDefault="00244668" w:rsidP="00E560F1">
      <w:pPr>
        <w:numPr>
          <w:ilvl w:val="1"/>
          <w:numId w:val="300"/>
        </w:numPr>
        <w:contextualSpacing/>
        <w:rPr>
          <w:rFonts w:asciiTheme="minorHAnsi" w:eastAsiaTheme="minorHAnsi" w:hAnsiTheme="minorHAnsi" w:cstheme="minorBidi"/>
        </w:rPr>
      </w:pPr>
      <w:r w:rsidRPr="00B17B28">
        <w:rPr>
          <w:rFonts w:asciiTheme="minorHAnsi" w:eastAsiaTheme="minorHAnsi" w:hAnsiTheme="minorHAnsi" w:cstheme="minorBidi"/>
        </w:rPr>
        <w:t xml:space="preserve">Acetaminophen 15 mg/kg PO (maximum dose 1 </w:t>
      </w:r>
      <w:r>
        <w:rPr>
          <w:rFonts w:asciiTheme="minorHAnsi" w:eastAsiaTheme="minorHAnsi" w:hAnsiTheme="minorHAnsi" w:cstheme="minorBidi"/>
        </w:rPr>
        <w:t>g</w:t>
      </w:r>
      <w:r w:rsidRPr="00B17B28">
        <w:rPr>
          <w:rFonts w:asciiTheme="minorHAnsi" w:eastAsiaTheme="minorHAnsi" w:hAnsiTheme="minorHAnsi" w:cstheme="minorBidi"/>
        </w:rPr>
        <w:t>)</w:t>
      </w:r>
    </w:p>
    <w:p w:rsidR="00244668" w:rsidRPr="00B17B28" w:rsidRDefault="00244668" w:rsidP="00E560F1">
      <w:pPr>
        <w:numPr>
          <w:ilvl w:val="1"/>
          <w:numId w:val="300"/>
        </w:numPr>
        <w:contextualSpacing/>
        <w:rPr>
          <w:rFonts w:asciiTheme="minorHAnsi" w:eastAsiaTheme="minorHAnsi" w:hAnsiTheme="minorHAnsi" w:cstheme="minorBidi"/>
        </w:rPr>
      </w:pPr>
      <w:r w:rsidRPr="00B17B28">
        <w:rPr>
          <w:rFonts w:asciiTheme="minorHAnsi" w:eastAsiaTheme="minorHAnsi" w:hAnsiTheme="minorHAnsi" w:cstheme="minorBidi"/>
        </w:rPr>
        <w:t xml:space="preserve">Ibuprofen 10 mg/kg PO for patients </w:t>
      </w:r>
      <w:r>
        <w:rPr>
          <w:rFonts w:asciiTheme="minorHAnsi" w:eastAsiaTheme="minorHAnsi" w:hAnsiTheme="minorHAnsi" w:cstheme="minorBidi"/>
        </w:rPr>
        <w:t xml:space="preserve">greater than </w:t>
      </w:r>
      <w:r w:rsidRPr="00B17B28">
        <w:rPr>
          <w:rFonts w:asciiTheme="minorHAnsi" w:eastAsiaTheme="minorHAnsi" w:hAnsiTheme="minorHAnsi" w:cstheme="minorBidi"/>
        </w:rPr>
        <w:t>6 months of age (maximum dose 800 mg)</w:t>
      </w:r>
    </w:p>
    <w:p w:rsidR="00244668" w:rsidRPr="00B17B28" w:rsidRDefault="00244668" w:rsidP="00E560F1">
      <w:pPr>
        <w:numPr>
          <w:ilvl w:val="1"/>
          <w:numId w:val="300"/>
        </w:numPr>
        <w:contextualSpacing/>
        <w:rPr>
          <w:rFonts w:asciiTheme="minorHAnsi" w:eastAsiaTheme="minorHAnsi" w:hAnsiTheme="minorHAnsi" w:cstheme="minorBidi"/>
        </w:rPr>
      </w:pPr>
      <w:r w:rsidRPr="00B17B28">
        <w:rPr>
          <w:rFonts w:asciiTheme="minorHAnsi" w:eastAsiaTheme="minorHAnsi" w:hAnsiTheme="minorHAnsi" w:cstheme="minorBidi"/>
        </w:rPr>
        <w:t>Fentanyl 1 mcg/kg IN or IM</w:t>
      </w:r>
      <w:r>
        <w:rPr>
          <w:rFonts w:asciiTheme="minorHAnsi" w:eastAsiaTheme="minorHAnsi" w:hAnsiTheme="minorHAnsi" w:cstheme="minorBidi"/>
        </w:rPr>
        <w:t xml:space="preserve"> (maximum initial dose of 100 mcg)</w:t>
      </w:r>
    </w:p>
    <w:p w:rsidR="00244668" w:rsidRPr="00B17B28" w:rsidRDefault="00244668" w:rsidP="00E560F1">
      <w:pPr>
        <w:numPr>
          <w:ilvl w:val="1"/>
          <w:numId w:val="300"/>
        </w:numPr>
        <w:contextualSpacing/>
        <w:rPr>
          <w:rFonts w:asciiTheme="minorHAnsi" w:eastAsiaTheme="minorHAnsi" w:hAnsiTheme="minorHAnsi" w:cstheme="minorBidi"/>
        </w:rPr>
      </w:pPr>
      <w:r>
        <w:rPr>
          <w:rFonts w:asciiTheme="minorHAnsi" w:eastAsiaTheme="minorHAnsi" w:hAnsiTheme="minorHAnsi" w:cstheme="minorBidi"/>
        </w:rPr>
        <w:t xml:space="preserve">Ketorolac (one-time dose only): </w:t>
      </w:r>
    </w:p>
    <w:p w:rsidR="00244668" w:rsidRPr="00B17B28" w:rsidRDefault="00244668" w:rsidP="00B9448F">
      <w:pPr>
        <w:numPr>
          <w:ilvl w:val="2"/>
          <w:numId w:val="860"/>
        </w:numPr>
        <w:contextualSpacing/>
        <w:rPr>
          <w:rFonts w:asciiTheme="minorHAnsi" w:eastAsiaTheme="minorHAnsi" w:hAnsiTheme="minorHAnsi" w:cstheme="minorBidi"/>
        </w:rPr>
      </w:pPr>
      <w:r w:rsidRPr="00075BB0">
        <w:rPr>
          <w:rFonts w:asciiTheme="minorHAnsi" w:eastAsiaTheme="minorHAnsi" w:hAnsiTheme="minorHAnsi" w:cstheme="minorBidi"/>
          <w:u w:val="single"/>
        </w:rPr>
        <w:t>Adult</w:t>
      </w:r>
      <w:r>
        <w:rPr>
          <w:rFonts w:asciiTheme="minorHAnsi" w:eastAsiaTheme="minorHAnsi" w:hAnsiTheme="minorHAnsi" w:cstheme="minorBidi"/>
        </w:rPr>
        <w:t>: 30</w:t>
      </w:r>
      <w:r w:rsidRPr="00B17B28">
        <w:rPr>
          <w:rFonts w:asciiTheme="minorHAnsi" w:eastAsiaTheme="minorHAnsi" w:hAnsiTheme="minorHAnsi" w:cstheme="minorBidi"/>
        </w:rPr>
        <w:t xml:space="preserve"> mg IM in adults who are not pregnant</w:t>
      </w:r>
    </w:p>
    <w:p w:rsidR="00244668" w:rsidRPr="00B17B28" w:rsidRDefault="00244668" w:rsidP="00B9448F">
      <w:pPr>
        <w:numPr>
          <w:ilvl w:val="2"/>
          <w:numId w:val="860"/>
        </w:numPr>
        <w:contextualSpacing/>
        <w:rPr>
          <w:rFonts w:asciiTheme="minorHAnsi" w:eastAsiaTheme="minorHAnsi" w:hAnsiTheme="minorHAnsi" w:cstheme="minorBidi"/>
        </w:rPr>
      </w:pPr>
      <w:r w:rsidRPr="00075BB0">
        <w:rPr>
          <w:rFonts w:asciiTheme="minorHAnsi" w:eastAsiaTheme="minorHAnsi" w:hAnsiTheme="minorHAnsi" w:cstheme="minorBidi"/>
          <w:u w:val="single"/>
        </w:rPr>
        <w:t>Pediatric</w:t>
      </w:r>
      <w:r w:rsidRPr="00B17B28">
        <w:rPr>
          <w:rFonts w:asciiTheme="minorHAnsi" w:eastAsiaTheme="minorHAnsi" w:hAnsiTheme="minorHAnsi" w:cstheme="minorBidi"/>
        </w:rPr>
        <w:t xml:space="preserve">: (2-16 </w:t>
      </w:r>
      <w:proofErr w:type="spellStart"/>
      <w:r w:rsidRPr="00B17B28">
        <w:rPr>
          <w:rFonts w:asciiTheme="minorHAnsi" w:eastAsiaTheme="minorHAnsi" w:hAnsiTheme="minorHAnsi" w:cstheme="minorBidi"/>
        </w:rPr>
        <w:t>y</w:t>
      </w:r>
      <w:r>
        <w:rPr>
          <w:rFonts w:asciiTheme="minorHAnsi" w:eastAsiaTheme="minorHAnsi" w:hAnsiTheme="minorHAnsi" w:cstheme="minorBidi"/>
        </w:rPr>
        <w:t>o</w:t>
      </w:r>
      <w:proofErr w:type="spellEnd"/>
      <w:r w:rsidRPr="00B17B28">
        <w:rPr>
          <w:rFonts w:asciiTheme="minorHAnsi" w:eastAsiaTheme="minorHAnsi" w:hAnsiTheme="minorHAnsi" w:cstheme="minorBidi"/>
        </w:rPr>
        <w:t>) 1mg/kg IM (maximum dose 30 mg)</w:t>
      </w:r>
    </w:p>
    <w:p w:rsidR="00244668" w:rsidRPr="00B17B28" w:rsidRDefault="00244668" w:rsidP="00B9448F">
      <w:pPr>
        <w:numPr>
          <w:ilvl w:val="2"/>
          <w:numId w:val="860"/>
        </w:numPr>
        <w:contextualSpacing/>
        <w:rPr>
          <w:rFonts w:asciiTheme="minorHAnsi" w:eastAsiaTheme="minorHAnsi" w:hAnsiTheme="minorHAnsi" w:cstheme="minorBidi"/>
        </w:rPr>
      </w:pPr>
      <w:r w:rsidRPr="00075BB0">
        <w:rPr>
          <w:rFonts w:asciiTheme="minorHAnsi" w:eastAsiaTheme="minorHAnsi" w:hAnsiTheme="minorHAnsi" w:cstheme="minorBidi"/>
          <w:u w:val="single"/>
        </w:rPr>
        <w:t>Geriatric</w:t>
      </w:r>
      <w:r w:rsidRPr="00B17B28">
        <w:rPr>
          <w:rFonts w:asciiTheme="minorHAnsi" w:eastAsiaTheme="minorHAnsi" w:hAnsiTheme="minorHAnsi" w:cstheme="minorBidi"/>
        </w:rPr>
        <w:t>: 1mg/kg IM (maximum dose 30 mg)</w:t>
      </w:r>
    </w:p>
    <w:p w:rsidR="00244668" w:rsidRPr="00B17B28" w:rsidRDefault="00244668" w:rsidP="00E560F1">
      <w:pPr>
        <w:numPr>
          <w:ilvl w:val="1"/>
          <w:numId w:val="300"/>
        </w:numPr>
        <w:contextualSpacing/>
        <w:rPr>
          <w:rFonts w:asciiTheme="minorHAnsi" w:eastAsiaTheme="minorHAnsi" w:hAnsiTheme="minorHAnsi" w:cstheme="minorBidi"/>
        </w:rPr>
      </w:pPr>
      <w:r w:rsidRPr="00B17B28">
        <w:rPr>
          <w:rFonts w:asciiTheme="minorHAnsi" w:eastAsiaTheme="minorHAnsi" w:hAnsiTheme="minorHAnsi" w:cstheme="minorBidi"/>
        </w:rPr>
        <w:t>Morphine sulfate</w:t>
      </w:r>
      <w:r>
        <w:rPr>
          <w:rFonts w:asciiTheme="minorHAnsi" w:eastAsiaTheme="minorHAnsi" w:hAnsiTheme="minorHAnsi" w:cstheme="minorBidi"/>
        </w:rPr>
        <w:t>:</w:t>
      </w:r>
      <w:r w:rsidRPr="00B17B28">
        <w:rPr>
          <w:rFonts w:asciiTheme="minorHAnsi" w:eastAsiaTheme="minorHAnsi" w:hAnsiTheme="minorHAnsi" w:cstheme="minorBidi"/>
        </w:rPr>
        <w:t xml:space="preserve"> 0.1 mg/kg </w:t>
      </w:r>
      <w:r>
        <w:rPr>
          <w:rFonts w:asciiTheme="minorHAnsi" w:eastAsiaTheme="minorHAnsi" w:hAnsiTheme="minorHAnsi" w:cstheme="minorBidi"/>
        </w:rPr>
        <w:t xml:space="preserve">IM </w:t>
      </w:r>
      <w:r w:rsidRPr="00B17B28">
        <w:rPr>
          <w:rFonts w:asciiTheme="minorHAnsi" w:eastAsiaTheme="minorHAnsi" w:hAnsiTheme="minorHAnsi" w:cstheme="minorBidi"/>
        </w:rPr>
        <w:t xml:space="preserve">(maximum </w:t>
      </w:r>
      <w:r>
        <w:rPr>
          <w:rFonts w:asciiTheme="minorHAnsi" w:eastAsiaTheme="minorHAnsi" w:hAnsiTheme="minorHAnsi" w:cstheme="minorBidi"/>
        </w:rPr>
        <w:t xml:space="preserve">initial </w:t>
      </w:r>
      <w:r w:rsidRPr="00B17B28">
        <w:rPr>
          <w:rFonts w:asciiTheme="minorHAnsi" w:eastAsiaTheme="minorHAnsi" w:hAnsiTheme="minorHAnsi" w:cstheme="minorBidi"/>
        </w:rPr>
        <w:t>dose 15 mg)</w:t>
      </w:r>
    </w:p>
    <w:p w:rsidR="00244668" w:rsidRPr="00B17B28" w:rsidRDefault="00244668" w:rsidP="00E560F1">
      <w:pPr>
        <w:numPr>
          <w:ilvl w:val="1"/>
          <w:numId w:val="300"/>
        </w:numPr>
        <w:contextualSpacing/>
        <w:rPr>
          <w:rFonts w:asciiTheme="minorHAnsi" w:eastAsiaTheme="minorHAnsi" w:hAnsiTheme="minorHAnsi" w:cstheme="minorBidi"/>
        </w:rPr>
      </w:pPr>
      <w:r w:rsidRPr="00B17B28">
        <w:rPr>
          <w:rFonts w:asciiTheme="minorHAnsi" w:eastAsiaTheme="minorHAnsi" w:hAnsiTheme="minorHAnsi" w:cstheme="minorBidi"/>
        </w:rPr>
        <w:t>Ketamine</w:t>
      </w:r>
      <w:r>
        <w:rPr>
          <w:rFonts w:asciiTheme="minorHAnsi" w:eastAsiaTheme="minorHAnsi" w:hAnsiTheme="minorHAnsi" w:cstheme="minorBidi"/>
        </w:rPr>
        <w:t>:</w:t>
      </w:r>
      <w:r w:rsidRPr="00B17B28">
        <w:rPr>
          <w:rFonts w:asciiTheme="minorHAnsi" w:eastAsiaTheme="minorHAnsi" w:hAnsiTheme="minorHAnsi" w:cstheme="minorBidi"/>
        </w:rPr>
        <w:t xml:space="preserve"> 0.5mg/kg IN </w:t>
      </w:r>
      <w:r>
        <w:rPr>
          <w:rFonts w:asciiTheme="minorHAnsi" w:eastAsiaTheme="minorHAnsi" w:hAnsiTheme="minorHAnsi" w:cstheme="minorBidi"/>
        </w:rPr>
        <w:t>(maximum initial dose 25mg; maximum</w:t>
      </w:r>
      <w:r w:rsidRPr="00B17B28">
        <w:rPr>
          <w:rFonts w:asciiTheme="minorHAnsi" w:eastAsiaTheme="minorHAnsi" w:hAnsiTheme="minorHAnsi" w:cstheme="minorBidi"/>
        </w:rPr>
        <w:t xml:space="preserve"> cumulative dose </w:t>
      </w:r>
      <w:r>
        <w:rPr>
          <w:rFonts w:asciiTheme="minorHAnsi" w:eastAsiaTheme="minorHAnsi" w:hAnsiTheme="minorHAnsi" w:cstheme="minorBidi"/>
        </w:rPr>
        <w:t xml:space="preserve">of </w:t>
      </w:r>
      <w:r w:rsidRPr="00B17B28">
        <w:rPr>
          <w:rFonts w:asciiTheme="minorHAnsi" w:eastAsiaTheme="minorHAnsi" w:hAnsiTheme="minorHAnsi" w:cstheme="minorBidi"/>
        </w:rPr>
        <w:t>100mg</w:t>
      </w:r>
      <w:r>
        <w:rPr>
          <w:rFonts w:asciiTheme="minorHAnsi" w:eastAsiaTheme="minorHAnsi" w:hAnsiTheme="minorHAnsi" w:cstheme="minorBidi"/>
        </w:rPr>
        <w:t>)</w:t>
      </w:r>
    </w:p>
    <w:p w:rsidR="00244668" w:rsidRPr="00B17B28" w:rsidRDefault="00244668" w:rsidP="00E560F1">
      <w:pPr>
        <w:numPr>
          <w:ilvl w:val="1"/>
          <w:numId w:val="300"/>
        </w:numPr>
        <w:contextualSpacing/>
        <w:rPr>
          <w:rFonts w:asciiTheme="minorHAnsi" w:eastAsiaTheme="minorHAnsi" w:hAnsiTheme="minorHAnsi" w:cstheme="minorBidi"/>
        </w:rPr>
      </w:pPr>
      <w:r w:rsidRPr="00B17B28">
        <w:rPr>
          <w:rFonts w:asciiTheme="minorHAnsi" w:eastAsiaTheme="minorHAnsi" w:hAnsiTheme="minorHAnsi" w:cstheme="minorBidi"/>
        </w:rPr>
        <w:t>Nitrous Oxide</w:t>
      </w:r>
    </w:p>
    <w:p w:rsidR="00244668" w:rsidRPr="00B17B28" w:rsidRDefault="00244668" w:rsidP="00E560F1">
      <w:pPr>
        <w:numPr>
          <w:ilvl w:val="0"/>
          <w:numId w:val="300"/>
        </w:numPr>
        <w:ind w:left="1080"/>
        <w:contextualSpacing/>
        <w:rPr>
          <w:rFonts w:asciiTheme="minorHAnsi" w:eastAsiaTheme="minorHAnsi" w:hAnsiTheme="minorHAnsi" w:cstheme="minorBidi"/>
        </w:rPr>
      </w:pPr>
      <w:r w:rsidRPr="00B17B28">
        <w:rPr>
          <w:rFonts w:asciiTheme="minorHAnsi" w:eastAsiaTheme="minorHAnsi" w:hAnsiTheme="minorHAnsi" w:cstheme="minorBidi"/>
        </w:rPr>
        <w:t>Establish IV of normal saline per patient assessment</w:t>
      </w:r>
    </w:p>
    <w:p w:rsidR="00244668" w:rsidRPr="00B17B28" w:rsidRDefault="00244668" w:rsidP="00E560F1">
      <w:pPr>
        <w:numPr>
          <w:ilvl w:val="0"/>
          <w:numId w:val="300"/>
        </w:numPr>
        <w:ind w:left="1080"/>
        <w:contextualSpacing/>
        <w:rPr>
          <w:rFonts w:asciiTheme="minorHAnsi" w:eastAsiaTheme="minorHAnsi" w:hAnsiTheme="minorHAnsi" w:cstheme="minorBidi"/>
        </w:rPr>
      </w:pPr>
      <w:r w:rsidRPr="00B17B28">
        <w:rPr>
          <w:rFonts w:asciiTheme="minorHAnsi" w:eastAsiaTheme="minorHAnsi" w:hAnsiTheme="minorHAnsi" w:cstheme="minorBidi"/>
        </w:rPr>
        <w:t>If the patient is experiencing</w:t>
      </w:r>
      <w:r>
        <w:rPr>
          <w:rFonts w:asciiTheme="minorHAnsi" w:eastAsiaTheme="minorHAnsi" w:hAnsiTheme="minorHAnsi" w:cstheme="minorBidi"/>
        </w:rPr>
        <w:t xml:space="preserve"> severe to excruciating</w:t>
      </w:r>
      <w:r w:rsidRPr="00B17B28">
        <w:rPr>
          <w:rFonts w:asciiTheme="minorHAnsi" w:eastAsiaTheme="minorHAnsi" w:hAnsiTheme="minorHAnsi" w:cstheme="minorBidi"/>
        </w:rPr>
        <w:t xml:space="preserve"> pain, administer</w:t>
      </w:r>
      <w:r>
        <w:rPr>
          <w:rFonts w:asciiTheme="minorHAnsi" w:eastAsiaTheme="minorHAnsi" w:hAnsiTheme="minorHAnsi" w:cstheme="minorBidi"/>
        </w:rPr>
        <w:t xml:space="preserve"> </w:t>
      </w:r>
      <w:r w:rsidRPr="00B17B28">
        <w:rPr>
          <w:rFonts w:asciiTheme="minorHAnsi" w:eastAsiaTheme="minorHAnsi" w:hAnsiTheme="minorHAnsi" w:cstheme="minorBidi"/>
        </w:rPr>
        <w:t>analgesics</w:t>
      </w:r>
    </w:p>
    <w:p w:rsidR="00244668" w:rsidRPr="00B17B28" w:rsidRDefault="00244668" w:rsidP="00E560F1">
      <w:pPr>
        <w:numPr>
          <w:ilvl w:val="0"/>
          <w:numId w:val="302"/>
        </w:numPr>
        <w:ind w:left="1440"/>
        <w:contextualSpacing/>
        <w:rPr>
          <w:rFonts w:asciiTheme="minorHAnsi" w:eastAsiaTheme="minorHAnsi" w:hAnsiTheme="minorHAnsi" w:cstheme="minorBidi"/>
        </w:rPr>
      </w:pPr>
      <w:r w:rsidRPr="00B17B28">
        <w:rPr>
          <w:rFonts w:asciiTheme="minorHAnsi" w:eastAsiaTheme="minorHAnsi" w:hAnsiTheme="minorHAnsi" w:cstheme="minorBidi"/>
        </w:rPr>
        <w:t>Ketorolac</w:t>
      </w:r>
      <w:r>
        <w:rPr>
          <w:rFonts w:asciiTheme="minorHAnsi" w:eastAsiaTheme="minorHAnsi" w:hAnsiTheme="minorHAnsi" w:cstheme="minorBidi"/>
        </w:rPr>
        <w:t xml:space="preserve"> (one-time dose only):</w:t>
      </w:r>
      <w:r w:rsidRPr="00B17B28">
        <w:rPr>
          <w:rFonts w:asciiTheme="minorHAnsi" w:eastAsiaTheme="minorHAnsi" w:hAnsiTheme="minorHAnsi" w:cstheme="minorBidi"/>
        </w:rPr>
        <w:t xml:space="preserve"> </w:t>
      </w:r>
    </w:p>
    <w:p w:rsidR="00244668" w:rsidRPr="00B17B28" w:rsidRDefault="00244668" w:rsidP="00B9448F">
      <w:pPr>
        <w:numPr>
          <w:ilvl w:val="1"/>
          <w:numId w:val="861"/>
        </w:numPr>
        <w:contextualSpacing/>
        <w:rPr>
          <w:rFonts w:asciiTheme="minorHAnsi" w:eastAsiaTheme="minorHAnsi" w:hAnsiTheme="minorHAnsi" w:cstheme="minorBidi"/>
        </w:rPr>
      </w:pPr>
      <w:r w:rsidRPr="00075BB0">
        <w:rPr>
          <w:rFonts w:asciiTheme="minorHAnsi" w:eastAsiaTheme="minorHAnsi" w:hAnsiTheme="minorHAnsi" w:cstheme="minorBidi"/>
          <w:u w:val="single"/>
        </w:rPr>
        <w:t>Adult</w:t>
      </w:r>
      <w:r w:rsidRPr="00B17B28">
        <w:rPr>
          <w:rFonts w:asciiTheme="minorHAnsi" w:eastAsiaTheme="minorHAnsi" w:hAnsiTheme="minorHAnsi" w:cstheme="minorBidi"/>
        </w:rPr>
        <w:t>: 15 mg IV in adults who are not pregnant</w:t>
      </w:r>
    </w:p>
    <w:p w:rsidR="00244668" w:rsidRPr="00B17B28" w:rsidRDefault="00244668" w:rsidP="00B9448F">
      <w:pPr>
        <w:numPr>
          <w:ilvl w:val="1"/>
          <w:numId w:val="861"/>
        </w:numPr>
        <w:contextualSpacing/>
        <w:rPr>
          <w:rFonts w:asciiTheme="minorHAnsi" w:eastAsiaTheme="minorHAnsi" w:hAnsiTheme="minorHAnsi" w:cstheme="minorBidi"/>
        </w:rPr>
      </w:pPr>
      <w:r w:rsidRPr="00075BB0">
        <w:rPr>
          <w:rFonts w:asciiTheme="minorHAnsi" w:eastAsiaTheme="minorHAnsi" w:hAnsiTheme="minorHAnsi" w:cstheme="minorBidi"/>
          <w:u w:val="single"/>
        </w:rPr>
        <w:t>Pediatric</w:t>
      </w:r>
      <w:r w:rsidRPr="00B17B28">
        <w:rPr>
          <w:rFonts w:asciiTheme="minorHAnsi" w:eastAsiaTheme="minorHAnsi" w:hAnsiTheme="minorHAnsi" w:cstheme="minorBidi"/>
        </w:rPr>
        <w:t xml:space="preserve">: (2-16 </w:t>
      </w:r>
      <w:proofErr w:type="spellStart"/>
      <w:r w:rsidRPr="00B17B28">
        <w:rPr>
          <w:rFonts w:asciiTheme="minorHAnsi" w:eastAsiaTheme="minorHAnsi" w:hAnsiTheme="minorHAnsi" w:cstheme="minorBidi"/>
        </w:rPr>
        <w:t>y</w:t>
      </w:r>
      <w:r>
        <w:rPr>
          <w:rFonts w:asciiTheme="minorHAnsi" w:eastAsiaTheme="minorHAnsi" w:hAnsiTheme="minorHAnsi" w:cstheme="minorBidi"/>
        </w:rPr>
        <w:t>o</w:t>
      </w:r>
      <w:proofErr w:type="spellEnd"/>
      <w:r w:rsidRPr="00B17B28">
        <w:rPr>
          <w:rFonts w:asciiTheme="minorHAnsi" w:eastAsiaTheme="minorHAnsi" w:hAnsiTheme="minorHAnsi" w:cstheme="minorBidi"/>
        </w:rPr>
        <w:t>) 0.5mg/kg (maximum dose 15 mg)</w:t>
      </w:r>
    </w:p>
    <w:p w:rsidR="00244668" w:rsidRPr="00B17B28" w:rsidRDefault="00244668" w:rsidP="00E560F1">
      <w:pPr>
        <w:numPr>
          <w:ilvl w:val="0"/>
          <w:numId w:val="302"/>
        </w:numPr>
        <w:ind w:left="1440"/>
        <w:contextualSpacing/>
        <w:rPr>
          <w:rFonts w:asciiTheme="minorHAnsi" w:eastAsiaTheme="minorHAnsi" w:hAnsiTheme="minorHAnsi" w:cstheme="minorBidi"/>
        </w:rPr>
      </w:pPr>
      <w:r w:rsidRPr="00B17B28">
        <w:rPr>
          <w:rFonts w:asciiTheme="minorHAnsi" w:eastAsiaTheme="minorHAnsi" w:hAnsiTheme="minorHAnsi" w:cstheme="minorBidi"/>
        </w:rPr>
        <w:t>Morphine sulfate</w:t>
      </w:r>
      <w:r>
        <w:rPr>
          <w:rFonts w:asciiTheme="minorHAnsi" w:eastAsiaTheme="minorHAnsi" w:hAnsiTheme="minorHAnsi" w:cstheme="minorBidi"/>
        </w:rPr>
        <w:t>:</w:t>
      </w:r>
      <w:r w:rsidRPr="00B17B28">
        <w:rPr>
          <w:rFonts w:asciiTheme="minorHAnsi" w:eastAsiaTheme="minorHAnsi" w:hAnsiTheme="minorHAnsi" w:cstheme="minorBidi"/>
        </w:rPr>
        <w:t xml:space="preserve"> 0.1 mg/kg IV or IO</w:t>
      </w:r>
      <w:r>
        <w:rPr>
          <w:rFonts w:asciiTheme="minorHAnsi" w:eastAsiaTheme="minorHAnsi" w:hAnsiTheme="minorHAnsi" w:cstheme="minorBidi"/>
        </w:rPr>
        <w:t xml:space="preserve"> (maximum initial dose 10 mg)</w:t>
      </w:r>
    </w:p>
    <w:p w:rsidR="00244668" w:rsidRPr="00B17B28" w:rsidRDefault="00244668" w:rsidP="00E560F1">
      <w:pPr>
        <w:numPr>
          <w:ilvl w:val="0"/>
          <w:numId w:val="302"/>
        </w:numPr>
        <w:ind w:left="1440"/>
        <w:contextualSpacing/>
        <w:rPr>
          <w:rFonts w:asciiTheme="minorHAnsi" w:eastAsiaTheme="minorHAnsi" w:hAnsiTheme="minorHAnsi" w:cstheme="minorBidi"/>
        </w:rPr>
      </w:pPr>
      <w:r w:rsidRPr="00B17B28">
        <w:rPr>
          <w:rFonts w:asciiTheme="minorHAnsi" w:eastAsiaTheme="minorHAnsi" w:hAnsiTheme="minorHAnsi" w:cstheme="minorBidi"/>
        </w:rPr>
        <w:t>Fentanyl</w:t>
      </w:r>
      <w:r>
        <w:rPr>
          <w:rFonts w:asciiTheme="minorHAnsi" w:eastAsiaTheme="minorHAnsi" w:hAnsiTheme="minorHAnsi" w:cstheme="minorBidi"/>
        </w:rPr>
        <w:t>:</w:t>
      </w:r>
      <w:r w:rsidRPr="00B17B28">
        <w:rPr>
          <w:rFonts w:asciiTheme="minorHAnsi" w:eastAsiaTheme="minorHAnsi" w:hAnsiTheme="minorHAnsi" w:cstheme="minorBidi"/>
        </w:rPr>
        <w:t xml:space="preserve"> 1 mcg/kg IV or IO</w:t>
      </w:r>
      <w:r>
        <w:rPr>
          <w:rFonts w:asciiTheme="minorHAnsi" w:eastAsiaTheme="minorHAnsi" w:hAnsiTheme="minorHAnsi" w:cstheme="minorBidi"/>
        </w:rPr>
        <w:t xml:space="preserve"> (maximum initial dose 100 mcg)</w:t>
      </w:r>
    </w:p>
    <w:p w:rsidR="00244668" w:rsidRPr="00B17B28" w:rsidRDefault="00244668" w:rsidP="00E560F1">
      <w:pPr>
        <w:numPr>
          <w:ilvl w:val="0"/>
          <w:numId w:val="302"/>
        </w:numPr>
        <w:ind w:left="1440"/>
        <w:contextualSpacing/>
        <w:rPr>
          <w:rFonts w:asciiTheme="minorHAnsi" w:eastAsiaTheme="minorHAnsi" w:hAnsiTheme="minorHAnsi" w:cstheme="minorBidi"/>
        </w:rPr>
      </w:pPr>
      <w:r w:rsidRPr="00B17B28">
        <w:rPr>
          <w:rFonts w:asciiTheme="minorHAnsi" w:eastAsiaTheme="minorHAnsi" w:hAnsiTheme="minorHAnsi" w:cstheme="minorBidi"/>
        </w:rPr>
        <w:t>Hydromorphone</w:t>
      </w:r>
      <w:r>
        <w:rPr>
          <w:rFonts w:asciiTheme="minorHAnsi" w:eastAsiaTheme="minorHAnsi" w:hAnsiTheme="minorHAnsi" w:cstheme="minorBidi"/>
        </w:rPr>
        <w:t>:</w:t>
      </w:r>
      <w:r w:rsidRPr="00B17B28">
        <w:rPr>
          <w:rFonts w:asciiTheme="minorHAnsi" w:eastAsiaTheme="minorHAnsi" w:hAnsiTheme="minorHAnsi" w:cstheme="minorBidi"/>
        </w:rPr>
        <w:t xml:space="preserve"> 0.015mg/kg IM, IV, or IO </w:t>
      </w:r>
      <w:r>
        <w:rPr>
          <w:rFonts w:asciiTheme="minorHAnsi" w:eastAsiaTheme="minorHAnsi" w:hAnsiTheme="minorHAnsi" w:cstheme="minorBidi"/>
        </w:rPr>
        <w:t>(maximum initial</w:t>
      </w:r>
      <w:r w:rsidRPr="00B17B28">
        <w:rPr>
          <w:rFonts w:asciiTheme="minorHAnsi" w:eastAsiaTheme="minorHAnsi" w:hAnsiTheme="minorHAnsi" w:cstheme="minorBidi"/>
        </w:rPr>
        <w:t xml:space="preserve"> dose 2</w:t>
      </w:r>
      <w:r>
        <w:rPr>
          <w:rFonts w:asciiTheme="minorHAnsi" w:eastAsiaTheme="minorHAnsi" w:hAnsiTheme="minorHAnsi" w:cstheme="minorBidi"/>
        </w:rPr>
        <w:t xml:space="preserve"> </w:t>
      </w:r>
      <w:r w:rsidRPr="00B17B28">
        <w:rPr>
          <w:rFonts w:asciiTheme="minorHAnsi" w:eastAsiaTheme="minorHAnsi" w:hAnsiTheme="minorHAnsi" w:cstheme="minorBidi"/>
        </w:rPr>
        <w:t>mg</w:t>
      </w:r>
      <w:r>
        <w:rPr>
          <w:rFonts w:asciiTheme="minorHAnsi" w:eastAsiaTheme="minorHAnsi" w:hAnsiTheme="minorHAnsi" w:cstheme="minorBidi"/>
        </w:rPr>
        <w:t>; maximum</w:t>
      </w:r>
      <w:r w:rsidRPr="00B17B28">
        <w:rPr>
          <w:rFonts w:asciiTheme="minorHAnsi" w:eastAsiaTheme="minorHAnsi" w:hAnsiTheme="minorHAnsi" w:cstheme="minorBidi"/>
        </w:rPr>
        <w:t xml:space="preserve"> cumulative dose </w:t>
      </w:r>
      <w:r>
        <w:rPr>
          <w:rFonts w:asciiTheme="minorHAnsi" w:eastAsiaTheme="minorHAnsi" w:hAnsiTheme="minorHAnsi" w:cstheme="minorBidi"/>
        </w:rPr>
        <w:t xml:space="preserve">of </w:t>
      </w:r>
      <w:r w:rsidRPr="00B17B28">
        <w:rPr>
          <w:rFonts w:asciiTheme="minorHAnsi" w:eastAsiaTheme="minorHAnsi" w:hAnsiTheme="minorHAnsi" w:cstheme="minorBidi"/>
        </w:rPr>
        <w:t>4 mg</w:t>
      </w:r>
      <w:r>
        <w:rPr>
          <w:rFonts w:asciiTheme="minorHAnsi" w:eastAsiaTheme="minorHAnsi" w:hAnsiTheme="minorHAnsi" w:cstheme="minorBidi"/>
        </w:rPr>
        <w:t>)</w:t>
      </w:r>
    </w:p>
    <w:p w:rsidR="00244668" w:rsidRPr="00B17B28" w:rsidRDefault="00244668" w:rsidP="00E560F1">
      <w:pPr>
        <w:numPr>
          <w:ilvl w:val="0"/>
          <w:numId w:val="302"/>
        </w:numPr>
        <w:ind w:left="1440"/>
        <w:contextualSpacing/>
        <w:rPr>
          <w:rFonts w:asciiTheme="minorHAnsi" w:eastAsiaTheme="minorHAnsi" w:hAnsiTheme="minorHAnsi" w:cstheme="minorBidi"/>
        </w:rPr>
      </w:pPr>
      <w:r w:rsidRPr="00B17B28">
        <w:rPr>
          <w:rFonts w:asciiTheme="minorHAnsi" w:eastAsiaTheme="minorHAnsi" w:hAnsiTheme="minorHAnsi" w:cstheme="minorBidi"/>
        </w:rPr>
        <w:t>Ketamine</w:t>
      </w:r>
      <w:r>
        <w:rPr>
          <w:rFonts w:asciiTheme="minorHAnsi" w:eastAsiaTheme="minorHAnsi" w:hAnsiTheme="minorHAnsi" w:cstheme="minorBidi"/>
        </w:rPr>
        <w:t>:</w:t>
      </w:r>
      <w:r w:rsidRPr="00B17B28">
        <w:rPr>
          <w:rFonts w:asciiTheme="minorHAnsi" w:eastAsiaTheme="minorHAnsi" w:hAnsiTheme="minorHAnsi" w:cstheme="minorBidi"/>
        </w:rPr>
        <w:t xml:space="preserve"> 0.25mg/kg IM, IV, IO </w:t>
      </w:r>
      <w:r>
        <w:rPr>
          <w:rFonts w:asciiTheme="minorHAnsi" w:eastAsiaTheme="minorHAnsi" w:hAnsiTheme="minorHAnsi" w:cstheme="minorBidi"/>
        </w:rPr>
        <w:t>(maximum initial dose 25mg;</w:t>
      </w:r>
      <w:r w:rsidRPr="00B17B28">
        <w:rPr>
          <w:rFonts w:asciiTheme="minorHAnsi" w:eastAsiaTheme="minorHAnsi" w:hAnsiTheme="minorHAnsi" w:cstheme="minorBidi"/>
        </w:rPr>
        <w:t xml:space="preserve"> </w:t>
      </w:r>
      <w:r>
        <w:rPr>
          <w:rFonts w:asciiTheme="minorHAnsi" w:eastAsiaTheme="minorHAnsi" w:hAnsiTheme="minorHAnsi" w:cstheme="minorBidi"/>
        </w:rPr>
        <w:t>maximum</w:t>
      </w:r>
      <w:r w:rsidRPr="00B17B28">
        <w:rPr>
          <w:rFonts w:asciiTheme="minorHAnsi" w:eastAsiaTheme="minorHAnsi" w:hAnsiTheme="minorHAnsi" w:cstheme="minorBidi"/>
        </w:rPr>
        <w:t xml:space="preserve"> cumulative dose 100mg</w:t>
      </w:r>
      <w:r>
        <w:rPr>
          <w:rFonts w:asciiTheme="minorHAnsi" w:eastAsiaTheme="minorHAnsi" w:hAnsiTheme="minorHAnsi" w:cstheme="minorBidi"/>
        </w:rPr>
        <w:t>)</w:t>
      </w:r>
    </w:p>
    <w:p w:rsidR="00244668" w:rsidRPr="00B17B28" w:rsidRDefault="00244668" w:rsidP="00E560F1">
      <w:pPr>
        <w:numPr>
          <w:ilvl w:val="0"/>
          <w:numId w:val="300"/>
        </w:numPr>
        <w:ind w:left="1080"/>
        <w:contextualSpacing/>
        <w:rPr>
          <w:rFonts w:asciiTheme="minorHAnsi" w:eastAsiaTheme="minorHAnsi" w:hAnsiTheme="minorHAnsi" w:cstheme="minorBidi"/>
        </w:rPr>
      </w:pPr>
      <w:r w:rsidRPr="00B17B28">
        <w:rPr>
          <w:rFonts w:asciiTheme="minorHAnsi" w:eastAsiaTheme="minorHAnsi" w:hAnsiTheme="minorHAnsi" w:cstheme="minorBidi"/>
        </w:rPr>
        <w:t xml:space="preserve">Consider administration of oral, sublingual, or IV </w:t>
      </w:r>
      <w:proofErr w:type="spellStart"/>
      <w:r w:rsidRPr="00B17B28">
        <w:rPr>
          <w:rFonts w:asciiTheme="minorHAnsi" w:eastAsiaTheme="minorHAnsi" w:hAnsiTheme="minorHAnsi" w:cstheme="minorBidi"/>
        </w:rPr>
        <w:t>antiemetics</w:t>
      </w:r>
      <w:proofErr w:type="spellEnd"/>
      <w:r w:rsidRPr="00B17B28">
        <w:rPr>
          <w:rFonts w:asciiTheme="minorHAnsi" w:eastAsiaTheme="minorHAnsi" w:hAnsiTheme="minorHAnsi" w:cstheme="minorBidi"/>
        </w:rPr>
        <w:t xml:space="preserve"> to prevent naus</w:t>
      </w:r>
      <w:r>
        <w:rPr>
          <w:rFonts w:asciiTheme="minorHAnsi" w:eastAsiaTheme="minorHAnsi" w:hAnsiTheme="minorHAnsi" w:cstheme="minorBidi"/>
        </w:rPr>
        <w:t>ea in high risk patients [s</w:t>
      </w:r>
      <w:r w:rsidRPr="00B17B28">
        <w:rPr>
          <w:rFonts w:asciiTheme="minorHAnsi" w:eastAsiaTheme="minorHAnsi" w:hAnsiTheme="minorHAnsi" w:cstheme="minorBidi"/>
        </w:rPr>
        <w:t xml:space="preserve">ee </w:t>
      </w:r>
      <w:hyperlink w:anchor="NV" w:history="1">
        <w:r w:rsidR="00783C11" w:rsidRPr="00783C11">
          <w:rPr>
            <w:rStyle w:val="Hyperlink"/>
            <w:rFonts w:asciiTheme="minorHAnsi" w:eastAsiaTheme="minorHAnsi" w:hAnsiTheme="minorHAnsi" w:cstheme="minorBidi"/>
            <w:b/>
          </w:rPr>
          <w:t>N</w:t>
        </w:r>
        <w:r w:rsidR="00783C11">
          <w:rPr>
            <w:rStyle w:val="Hyperlink"/>
            <w:rFonts w:asciiTheme="minorHAnsi" w:eastAsiaTheme="minorHAnsi" w:hAnsiTheme="minorHAnsi" w:cstheme="minorBidi"/>
            <w:b/>
          </w:rPr>
          <w:t>ausea/Vomiting</w:t>
        </w:r>
      </w:hyperlink>
      <w:r w:rsidRPr="00B17B28">
        <w:rPr>
          <w:rFonts w:asciiTheme="minorHAnsi" w:eastAsiaTheme="minorHAnsi" w:hAnsiTheme="minorHAnsi" w:cstheme="minorBidi"/>
        </w:rPr>
        <w:t xml:space="preserve"> guideline</w:t>
      </w:r>
      <w:r>
        <w:rPr>
          <w:rFonts w:asciiTheme="minorHAnsi" w:eastAsiaTheme="minorHAnsi" w:hAnsiTheme="minorHAnsi" w:cstheme="minorBidi"/>
        </w:rPr>
        <w:t>]</w:t>
      </w:r>
    </w:p>
    <w:p w:rsidR="00244668" w:rsidRPr="00B17B28" w:rsidRDefault="00244668" w:rsidP="00E560F1">
      <w:pPr>
        <w:numPr>
          <w:ilvl w:val="0"/>
          <w:numId w:val="300"/>
        </w:numPr>
        <w:ind w:left="1080"/>
        <w:contextualSpacing/>
        <w:rPr>
          <w:rFonts w:asciiTheme="minorHAnsi" w:eastAsiaTheme="minorHAnsi" w:hAnsiTheme="minorHAnsi" w:cstheme="minorBidi"/>
        </w:rPr>
      </w:pPr>
      <w:r w:rsidRPr="00B17B28">
        <w:rPr>
          <w:rFonts w:asciiTheme="minorHAnsi" w:eastAsiaTheme="minorHAnsi" w:hAnsiTheme="minorHAnsi" w:cstheme="minorBidi"/>
        </w:rPr>
        <w:t xml:space="preserve">If indicated based on pain assessment, </w:t>
      </w:r>
      <w:r>
        <w:rPr>
          <w:rFonts w:asciiTheme="minorHAnsi" w:eastAsiaTheme="minorHAnsi" w:hAnsiTheme="minorHAnsi" w:cstheme="minorBidi"/>
        </w:rPr>
        <w:t xml:space="preserve">and vital signs allow, </w:t>
      </w:r>
      <w:r w:rsidRPr="00B17B28">
        <w:rPr>
          <w:rFonts w:asciiTheme="minorHAnsi" w:eastAsiaTheme="minorHAnsi" w:hAnsiTheme="minorHAnsi" w:cstheme="minorBidi"/>
        </w:rPr>
        <w:t>repeat pain me</w:t>
      </w:r>
      <w:r>
        <w:rPr>
          <w:rFonts w:asciiTheme="minorHAnsi" w:eastAsiaTheme="minorHAnsi" w:hAnsiTheme="minorHAnsi" w:cstheme="minorBidi"/>
        </w:rPr>
        <w:t>dication administration (excluding ketorolac) after 5</w:t>
      </w:r>
      <w:r w:rsidRPr="00B17B28">
        <w:rPr>
          <w:rFonts w:asciiTheme="minorHAnsi" w:eastAsiaTheme="minorHAnsi" w:hAnsiTheme="minorHAnsi" w:cstheme="minorBidi"/>
        </w:rPr>
        <w:t xml:space="preserve"> minutes of the previous dose</w:t>
      </w:r>
    </w:p>
    <w:p w:rsidR="00244668" w:rsidRPr="00B17B28" w:rsidRDefault="00244668" w:rsidP="00E560F1">
      <w:pPr>
        <w:numPr>
          <w:ilvl w:val="0"/>
          <w:numId w:val="300"/>
        </w:numPr>
        <w:ind w:left="1080"/>
        <w:contextualSpacing/>
        <w:rPr>
          <w:rFonts w:asciiTheme="minorHAnsi" w:eastAsiaTheme="minorHAnsi" w:hAnsiTheme="minorHAnsi" w:cstheme="minorBidi"/>
        </w:rPr>
      </w:pPr>
      <w:r w:rsidRPr="00B17B28">
        <w:rPr>
          <w:rFonts w:asciiTheme="minorHAnsi" w:eastAsiaTheme="minorHAnsi" w:hAnsiTheme="minorHAnsi" w:cstheme="minorBidi"/>
        </w:rPr>
        <w:t>Transport in position of comfort and reassess as indicated</w:t>
      </w:r>
    </w:p>
    <w:p w:rsidR="00244668" w:rsidRDefault="00244668" w:rsidP="00244668">
      <w:pPr>
        <w:ind w:left="1440" w:firstLine="720"/>
        <w:rPr>
          <w:rFonts w:ascii="Arial" w:eastAsiaTheme="minorHAnsi" w:hAnsi="Arial" w:cs="Arial"/>
        </w:rPr>
      </w:pPr>
      <w:r>
        <w:rPr>
          <w:rFonts w:asciiTheme="minorHAnsi" w:eastAsiaTheme="minorHAnsi" w:hAnsiTheme="minorHAnsi" w:cstheme="minorBidi"/>
          <w:noProof/>
        </w:rPr>
        <w:lastRenderedPageBreak/>
        <w:drawing>
          <wp:inline distT="0" distB="0" distL="0" distR="0" wp14:anchorId="0CD25BA8" wp14:editId="7D12FB0B">
            <wp:extent cx="3536950" cy="3866085"/>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9622" cy="3879937"/>
                    </a:xfrm>
                    <a:prstGeom prst="rect">
                      <a:avLst/>
                    </a:prstGeom>
                    <a:noFill/>
                  </pic:spPr>
                </pic:pic>
              </a:graphicData>
            </a:graphic>
          </wp:inline>
        </w:drawing>
      </w:r>
    </w:p>
    <w:p w:rsidR="00244668" w:rsidRPr="0063617E" w:rsidRDefault="00244668" w:rsidP="00244668">
      <w:pPr>
        <w:spacing w:after="0"/>
        <w:ind w:left="1440"/>
        <w:rPr>
          <w:rFonts w:ascii="Arial" w:eastAsiaTheme="minorHAnsi" w:hAnsi="Arial" w:cs="Arial"/>
          <w:sz w:val="16"/>
          <w:szCs w:val="16"/>
        </w:rPr>
      </w:pPr>
      <w:r>
        <w:rPr>
          <w:rFonts w:ascii="Arial" w:eastAsiaTheme="minorHAnsi" w:hAnsi="Arial" w:cs="Arial"/>
          <w:sz w:val="16"/>
          <w:szCs w:val="16"/>
        </w:rPr>
        <w:t xml:space="preserve">From: </w:t>
      </w:r>
      <w:proofErr w:type="spellStart"/>
      <w:r w:rsidRPr="0063617E">
        <w:rPr>
          <w:rFonts w:ascii="Arial" w:eastAsiaTheme="minorHAnsi" w:hAnsi="Arial" w:cs="Arial"/>
          <w:sz w:val="16"/>
          <w:szCs w:val="16"/>
        </w:rPr>
        <w:t>Odhner</w:t>
      </w:r>
      <w:proofErr w:type="spellEnd"/>
      <w:r>
        <w:rPr>
          <w:rFonts w:ascii="Arial" w:eastAsiaTheme="minorHAnsi" w:hAnsi="Arial" w:cs="Arial"/>
          <w:sz w:val="16"/>
          <w:szCs w:val="16"/>
        </w:rPr>
        <w:t xml:space="preserve"> M, </w:t>
      </w:r>
      <w:proofErr w:type="spellStart"/>
      <w:r>
        <w:rPr>
          <w:rFonts w:ascii="Arial" w:eastAsiaTheme="minorHAnsi" w:hAnsi="Arial" w:cs="Arial"/>
          <w:sz w:val="16"/>
          <w:szCs w:val="16"/>
        </w:rPr>
        <w:t>Wegman</w:t>
      </w:r>
      <w:proofErr w:type="spellEnd"/>
      <w:r>
        <w:rPr>
          <w:rFonts w:ascii="Arial" w:eastAsiaTheme="minorHAnsi" w:hAnsi="Arial" w:cs="Arial"/>
          <w:sz w:val="16"/>
          <w:szCs w:val="16"/>
        </w:rPr>
        <w:t xml:space="preserve"> D, Freeland N, Inger</w:t>
      </w:r>
      <w:r w:rsidRPr="0063617E">
        <w:rPr>
          <w:rFonts w:ascii="Arial" w:eastAsiaTheme="minorHAnsi" w:hAnsi="Arial" w:cs="Arial"/>
          <w:sz w:val="16"/>
          <w:szCs w:val="16"/>
        </w:rPr>
        <w:t>soll G. Evaluation of a newly developed non-verbal pain scale (NVPS) for assessment of</w:t>
      </w:r>
      <w:r>
        <w:rPr>
          <w:rFonts w:ascii="Arial" w:eastAsiaTheme="minorHAnsi" w:hAnsi="Arial" w:cs="Arial"/>
          <w:sz w:val="16"/>
          <w:szCs w:val="16"/>
        </w:rPr>
        <w:t xml:space="preserve"> </w:t>
      </w:r>
      <w:r w:rsidRPr="0063617E">
        <w:rPr>
          <w:rFonts w:ascii="Arial" w:eastAsiaTheme="minorHAnsi" w:hAnsi="Arial" w:cs="Arial"/>
          <w:sz w:val="16"/>
          <w:szCs w:val="16"/>
        </w:rPr>
        <w:t>pain in sedated</w:t>
      </w:r>
      <w:r>
        <w:rPr>
          <w:rFonts w:ascii="Arial" w:eastAsiaTheme="minorHAnsi" w:hAnsi="Arial" w:cs="Arial"/>
          <w:sz w:val="16"/>
          <w:szCs w:val="16"/>
        </w:rPr>
        <w:t xml:space="preserve"> critically ill patients. Avail</w:t>
      </w:r>
      <w:r w:rsidRPr="0063617E">
        <w:rPr>
          <w:rFonts w:ascii="Arial" w:eastAsiaTheme="minorHAnsi" w:hAnsi="Arial" w:cs="Arial"/>
          <w:sz w:val="16"/>
          <w:szCs w:val="16"/>
        </w:rPr>
        <w:t>able at: http://www.aacn.org /AACN/</w:t>
      </w:r>
      <w:proofErr w:type="spellStart"/>
      <w:r w:rsidRPr="0063617E">
        <w:rPr>
          <w:rFonts w:ascii="Arial" w:eastAsiaTheme="minorHAnsi" w:hAnsi="Arial" w:cs="Arial"/>
          <w:sz w:val="16"/>
          <w:szCs w:val="16"/>
        </w:rPr>
        <w:t>NTIPoster.nsf</w:t>
      </w:r>
      <w:proofErr w:type="spellEnd"/>
      <w:r w:rsidRPr="0063617E">
        <w:rPr>
          <w:rFonts w:ascii="Arial" w:eastAsiaTheme="minorHAnsi" w:hAnsi="Arial" w:cs="Arial"/>
          <w:sz w:val="16"/>
          <w:szCs w:val="16"/>
        </w:rPr>
        <w:t>/</w:t>
      </w:r>
      <w:proofErr w:type="spellStart"/>
      <w:r w:rsidRPr="0063617E">
        <w:rPr>
          <w:rFonts w:ascii="Arial" w:eastAsiaTheme="minorHAnsi" w:hAnsi="Arial" w:cs="Arial"/>
          <w:sz w:val="16"/>
          <w:szCs w:val="16"/>
        </w:rPr>
        <w:t>vwdoc</w:t>
      </w:r>
      <w:proofErr w:type="spellEnd"/>
      <w:r w:rsidRPr="0063617E">
        <w:rPr>
          <w:rFonts w:ascii="Arial" w:eastAsiaTheme="minorHAnsi" w:hAnsi="Arial" w:cs="Arial"/>
          <w:sz w:val="16"/>
          <w:szCs w:val="16"/>
        </w:rPr>
        <w:t>/2004NTI Posters.</w:t>
      </w:r>
      <w:r>
        <w:rPr>
          <w:rFonts w:ascii="Arial" w:eastAsiaTheme="minorHAnsi" w:hAnsi="Arial" w:cs="Arial"/>
          <w:sz w:val="16"/>
          <w:szCs w:val="16"/>
        </w:rPr>
        <w:t xml:space="preserve"> </w:t>
      </w:r>
      <w:r w:rsidRPr="0063617E">
        <w:rPr>
          <w:rFonts w:ascii="Arial" w:eastAsiaTheme="minorHAnsi" w:hAnsi="Arial" w:cs="Arial"/>
          <w:sz w:val="16"/>
          <w:szCs w:val="16"/>
        </w:rPr>
        <w:t>Accessed July 18, 2017.</w:t>
      </w:r>
    </w:p>
    <w:p w:rsidR="00244668" w:rsidRPr="00DD6913" w:rsidRDefault="00244668" w:rsidP="00DD6913">
      <w:pPr>
        <w:pStyle w:val="Heading5"/>
        <w:rPr>
          <w:rFonts w:eastAsiaTheme="minorHAnsi"/>
          <w:sz w:val="24"/>
          <w:szCs w:val="24"/>
        </w:rPr>
      </w:pPr>
      <w:r>
        <w:rPr>
          <w:rFonts w:ascii="Arial" w:eastAsiaTheme="minorHAnsi" w:hAnsi="Arial"/>
        </w:rPr>
        <w:br w:type="page"/>
      </w:r>
      <w:r w:rsidRPr="00DD6913">
        <w:rPr>
          <w:rFonts w:eastAsiaTheme="minorHAnsi"/>
          <w:sz w:val="24"/>
          <w:szCs w:val="24"/>
        </w:rPr>
        <w:lastRenderedPageBreak/>
        <w:t>Universal Pain Assessment Tool</w:t>
      </w:r>
    </w:p>
    <w:p w:rsidR="00244668" w:rsidRPr="00056909" w:rsidRDefault="00244668" w:rsidP="00244668">
      <w:pPr>
        <w:spacing w:after="120"/>
        <w:contextualSpacing/>
        <w:rPr>
          <w:rFonts w:eastAsiaTheme="minorHAnsi" w:cs="Arial"/>
          <w:b/>
          <w:bCs/>
        </w:rPr>
      </w:pPr>
    </w:p>
    <w:tbl>
      <w:tblPr>
        <w:tblStyle w:val="TableGrid"/>
        <w:tblW w:w="9445" w:type="dxa"/>
        <w:tblLook w:val="04A0" w:firstRow="1" w:lastRow="0" w:firstColumn="1" w:lastColumn="0" w:noHBand="0" w:noVBand="1"/>
      </w:tblPr>
      <w:tblGrid>
        <w:gridCol w:w="1241"/>
        <w:gridCol w:w="967"/>
        <w:gridCol w:w="944"/>
        <w:gridCol w:w="1489"/>
        <w:gridCol w:w="1520"/>
        <w:gridCol w:w="1560"/>
        <w:gridCol w:w="1724"/>
      </w:tblGrid>
      <w:tr w:rsidR="00244668" w:rsidRPr="00056909" w:rsidTr="0016776B">
        <w:trPr>
          <w:trHeight w:val="1232"/>
        </w:trPr>
        <w:tc>
          <w:tcPr>
            <w:tcW w:w="1241" w:type="dxa"/>
            <w:vMerge w:val="restart"/>
            <w:tcBorders>
              <w:top w:val="single" w:sz="4" w:space="0" w:color="auto"/>
            </w:tcBorders>
            <w:shd w:val="clear" w:color="auto" w:fill="FFE599" w:themeFill="accent4" w:themeFillTint="66"/>
            <w:vAlign w:val="center"/>
          </w:tcPr>
          <w:p w:rsidR="00244668" w:rsidRPr="00056909" w:rsidRDefault="00244668" w:rsidP="0016776B">
            <w:pPr>
              <w:spacing w:after="0"/>
              <w:rPr>
                <w:rFonts w:eastAsiaTheme="minorHAnsi" w:cs="Arial"/>
                <w:b/>
                <w:bCs/>
              </w:rPr>
            </w:pPr>
            <w:r w:rsidRPr="00056909">
              <w:rPr>
                <w:rFonts w:eastAsiaTheme="minorHAnsi" w:cs="Arial"/>
                <w:b/>
                <w:bCs/>
              </w:rPr>
              <w:t>Verbal Descriptor Scale</w:t>
            </w:r>
          </w:p>
        </w:tc>
        <w:tc>
          <w:tcPr>
            <w:tcW w:w="8204" w:type="dxa"/>
            <w:gridSpan w:val="6"/>
            <w:tcBorders>
              <w:top w:val="single" w:sz="4" w:space="0" w:color="auto"/>
              <w:bottom w:val="nil"/>
            </w:tcBorders>
          </w:tcPr>
          <w:p w:rsidR="00244668" w:rsidRPr="00056909" w:rsidRDefault="00244668" w:rsidP="0016776B">
            <w:pPr>
              <w:rPr>
                <w:rFonts w:eastAsiaTheme="minorHAnsi" w:cs="Arial"/>
                <w:b/>
                <w:bCs/>
              </w:rPr>
            </w:pPr>
            <w:r w:rsidRPr="00056909">
              <w:rPr>
                <w:rFonts w:eastAsiaTheme="minorHAnsi" w:cs="Arial"/>
                <w:b/>
                <w:bCs/>
                <w:noProof/>
              </w:rPr>
              <w:drawing>
                <wp:anchor distT="0" distB="0" distL="114300" distR="114300" simplePos="0" relativeHeight="251662336" behindDoc="1" locked="0" layoutInCell="1" allowOverlap="1" wp14:anchorId="5C35CBFB" wp14:editId="16DF471C">
                  <wp:simplePos x="0" y="0"/>
                  <wp:positionH relativeFrom="column">
                    <wp:posOffset>-80856</wp:posOffset>
                  </wp:positionH>
                  <wp:positionV relativeFrom="paragraph">
                    <wp:posOffset>2328</wp:posOffset>
                  </wp:positionV>
                  <wp:extent cx="5216102" cy="7728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meric-Pain-Scale.png"/>
                          <pic:cNvPicPr/>
                        </pic:nvPicPr>
                        <pic:blipFill rotWithShape="1">
                          <a:blip r:embed="rId13">
                            <a:extLst>
                              <a:ext uri="{28A0092B-C50C-407E-A947-70E740481C1C}">
                                <a14:useLocalDpi xmlns:a14="http://schemas.microsoft.com/office/drawing/2010/main" val="0"/>
                              </a:ext>
                            </a:extLst>
                          </a:blip>
                          <a:srcRect l="1054" r="2028"/>
                          <a:stretch/>
                        </pic:blipFill>
                        <pic:spPr bwMode="auto">
                          <a:xfrm>
                            <a:off x="0" y="0"/>
                            <a:ext cx="5297213" cy="784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44668" w:rsidRPr="00056909" w:rsidTr="0016776B">
        <w:tc>
          <w:tcPr>
            <w:tcW w:w="1241" w:type="dxa"/>
            <w:vMerge/>
            <w:tcBorders>
              <w:bottom w:val="single" w:sz="4" w:space="0" w:color="auto"/>
            </w:tcBorders>
            <w:shd w:val="clear" w:color="auto" w:fill="FFE599" w:themeFill="accent4" w:themeFillTint="66"/>
            <w:vAlign w:val="center"/>
          </w:tcPr>
          <w:p w:rsidR="00244668" w:rsidRPr="00056909" w:rsidRDefault="00244668" w:rsidP="0016776B">
            <w:pPr>
              <w:rPr>
                <w:rFonts w:eastAsiaTheme="minorHAnsi" w:cs="Arial"/>
                <w:b/>
                <w:bCs/>
              </w:rPr>
            </w:pPr>
          </w:p>
        </w:tc>
        <w:tc>
          <w:tcPr>
            <w:tcW w:w="967" w:type="dxa"/>
            <w:tcBorders>
              <w:top w:val="nil"/>
              <w:bottom w:val="single" w:sz="4" w:space="0" w:color="auto"/>
              <w:right w:val="nil"/>
            </w:tcBorders>
            <w:shd w:val="clear" w:color="auto" w:fill="C5E0B3" w:themeFill="accent6" w:themeFillTint="66"/>
            <w:vAlign w:val="center"/>
          </w:tcPr>
          <w:p w:rsidR="00244668" w:rsidRPr="00056909" w:rsidRDefault="00244668" w:rsidP="0016776B">
            <w:pPr>
              <w:spacing w:before="120" w:after="120"/>
              <w:jc w:val="center"/>
              <w:rPr>
                <w:rFonts w:eastAsiaTheme="minorHAnsi" w:cs="Arial"/>
                <w:bCs/>
              </w:rPr>
            </w:pPr>
            <w:r w:rsidRPr="00056909">
              <w:rPr>
                <w:rFonts w:eastAsiaTheme="minorHAnsi" w:cs="Arial"/>
                <w:bCs/>
              </w:rPr>
              <w:t>No Pain</w:t>
            </w:r>
          </w:p>
        </w:tc>
        <w:tc>
          <w:tcPr>
            <w:tcW w:w="944" w:type="dxa"/>
            <w:tcBorders>
              <w:top w:val="nil"/>
              <w:left w:val="nil"/>
              <w:bottom w:val="single" w:sz="4" w:space="0" w:color="auto"/>
              <w:right w:val="nil"/>
            </w:tcBorders>
            <w:shd w:val="clear" w:color="auto" w:fill="70AD47" w:themeFill="accent6"/>
            <w:vAlign w:val="center"/>
          </w:tcPr>
          <w:p w:rsidR="00244668" w:rsidRPr="00056909" w:rsidRDefault="00244668" w:rsidP="0016776B">
            <w:pPr>
              <w:spacing w:before="120" w:after="120"/>
              <w:jc w:val="center"/>
              <w:rPr>
                <w:rFonts w:eastAsiaTheme="minorHAnsi" w:cs="Arial"/>
                <w:bCs/>
              </w:rPr>
            </w:pPr>
            <w:r w:rsidRPr="00056909">
              <w:rPr>
                <w:rFonts w:eastAsiaTheme="minorHAnsi" w:cs="Arial"/>
                <w:bCs/>
              </w:rPr>
              <w:t>Mild Pain</w:t>
            </w:r>
          </w:p>
        </w:tc>
        <w:tc>
          <w:tcPr>
            <w:tcW w:w="1489" w:type="dxa"/>
            <w:tcBorders>
              <w:top w:val="nil"/>
              <w:left w:val="nil"/>
              <w:bottom w:val="single" w:sz="4" w:space="0" w:color="auto"/>
              <w:right w:val="nil"/>
            </w:tcBorders>
            <w:shd w:val="clear" w:color="auto" w:fill="BDD6EE" w:themeFill="accent5" w:themeFillTint="66"/>
            <w:vAlign w:val="center"/>
          </w:tcPr>
          <w:p w:rsidR="00244668" w:rsidRPr="00056909" w:rsidRDefault="00244668" w:rsidP="0016776B">
            <w:pPr>
              <w:spacing w:before="120" w:after="120"/>
              <w:jc w:val="center"/>
              <w:rPr>
                <w:rFonts w:eastAsiaTheme="minorHAnsi" w:cs="Arial"/>
                <w:bCs/>
              </w:rPr>
            </w:pPr>
            <w:r w:rsidRPr="00056909">
              <w:rPr>
                <w:rFonts w:eastAsiaTheme="minorHAnsi" w:cs="Arial"/>
                <w:bCs/>
              </w:rPr>
              <w:t>Moderate Pain</w:t>
            </w:r>
          </w:p>
        </w:tc>
        <w:tc>
          <w:tcPr>
            <w:tcW w:w="1520" w:type="dxa"/>
            <w:tcBorders>
              <w:top w:val="nil"/>
              <w:left w:val="nil"/>
              <w:bottom w:val="single" w:sz="4" w:space="0" w:color="auto"/>
              <w:right w:val="nil"/>
            </w:tcBorders>
            <w:shd w:val="clear" w:color="auto" w:fill="5B9BD5" w:themeFill="accent5"/>
            <w:vAlign w:val="center"/>
          </w:tcPr>
          <w:p w:rsidR="00244668" w:rsidRPr="00056909" w:rsidRDefault="00244668" w:rsidP="0016776B">
            <w:pPr>
              <w:spacing w:before="120" w:after="120"/>
              <w:jc w:val="center"/>
              <w:rPr>
                <w:rFonts w:eastAsiaTheme="minorHAnsi" w:cs="Arial"/>
                <w:bCs/>
              </w:rPr>
            </w:pPr>
            <w:r w:rsidRPr="00056909">
              <w:rPr>
                <w:rFonts w:eastAsiaTheme="minorHAnsi" w:cs="Arial"/>
                <w:bCs/>
              </w:rPr>
              <w:t>Severe Pain</w:t>
            </w:r>
          </w:p>
        </w:tc>
        <w:tc>
          <w:tcPr>
            <w:tcW w:w="1560" w:type="dxa"/>
            <w:tcBorders>
              <w:top w:val="nil"/>
              <w:left w:val="nil"/>
              <w:bottom w:val="single" w:sz="4" w:space="0" w:color="auto"/>
              <w:right w:val="nil"/>
            </w:tcBorders>
            <w:shd w:val="clear" w:color="auto" w:fill="F7CAAC" w:themeFill="accent2" w:themeFillTint="66"/>
            <w:vAlign w:val="center"/>
          </w:tcPr>
          <w:p w:rsidR="00244668" w:rsidRPr="00056909" w:rsidRDefault="00244668" w:rsidP="0016776B">
            <w:pPr>
              <w:spacing w:before="120" w:after="120"/>
              <w:jc w:val="center"/>
              <w:rPr>
                <w:rFonts w:eastAsiaTheme="minorHAnsi" w:cs="Arial"/>
                <w:bCs/>
              </w:rPr>
            </w:pPr>
            <w:r w:rsidRPr="00056909">
              <w:rPr>
                <w:rFonts w:eastAsiaTheme="minorHAnsi" w:cs="Arial"/>
                <w:bCs/>
              </w:rPr>
              <w:t>Very Severe Pain</w:t>
            </w:r>
          </w:p>
        </w:tc>
        <w:tc>
          <w:tcPr>
            <w:tcW w:w="1724" w:type="dxa"/>
            <w:tcBorders>
              <w:top w:val="nil"/>
              <w:left w:val="nil"/>
              <w:bottom w:val="single" w:sz="4" w:space="0" w:color="auto"/>
            </w:tcBorders>
            <w:shd w:val="clear" w:color="auto" w:fill="FF7E79"/>
            <w:vAlign w:val="center"/>
          </w:tcPr>
          <w:p w:rsidR="00244668" w:rsidRPr="00056909" w:rsidRDefault="00244668" w:rsidP="0016776B">
            <w:pPr>
              <w:spacing w:before="120" w:after="120"/>
              <w:jc w:val="center"/>
              <w:rPr>
                <w:rFonts w:eastAsiaTheme="minorHAnsi" w:cs="Arial"/>
                <w:bCs/>
              </w:rPr>
            </w:pPr>
            <w:r w:rsidRPr="00056909">
              <w:rPr>
                <w:rFonts w:eastAsiaTheme="minorHAnsi" w:cs="Arial"/>
                <w:bCs/>
              </w:rPr>
              <w:t>Excruciating Pain</w:t>
            </w:r>
          </w:p>
        </w:tc>
      </w:tr>
      <w:tr w:rsidR="00244668" w:rsidRPr="00056909" w:rsidTr="0016776B">
        <w:tc>
          <w:tcPr>
            <w:tcW w:w="1241"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967"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944"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489"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520"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560"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724"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r>
      <w:tr w:rsidR="00244668" w:rsidRPr="00056909" w:rsidTr="0016776B">
        <w:trPr>
          <w:trHeight w:val="234"/>
        </w:trPr>
        <w:tc>
          <w:tcPr>
            <w:tcW w:w="1241" w:type="dxa"/>
            <w:tcBorders>
              <w:top w:val="single" w:sz="4" w:space="0" w:color="auto"/>
              <w:bottom w:val="single" w:sz="4" w:space="0" w:color="auto"/>
            </w:tcBorders>
            <w:shd w:val="clear" w:color="auto" w:fill="FFE599" w:themeFill="accent4" w:themeFillTint="66"/>
            <w:vAlign w:val="center"/>
          </w:tcPr>
          <w:p w:rsidR="00244668" w:rsidRPr="00056909" w:rsidRDefault="00244668" w:rsidP="0016776B">
            <w:pPr>
              <w:spacing w:after="0"/>
              <w:rPr>
                <w:rFonts w:eastAsiaTheme="minorHAnsi" w:cs="Arial"/>
                <w:b/>
                <w:bCs/>
              </w:rPr>
            </w:pPr>
            <w:r w:rsidRPr="00056909">
              <w:rPr>
                <w:rFonts w:eastAsiaTheme="minorHAnsi" w:cs="Arial"/>
                <w:b/>
                <w:bCs/>
              </w:rPr>
              <w:t>Wong-Baker FACES®</w:t>
            </w:r>
          </w:p>
        </w:tc>
        <w:tc>
          <w:tcPr>
            <w:tcW w:w="8204" w:type="dxa"/>
            <w:gridSpan w:val="6"/>
            <w:tcBorders>
              <w:top w:val="single" w:sz="4" w:space="0" w:color="auto"/>
              <w:bottom w:val="single" w:sz="4" w:space="0" w:color="auto"/>
            </w:tcBorders>
            <w:vAlign w:val="center"/>
          </w:tcPr>
          <w:p w:rsidR="00244668" w:rsidRPr="00056909" w:rsidRDefault="00244668" w:rsidP="0016776B">
            <w:pPr>
              <w:spacing w:before="120" w:after="120"/>
              <w:rPr>
                <w:rFonts w:eastAsiaTheme="minorHAnsi" w:cs="Arial"/>
                <w:bCs/>
              </w:rPr>
            </w:pPr>
            <w:r w:rsidRPr="00056909">
              <w:rPr>
                <w:rFonts w:eastAsiaTheme="minorHAnsi" w:cs="Arial"/>
                <w:bCs/>
              </w:rPr>
              <w:t>The Wong-Baker FACES® Foundation has permitted the use of the Wong-Baker FACES® Pain Rating Scale in this Guidelines publication. However, this diagram has been removed from this distribution version of the Guidelines, because NASEMSO does not have permission to allow others to reproduce it. If you wish to us</w:t>
            </w:r>
            <w:r w:rsidR="00C0797D">
              <w:rPr>
                <w:rFonts w:eastAsiaTheme="minorHAnsi" w:cs="Arial"/>
                <w:bCs/>
              </w:rPr>
              <w:t>e the Scale in your guidelines/</w:t>
            </w:r>
            <w:r w:rsidRPr="00056909">
              <w:rPr>
                <w:rFonts w:eastAsiaTheme="minorHAnsi" w:cs="Arial"/>
                <w:bCs/>
              </w:rPr>
              <w:t xml:space="preserve">protocols publication, please go to </w:t>
            </w:r>
            <w:r w:rsidRPr="00D17960">
              <w:rPr>
                <w:rFonts w:eastAsiaTheme="minorHAnsi" w:cs="Arial"/>
              </w:rPr>
              <w:t>www.wongbakerfaces.org</w:t>
            </w:r>
            <w:r w:rsidRPr="00056909">
              <w:rPr>
                <w:rFonts w:eastAsiaTheme="minorHAnsi" w:cs="Arial"/>
                <w:bCs/>
              </w:rPr>
              <w:t xml:space="preserve"> where you will find instructions on the use of this diagram. </w:t>
            </w:r>
          </w:p>
        </w:tc>
      </w:tr>
      <w:tr w:rsidR="00244668" w:rsidRPr="00056909" w:rsidTr="0016776B">
        <w:trPr>
          <w:trHeight w:val="234"/>
        </w:trPr>
        <w:tc>
          <w:tcPr>
            <w:tcW w:w="1241"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967"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944"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489"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520"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560"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724"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r>
      <w:tr w:rsidR="00244668" w:rsidRPr="00056909" w:rsidTr="0016776B">
        <w:trPr>
          <w:trHeight w:val="234"/>
        </w:trPr>
        <w:tc>
          <w:tcPr>
            <w:tcW w:w="1241" w:type="dxa"/>
            <w:tcBorders>
              <w:top w:val="single" w:sz="4" w:space="0" w:color="auto"/>
              <w:bottom w:val="single" w:sz="4" w:space="0" w:color="auto"/>
            </w:tcBorders>
            <w:shd w:val="clear" w:color="auto" w:fill="FFE599" w:themeFill="accent4" w:themeFillTint="66"/>
            <w:vAlign w:val="center"/>
          </w:tcPr>
          <w:p w:rsidR="00244668" w:rsidRPr="00056909" w:rsidRDefault="00244668" w:rsidP="0016776B">
            <w:pPr>
              <w:spacing w:after="0"/>
              <w:rPr>
                <w:rFonts w:eastAsiaTheme="minorHAnsi" w:cs="Arial"/>
                <w:b/>
                <w:bCs/>
              </w:rPr>
            </w:pPr>
            <w:r w:rsidRPr="00056909">
              <w:rPr>
                <w:rFonts w:eastAsiaTheme="minorHAnsi" w:cs="Arial"/>
                <w:b/>
                <w:bCs/>
              </w:rPr>
              <w:t>Descriptive Scale</w:t>
            </w:r>
          </w:p>
        </w:tc>
        <w:tc>
          <w:tcPr>
            <w:tcW w:w="967" w:type="dxa"/>
            <w:tcBorders>
              <w:top w:val="single" w:sz="4" w:space="0" w:color="auto"/>
              <w:bottom w:val="single" w:sz="4" w:space="0" w:color="auto"/>
              <w:right w:val="nil"/>
            </w:tcBorders>
            <w:shd w:val="clear" w:color="auto" w:fill="C5E0B3" w:themeFill="accent6" w:themeFillTint="66"/>
            <w:vAlign w:val="center"/>
          </w:tcPr>
          <w:p w:rsidR="00244668" w:rsidRPr="00056909" w:rsidRDefault="00244668" w:rsidP="0016776B">
            <w:pPr>
              <w:spacing w:after="120"/>
              <w:jc w:val="center"/>
              <w:rPr>
                <w:rFonts w:eastAsiaTheme="minorHAnsi" w:cs="Arial"/>
                <w:bCs/>
              </w:rPr>
            </w:pPr>
            <w:r w:rsidRPr="00056909">
              <w:rPr>
                <w:rFonts w:eastAsiaTheme="minorHAnsi" w:cs="Arial"/>
                <w:bCs/>
              </w:rPr>
              <w:t>Alert</w:t>
            </w:r>
          </w:p>
          <w:p w:rsidR="00244668" w:rsidRPr="00056909" w:rsidRDefault="00244668" w:rsidP="0016776B">
            <w:pPr>
              <w:spacing w:after="120"/>
              <w:jc w:val="center"/>
              <w:rPr>
                <w:rFonts w:eastAsiaTheme="minorHAnsi" w:cs="Arial"/>
                <w:bCs/>
              </w:rPr>
            </w:pPr>
            <w:r w:rsidRPr="00056909">
              <w:rPr>
                <w:rFonts w:eastAsiaTheme="minorHAnsi" w:cs="Arial"/>
                <w:bCs/>
              </w:rPr>
              <w:t>Smiling</w:t>
            </w:r>
          </w:p>
        </w:tc>
        <w:tc>
          <w:tcPr>
            <w:tcW w:w="944" w:type="dxa"/>
            <w:tcBorders>
              <w:top w:val="single" w:sz="4" w:space="0" w:color="auto"/>
              <w:left w:val="nil"/>
              <w:bottom w:val="single" w:sz="4" w:space="0" w:color="auto"/>
              <w:right w:val="nil"/>
            </w:tcBorders>
            <w:shd w:val="clear" w:color="auto" w:fill="70AD47" w:themeFill="accent6"/>
            <w:vAlign w:val="center"/>
          </w:tcPr>
          <w:p w:rsidR="00244668" w:rsidRPr="00056909" w:rsidRDefault="00244668" w:rsidP="0016776B">
            <w:pPr>
              <w:spacing w:after="120"/>
              <w:jc w:val="center"/>
              <w:rPr>
                <w:rFonts w:eastAsiaTheme="minorHAnsi" w:cs="Arial"/>
                <w:bCs/>
              </w:rPr>
            </w:pPr>
            <w:r w:rsidRPr="00056909">
              <w:rPr>
                <w:rFonts w:eastAsiaTheme="minorHAnsi" w:cs="Arial"/>
                <w:bCs/>
              </w:rPr>
              <w:t>No Humor</w:t>
            </w:r>
          </w:p>
          <w:p w:rsidR="00244668" w:rsidRPr="00056909" w:rsidRDefault="00244668" w:rsidP="0016776B">
            <w:pPr>
              <w:spacing w:after="120"/>
              <w:jc w:val="center"/>
              <w:rPr>
                <w:rFonts w:eastAsiaTheme="minorHAnsi" w:cs="Arial"/>
                <w:bCs/>
              </w:rPr>
            </w:pPr>
            <w:r w:rsidRPr="00056909">
              <w:rPr>
                <w:rFonts w:eastAsiaTheme="minorHAnsi" w:cs="Arial"/>
                <w:bCs/>
              </w:rPr>
              <w:t>Serious, Flat</w:t>
            </w:r>
          </w:p>
        </w:tc>
        <w:tc>
          <w:tcPr>
            <w:tcW w:w="1489" w:type="dxa"/>
            <w:tcBorders>
              <w:top w:val="single" w:sz="4" w:space="0" w:color="auto"/>
              <w:left w:val="nil"/>
              <w:bottom w:val="single" w:sz="4" w:space="0" w:color="auto"/>
              <w:right w:val="nil"/>
            </w:tcBorders>
            <w:shd w:val="clear" w:color="auto" w:fill="BDD6EE" w:themeFill="accent5" w:themeFillTint="66"/>
            <w:vAlign w:val="center"/>
          </w:tcPr>
          <w:p w:rsidR="00244668" w:rsidRPr="00056909" w:rsidRDefault="00244668" w:rsidP="0016776B">
            <w:pPr>
              <w:spacing w:before="120" w:after="120"/>
              <w:jc w:val="center"/>
              <w:rPr>
                <w:rFonts w:eastAsiaTheme="minorHAnsi" w:cs="Arial"/>
                <w:bCs/>
              </w:rPr>
            </w:pPr>
            <w:r w:rsidRPr="00056909">
              <w:rPr>
                <w:rFonts w:eastAsiaTheme="minorHAnsi" w:cs="Arial"/>
                <w:bCs/>
              </w:rPr>
              <w:t>Furrowed Brow</w:t>
            </w:r>
          </w:p>
          <w:p w:rsidR="00244668" w:rsidRPr="00056909" w:rsidRDefault="00244668" w:rsidP="0016776B">
            <w:pPr>
              <w:spacing w:after="120"/>
              <w:jc w:val="center"/>
              <w:rPr>
                <w:rFonts w:eastAsiaTheme="minorHAnsi" w:cs="Arial"/>
                <w:bCs/>
              </w:rPr>
            </w:pPr>
            <w:r w:rsidRPr="00056909">
              <w:rPr>
                <w:rFonts w:eastAsiaTheme="minorHAnsi" w:cs="Arial"/>
                <w:bCs/>
              </w:rPr>
              <w:t>Pursed Lips</w:t>
            </w:r>
          </w:p>
          <w:p w:rsidR="00244668" w:rsidRPr="00056909" w:rsidRDefault="00244668" w:rsidP="0016776B">
            <w:pPr>
              <w:spacing w:after="120"/>
              <w:jc w:val="center"/>
              <w:rPr>
                <w:rFonts w:eastAsiaTheme="minorHAnsi" w:cs="Arial"/>
                <w:bCs/>
              </w:rPr>
            </w:pPr>
            <w:r w:rsidRPr="00056909">
              <w:rPr>
                <w:rFonts w:eastAsiaTheme="minorHAnsi" w:cs="Arial"/>
                <w:bCs/>
              </w:rPr>
              <w:t>Breath Holding</w:t>
            </w:r>
          </w:p>
        </w:tc>
        <w:tc>
          <w:tcPr>
            <w:tcW w:w="1520" w:type="dxa"/>
            <w:tcBorders>
              <w:top w:val="single" w:sz="4" w:space="0" w:color="auto"/>
              <w:left w:val="nil"/>
              <w:bottom w:val="single" w:sz="4" w:space="0" w:color="auto"/>
              <w:right w:val="nil"/>
            </w:tcBorders>
            <w:shd w:val="clear" w:color="auto" w:fill="5B9BD5" w:themeFill="accent5"/>
            <w:vAlign w:val="center"/>
          </w:tcPr>
          <w:p w:rsidR="00244668" w:rsidRPr="00056909" w:rsidRDefault="00244668" w:rsidP="0016776B">
            <w:pPr>
              <w:spacing w:before="120" w:after="120"/>
              <w:jc w:val="center"/>
              <w:rPr>
                <w:rFonts w:eastAsiaTheme="minorHAnsi" w:cs="Arial"/>
                <w:bCs/>
              </w:rPr>
            </w:pPr>
            <w:r w:rsidRPr="00056909">
              <w:rPr>
                <w:rFonts w:eastAsiaTheme="minorHAnsi" w:cs="Arial"/>
                <w:bCs/>
              </w:rPr>
              <w:t>Wrinkled Nose</w:t>
            </w:r>
          </w:p>
          <w:p w:rsidR="00244668" w:rsidRPr="00056909" w:rsidRDefault="00244668" w:rsidP="0016776B">
            <w:pPr>
              <w:spacing w:after="120"/>
              <w:jc w:val="center"/>
              <w:rPr>
                <w:rFonts w:eastAsiaTheme="minorHAnsi" w:cs="Arial"/>
                <w:bCs/>
              </w:rPr>
            </w:pPr>
            <w:r w:rsidRPr="00056909">
              <w:rPr>
                <w:rFonts w:eastAsiaTheme="minorHAnsi" w:cs="Arial"/>
                <w:bCs/>
              </w:rPr>
              <w:t>Raised Upper Lip</w:t>
            </w:r>
          </w:p>
          <w:p w:rsidR="00244668" w:rsidRPr="00056909" w:rsidRDefault="00244668" w:rsidP="0016776B">
            <w:pPr>
              <w:spacing w:after="120"/>
              <w:jc w:val="center"/>
              <w:rPr>
                <w:rFonts w:eastAsiaTheme="minorHAnsi" w:cs="Arial"/>
                <w:bCs/>
              </w:rPr>
            </w:pPr>
            <w:r w:rsidRPr="00056909">
              <w:rPr>
                <w:rFonts w:eastAsiaTheme="minorHAnsi" w:cs="Arial"/>
                <w:bCs/>
              </w:rPr>
              <w:t>Rapid Breathing</w:t>
            </w:r>
          </w:p>
        </w:tc>
        <w:tc>
          <w:tcPr>
            <w:tcW w:w="1560" w:type="dxa"/>
            <w:tcBorders>
              <w:top w:val="single" w:sz="4" w:space="0" w:color="auto"/>
              <w:left w:val="nil"/>
              <w:bottom w:val="single" w:sz="4" w:space="0" w:color="auto"/>
              <w:right w:val="nil"/>
            </w:tcBorders>
            <w:shd w:val="clear" w:color="auto" w:fill="F7CAAC" w:themeFill="accent2" w:themeFillTint="66"/>
            <w:vAlign w:val="center"/>
          </w:tcPr>
          <w:p w:rsidR="00244668" w:rsidRPr="00056909" w:rsidRDefault="00244668" w:rsidP="0016776B">
            <w:pPr>
              <w:spacing w:after="120"/>
              <w:jc w:val="center"/>
              <w:rPr>
                <w:rFonts w:eastAsiaTheme="minorHAnsi" w:cs="Arial"/>
                <w:bCs/>
              </w:rPr>
            </w:pPr>
            <w:r w:rsidRPr="00056909">
              <w:rPr>
                <w:rFonts w:eastAsiaTheme="minorHAnsi" w:cs="Arial"/>
                <w:bCs/>
              </w:rPr>
              <w:t>Slow Blink</w:t>
            </w:r>
          </w:p>
          <w:p w:rsidR="00244668" w:rsidRPr="00056909" w:rsidRDefault="00244668" w:rsidP="0016776B">
            <w:pPr>
              <w:spacing w:after="120"/>
              <w:jc w:val="center"/>
              <w:rPr>
                <w:rFonts w:eastAsiaTheme="minorHAnsi" w:cs="Arial"/>
                <w:bCs/>
              </w:rPr>
            </w:pPr>
            <w:r w:rsidRPr="00056909">
              <w:rPr>
                <w:rFonts w:eastAsiaTheme="minorHAnsi" w:cs="Arial"/>
                <w:bCs/>
              </w:rPr>
              <w:t>Open Mouth</w:t>
            </w:r>
          </w:p>
        </w:tc>
        <w:tc>
          <w:tcPr>
            <w:tcW w:w="1724" w:type="dxa"/>
            <w:tcBorders>
              <w:top w:val="single" w:sz="4" w:space="0" w:color="auto"/>
              <w:left w:val="nil"/>
              <w:bottom w:val="single" w:sz="4" w:space="0" w:color="auto"/>
            </w:tcBorders>
            <w:shd w:val="clear" w:color="auto" w:fill="FF7E79"/>
            <w:vAlign w:val="center"/>
          </w:tcPr>
          <w:p w:rsidR="00244668" w:rsidRPr="00056909" w:rsidRDefault="00244668" w:rsidP="0016776B">
            <w:pPr>
              <w:spacing w:after="120"/>
              <w:jc w:val="center"/>
              <w:rPr>
                <w:rFonts w:eastAsiaTheme="minorHAnsi" w:cs="Arial"/>
                <w:bCs/>
              </w:rPr>
            </w:pPr>
            <w:r w:rsidRPr="00056909">
              <w:rPr>
                <w:rFonts w:eastAsiaTheme="minorHAnsi" w:cs="Arial"/>
                <w:bCs/>
              </w:rPr>
              <w:t>Eyes Closed</w:t>
            </w:r>
          </w:p>
          <w:p w:rsidR="00244668" w:rsidRPr="00056909" w:rsidRDefault="00244668" w:rsidP="0016776B">
            <w:pPr>
              <w:spacing w:after="120"/>
              <w:jc w:val="center"/>
              <w:rPr>
                <w:rFonts w:eastAsiaTheme="minorHAnsi" w:cs="Arial"/>
                <w:bCs/>
              </w:rPr>
            </w:pPr>
            <w:r w:rsidRPr="00056909">
              <w:rPr>
                <w:rFonts w:eastAsiaTheme="minorHAnsi" w:cs="Arial"/>
                <w:bCs/>
              </w:rPr>
              <w:t>Moaning</w:t>
            </w:r>
          </w:p>
          <w:p w:rsidR="00244668" w:rsidRPr="00056909" w:rsidRDefault="00244668" w:rsidP="0016776B">
            <w:pPr>
              <w:spacing w:after="120"/>
              <w:jc w:val="center"/>
              <w:rPr>
                <w:rFonts w:eastAsiaTheme="minorHAnsi" w:cs="Arial"/>
                <w:bCs/>
              </w:rPr>
            </w:pPr>
            <w:r w:rsidRPr="00056909">
              <w:rPr>
                <w:rFonts w:eastAsiaTheme="minorHAnsi" w:cs="Arial"/>
                <w:bCs/>
              </w:rPr>
              <w:t>Crying</w:t>
            </w:r>
          </w:p>
          <w:p w:rsidR="00244668" w:rsidRPr="00056909" w:rsidRDefault="00244668" w:rsidP="0016776B">
            <w:pPr>
              <w:spacing w:after="120"/>
              <w:jc w:val="center"/>
              <w:rPr>
                <w:rFonts w:eastAsiaTheme="minorHAnsi" w:cs="Arial"/>
                <w:bCs/>
              </w:rPr>
            </w:pPr>
          </w:p>
        </w:tc>
      </w:tr>
      <w:tr w:rsidR="00244668" w:rsidRPr="00056909" w:rsidTr="0016776B">
        <w:trPr>
          <w:trHeight w:val="234"/>
        </w:trPr>
        <w:tc>
          <w:tcPr>
            <w:tcW w:w="1241"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967"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944"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489"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520"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560"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c>
          <w:tcPr>
            <w:tcW w:w="1724" w:type="dxa"/>
            <w:tcBorders>
              <w:top w:val="single" w:sz="4" w:space="0" w:color="auto"/>
              <w:left w:val="nil"/>
              <w:bottom w:val="single" w:sz="4" w:space="0" w:color="auto"/>
              <w:right w:val="nil"/>
            </w:tcBorders>
            <w:vAlign w:val="center"/>
          </w:tcPr>
          <w:p w:rsidR="00244668" w:rsidRPr="00056909" w:rsidRDefault="00244668" w:rsidP="0016776B">
            <w:pPr>
              <w:spacing w:after="0"/>
              <w:rPr>
                <w:rFonts w:eastAsiaTheme="minorHAnsi" w:cs="Arial"/>
                <w:b/>
                <w:bCs/>
              </w:rPr>
            </w:pPr>
          </w:p>
        </w:tc>
      </w:tr>
      <w:tr w:rsidR="00244668" w:rsidRPr="00056909" w:rsidTr="0016776B">
        <w:trPr>
          <w:trHeight w:val="234"/>
        </w:trPr>
        <w:tc>
          <w:tcPr>
            <w:tcW w:w="1241" w:type="dxa"/>
            <w:tcBorders>
              <w:top w:val="single" w:sz="4" w:space="0" w:color="auto"/>
              <w:bottom w:val="single" w:sz="4" w:space="0" w:color="auto"/>
            </w:tcBorders>
            <w:shd w:val="clear" w:color="auto" w:fill="FFE599" w:themeFill="accent4" w:themeFillTint="66"/>
            <w:vAlign w:val="center"/>
          </w:tcPr>
          <w:p w:rsidR="00244668" w:rsidRPr="00056909" w:rsidRDefault="00244668" w:rsidP="0016776B">
            <w:pPr>
              <w:spacing w:after="0"/>
              <w:rPr>
                <w:rFonts w:eastAsiaTheme="minorHAnsi" w:cs="Arial"/>
                <w:b/>
                <w:bCs/>
              </w:rPr>
            </w:pPr>
            <w:r w:rsidRPr="00056909">
              <w:rPr>
                <w:rFonts w:eastAsiaTheme="minorHAnsi" w:cs="Arial"/>
                <w:b/>
                <w:bCs/>
              </w:rPr>
              <w:t>Activity Tolerance Scale</w:t>
            </w:r>
          </w:p>
        </w:tc>
        <w:tc>
          <w:tcPr>
            <w:tcW w:w="967" w:type="dxa"/>
            <w:tcBorders>
              <w:top w:val="single" w:sz="4" w:space="0" w:color="auto"/>
              <w:bottom w:val="single" w:sz="4" w:space="0" w:color="auto"/>
              <w:right w:val="nil"/>
            </w:tcBorders>
            <w:shd w:val="clear" w:color="auto" w:fill="C5E0B3" w:themeFill="accent6" w:themeFillTint="66"/>
            <w:vAlign w:val="center"/>
          </w:tcPr>
          <w:p w:rsidR="00244668" w:rsidRPr="00056909" w:rsidRDefault="00244668" w:rsidP="0016776B">
            <w:pPr>
              <w:spacing w:before="120" w:after="120"/>
              <w:rPr>
                <w:rFonts w:eastAsiaTheme="minorHAnsi" w:cs="Arial"/>
                <w:bCs/>
              </w:rPr>
            </w:pPr>
            <w:r w:rsidRPr="00056909">
              <w:rPr>
                <w:rFonts w:eastAsiaTheme="minorHAnsi" w:cs="Arial"/>
                <w:bCs/>
              </w:rPr>
              <w:t>No Pain</w:t>
            </w:r>
          </w:p>
        </w:tc>
        <w:tc>
          <w:tcPr>
            <w:tcW w:w="944" w:type="dxa"/>
            <w:tcBorders>
              <w:top w:val="single" w:sz="4" w:space="0" w:color="auto"/>
              <w:left w:val="nil"/>
              <w:bottom w:val="single" w:sz="4" w:space="0" w:color="auto"/>
              <w:right w:val="nil"/>
            </w:tcBorders>
            <w:shd w:val="clear" w:color="auto" w:fill="70AD47" w:themeFill="accent6"/>
            <w:vAlign w:val="center"/>
          </w:tcPr>
          <w:p w:rsidR="00244668" w:rsidRPr="00056909" w:rsidRDefault="00244668" w:rsidP="0016776B">
            <w:pPr>
              <w:spacing w:before="120" w:after="120"/>
              <w:rPr>
                <w:rFonts w:eastAsiaTheme="minorHAnsi" w:cs="Arial"/>
                <w:bCs/>
              </w:rPr>
            </w:pPr>
            <w:r w:rsidRPr="00056909">
              <w:rPr>
                <w:rFonts w:eastAsiaTheme="minorHAnsi" w:cs="Arial"/>
                <w:bCs/>
              </w:rPr>
              <w:t>Can be Ignored</w:t>
            </w:r>
          </w:p>
        </w:tc>
        <w:tc>
          <w:tcPr>
            <w:tcW w:w="1489" w:type="dxa"/>
            <w:tcBorders>
              <w:top w:val="single" w:sz="4" w:space="0" w:color="auto"/>
              <w:left w:val="nil"/>
              <w:bottom w:val="single" w:sz="4" w:space="0" w:color="auto"/>
              <w:right w:val="nil"/>
            </w:tcBorders>
            <w:shd w:val="clear" w:color="auto" w:fill="BDD6EE" w:themeFill="accent5" w:themeFillTint="66"/>
            <w:vAlign w:val="center"/>
          </w:tcPr>
          <w:p w:rsidR="00244668" w:rsidRPr="00056909" w:rsidRDefault="00244668" w:rsidP="0016776B">
            <w:pPr>
              <w:spacing w:before="120" w:after="120"/>
              <w:rPr>
                <w:rFonts w:eastAsiaTheme="minorHAnsi" w:cs="Arial"/>
                <w:bCs/>
              </w:rPr>
            </w:pPr>
            <w:r w:rsidRPr="00056909">
              <w:rPr>
                <w:rFonts w:eastAsiaTheme="minorHAnsi" w:cs="Arial"/>
                <w:bCs/>
              </w:rPr>
              <w:t>Interferes with Tasks</w:t>
            </w:r>
          </w:p>
        </w:tc>
        <w:tc>
          <w:tcPr>
            <w:tcW w:w="1520" w:type="dxa"/>
            <w:tcBorders>
              <w:top w:val="single" w:sz="4" w:space="0" w:color="auto"/>
              <w:left w:val="nil"/>
              <w:bottom w:val="single" w:sz="4" w:space="0" w:color="auto"/>
              <w:right w:val="nil"/>
            </w:tcBorders>
            <w:shd w:val="clear" w:color="auto" w:fill="5B9BD5" w:themeFill="accent5"/>
            <w:vAlign w:val="center"/>
          </w:tcPr>
          <w:p w:rsidR="00244668" w:rsidRPr="00056909" w:rsidRDefault="00244668" w:rsidP="0016776B">
            <w:pPr>
              <w:spacing w:before="120" w:after="120"/>
              <w:rPr>
                <w:rFonts w:eastAsiaTheme="minorHAnsi" w:cs="Arial"/>
                <w:bCs/>
              </w:rPr>
            </w:pPr>
            <w:r w:rsidRPr="00056909">
              <w:rPr>
                <w:rFonts w:eastAsiaTheme="minorHAnsi" w:cs="Arial"/>
                <w:bCs/>
              </w:rPr>
              <w:t>Interferes with Concentration</w:t>
            </w:r>
          </w:p>
        </w:tc>
        <w:tc>
          <w:tcPr>
            <w:tcW w:w="1560" w:type="dxa"/>
            <w:tcBorders>
              <w:top w:val="single" w:sz="4" w:space="0" w:color="auto"/>
              <w:left w:val="nil"/>
              <w:bottom w:val="single" w:sz="4" w:space="0" w:color="auto"/>
              <w:right w:val="nil"/>
            </w:tcBorders>
            <w:shd w:val="clear" w:color="auto" w:fill="F7CAAC" w:themeFill="accent2" w:themeFillTint="66"/>
            <w:vAlign w:val="center"/>
          </w:tcPr>
          <w:p w:rsidR="00244668" w:rsidRPr="00056909" w:rsidRDefault="00244668" w:rsidP="0016776B">
            <w:pPr>
              <w:spacing w:before="120" w:after="120"/>
              <w:rPr>
                <w:rFonts w:eastAsiaTheme="minorHAnsi" w:cs="Arial"/>
                <w:bCs/>
              </w:rPr>
            </w:pPr>
            <w:r w:rsidRPr="00056909">
              <w:rPr>
                <w:rFonts w:eastAsiaTheme="minorHAnsi" w:cs="Arial"/>
                <w:bCs/>
              </w:rPr>
              <w:t>Interferes with Basic Needs</w:t>
            </w:r>
          </w:p>
        </w:tc>
        <w:tc>
          <w:tcPr>
            <w:tcW w:w="1724" w:type="dxa"/>
            <w:tcBorders>
              <w:top w:val="single" w:sz="4" w:space="0" w:color="auto"/>
              <w:left w:val="nil"/>
              <w:bottom w:val="single" w:sz="4" w:space="0" w:color="auto"/>
            </w:tcBorders>
            <w:shd w:val="clear" w:color="auto" w:fill="FF7E79"/>
            <w:vAlign w:val="center"/>
          </w:tcPr>
          <w:p w:rsidR="00244668" w:rsidRPr="00056909" w:rsidRDefault="00244668" w:rsidP="0016776B">
            <w:pPr>
              <w:spacing w:before="120" w:after="120"/>
              <w:rPr>
                <w:rFonts w:eastAsiaTheme="minorHAnsi" w:cs="Arial"/>
                <w:bCs/>
              </w:rPr>
            </w:pPr>
            <w:r w:rsidRPr="00056909">
              <w:rPr>
                <w:rFonts w:eastAsiaTheme="minorHAnsi" w:cs="Arial"/>
                <w:bCs/>
              </w:rPr>
              <w:t>Bed Rest Required</w:t>
            </w:r>
          </w:p>
        </w:tc>
      </w:tr>
      <w:tr w:rsidR="00244668" w:rsidRPr="00056909" w:rsidTr="0016776B">
        <w:trPr>
          <w:trHeight w:val="234"/>
        </w:trPr>
        <w:tc>
          <w:tcPr>
            <w:tcW w:w="1241" w:type="dxa"/>
            <w:tcBorders>
              <w:top w:val="single" w:sz="4" w:space="0" w:color="auto"/>
              <w:bottom w:val="single" w:sz="4" w:space="0" w:color="auto"/>
            </w:tcBorders>
            <w:shd w:val="clear" w:color="auto" w:fill="FFE599" w:themeFill="accent4" w:themeFillTint="66"/>
            <w:vAlign w:val="center"/>
          </w:tcPr>
          <w:p w:rsidR="00244668" w:rsidRPr="00056909" w:rsidRDefault="00244668" w:rsidP="0016776B">
            <w:pPr>
              <w:spacing w:after="0"/>
              <w:rPr>
                <w:rFonts w:eastAsiaTheme="minorHAnsi" w:cs="Arial"/>
                <w:b/>
                <w:bCs/>
              </w:rPr>
            </w:pPr>
            <w:r w:rsidRPr="00056909">
              <w:rPr>
                <w:rFonts w:eastAsiaTheme="minorHAnsi" w:cs="Arial"/>
                <w:b/>
                <w:bCs/>
              </w:rPr>
              <w:t>Spanish</w:t>
            </w:r>
          </w:p>
        </w:tc>
        <w:tc>
          <w:tcPr>
            <w:tcW w:w="967" w:type="dxa"/>
            <w:tcBorders>
              <w:top w:val="single" w:sz="4" w:space="0" w:color="auto"/>
              <w:bottom w:val="single" w:sz="4" w:space="0" w:color="auto"/>
              <w:right w:val="nil"/>
            </w:tcBorders>
            <w:shd w:val="clear" w:color="auto" w:fill="C5E0B3" w:themeFill="accent6" w:themeFillTint="66"/>
            <w:vAlign w:val="center"/>
          </w:tcPr>
          <w:p w:rsidR="00244668" w:rsidRPr="00056909" w:rsidRDefault="00244668" w:rsidP="0016776B">
            <w:pPr>
              <w:spacing w:before="120" w:after="120"/>
              <w:rPr>
                <w:rFonts w:eastAsiaTheme="minorHAnsi" w:cs="Arial"/>
                <w:bCs/>
              </w:rPr>
            </w:pPr>
            <w:r w:rsidRPr="00056909">
              <w:rPr>
                <w:rFonts w:eastAsiaTheme="minorHAnsi" w:cs="Arial"/>
                <w:bCs/>
              </w:rPr>
              <w:t>Nad</w:t>
            </w:r>
            <w:r>
              <w:rPr>
                <w:rFonts w:eastAsiaTheme="minorHAnsi" w:cs="Arial"/>
                <w:bCs/>
              </w:rPr>
              <w:t>a</w:t>
            </w:r>
            <w:r w:rsidRPr="00056909">
              <w:rPr>
                <w:rFonts w:eastAsiaTheme="minorHAnsi" w:cs="Arial"/>
                <w:bCs/>
              </w:rPr>
              <w:t xml:space="preserve"> de Dolor</w:t>
            </w:r>
          </w:p>
        </w:tc>
        <w:tc>
          <w:tcPr>
            <w:tcW w:w="944" w:type="dxa"/>
            <w:tcBorders>
              <w:top w:val="single" w:sz="4" w:space="0" w:color="auto"/>
              <w:left w:val="nil"/>
              <w:bottom w:val="single" w:sz="4" w:space="0" w:color="auto"/>
              <w:right w:val="nil"/>
            </w:tcBorders>
            <w:shd w:val="clear" w:color="auto" w:fill="70AD47" w:themeFill="accent6"/>
            <w:vAlign w:val="center"/>
          </w:tcPr>
          <w:p w:rsidR="00244668" w:rsidRPr="00056909" w:rsidRDefault="00244668" w:rsidP="0016776B">
            <w:pPr>
              <w:spacing w:before="120" w:after="120"/>
              <w:rPr>
                <w:rFonts w:eastAsiaTheme="minorHAnsi" w:cs="Arial"/>
                <w:bCs/>
              </w:rPr>
            </w:pPr>
            <w:r w:rsidRPr="00056909">
              <w:rPr>
                <w:rFonts w:eastAsiaTheme="minorHAnsi" w:cs="Arial"/>
                <w:bCs/>
              </w:rPr>
              <w:t xml:space="preserve">Un </w:t>
            </w:r>
            <w:proofErr w:type="spellStart"/>
            <w:r w:rsidRPr="00056909">
              <w:rPr>
                <w:rFonts w:eastAsiaTheme="minorHAnsi" w:cs="Arial"/>
                <w:bCs/>
              </w:rPr>
              <w:t>Poquito</w:t>
            </w:r>
            <w:proofErr w:type="spellEnd"/>
            <w:r w:rsidRPr="00056909">
              <w:rPr>
                <w:rFonts w:eastAsiaTheme="minorHAnsi" w:cs="Arial"/>
                <w:bCs/>
              </w:rPr>
              <w:t xml:space="preserve"> de Dolor</w:t>
            </w:r>
          </w:p>
        </w:tc>
        <w:tc>
          <w:tcPr>
            <w:tcW w:w="1489" w:type="dxa"/>
            <w:tcBorders>
              <w:top w:val="single" w:sz="4" w:space="0" w:color="auto"/>
              <w:left w:val="nil"/>
              <w:bottom w:val="single" w:sz="4" w:space="0" w:color="auto"/>
              <w:right w:val="nil"/>
            </w:tcBorders>
            <w:shd w:val="clear" w:color="auto" w:fill="BDD6EE" w:themeFill="accent5" w:themeFillTint="66"/>
            <w:vAlign w:val="center"/>
          </w:tcPr>
          <w:p w:rsidR="00244668" w:rsidRPr="00056909" w:rsidRDefault="00244668" w:rsidP="0016776B">
            <w:pPr>
              <w:spacing w:before="120" w:after="120"/>
              <w:rPr>
                <w:rFonts w:eastAsiaTheme="minorHAnsi" w:cs="Arial"/>
                <w:bCs/>
              </w:rPr>
            </w:pPr>
            <w:r w:rsidRPr="00056909">
              <w:rPr>
                <w:rFonts w:eastAsiaTheme="minorHAnsi" w:cs="Arial"/>
                <w:bCs/>
              </w:rPr>
              <w:t>Un Dolor Leve</w:t>
            </w:r>
          </w:p>
        </w:tc>
        <w:tc>
          <w:tcPr>
            <w:tcW w:w="1520" w:type="dxa"/>
            <w:tcBorders>
              <w:top w:val="single" w:sz="4" w:space="0" w:color="auto"/>
              <w:left w:val="nil"/>
              <w:bottom w:val="single" w:sz="4" w:space="0" w:color="auto"/>
              <w:right w:val="nil"/>
            </w:tcBorders>
            <w:shd w:val="clear" w:color="auto" w:fill="5B9BD5" w:themeFill="accent5"/>
            <w:vAlign w:val="center"/>
          </w:tcPr>
          <w:p w:rsidR="00244668" w:rsidRPr="00056909" w:rsidRDefault="00244668" w:rsidP="0016776B">
            <w:pPr>
              <w:spacing w:before="120" w:after="120"/>
              <w:rPr>
                <w:rFonts w:eastAsiaTheme="minorHAnsi" w:cs="Arial"/>
                <w:bCs/>
              </w:rPr>
            </w:pPr>
            <w:r>
              <w:rPr>
                <w:rFonts w:eastAsiaTheme="minorHAnsi" w:cs="Arial"/>
                <w:bCs/>
              </w:rPr>
              <w:t>Dol</w:t>
            </w:r>
            <w:r w:rsidRPr="00056909">
              <w:rPr>
                <w:rFonts w:eastAsiaTheme="minorHAnsi" w:cs="Arial"/>
                <w:bCs/>
              </w:rPr>
              <w:t>o</w:t>
            </w:r>
            <w:r>
              <w:rPr>
                <w:rFonts w:eastAsiaTheme="minorHAnsi" w:cs="Arial"/>
                <w:bCs/>
              </w:rPr>
              <w:t>r</w:t>
            </w:r>
            <w:r w:rsidRPr="00056909">
              <w:rPr>
                <w:rFonts w:eastAsiaTheme="minorHAnsi" w:cs="Arial"/>
                <w:bCs/>
              </w:rPr>
              <w:t xml:space="preserve"> </w:t>
            </w:r>
            <w:proofErr w:type="spellStart"/>
            <w:r w:rsidRPr="00056909">
              <w:rPr>
                <w:rFonts w:eastAsiaTheme="minorHAnsi" w:cs="Arial"/>
                <w:bCs/>
              </w:rPr>
              <w:t>Fuerte</w:t>
            </w:r>
            <w:proofErr w:type="spellEnd"/>
          </w:p>
        </w:tc>
        <w:tc>
          <w:tcPr>
            <w:tcW w:w="1560" w:type="dxa"/>
            <w:tcBorders>
              <w:top w:val="single" w:sz="4" w:space="0" w:color="auto"/>
              <w:left w:val="nil"/>
              <w:bottom w:val="single" w:sz="4" w:space="0" w:color="auto"/>
              <w:right w:val="nil"/>
            </w:tcBorders>
            <w:shd w:val="clear" w:color="auto" w:fill="F7CAAC" w:themeFill="accent2" w:themeFillTint="66"/>
            <w:vAlign w:val="center"/>
          </w:tcPr>
          <w:p w:rsidR="00244668" w:rsidRPr="00056909" w:rsidRDefault="00244668" w:rsidP="0016776B">
            <w:pPr>
              <w:spacing w:before="120" w:after="120"/>
              <w:rPr>
                <w:rFonts w:eastAsiaTheme="minorHAnsi" w:cs="Arial"/>
                <w:bCs/>
              </w:rPr>
            </w:pPr>
            <w:r w:rsidRPr="00056909">
              <w:rPr>
                <w:rFonts w:eastAsiaTheme="minorHAnsi" w:cs="Arial"/>
                <w:bCs/>
              </w:rPr>
              <w:t xml:space="preserve">Dolor </w:t>
            </w:r>
            <w:proofErr w:type="spellStart"/>
            <w:r w:rsidRPr="00056909">
              <w:rPr>
                <w:rFonts w:eastAsiaTheme="minorHAnsi" w:cs="Arial"/>
                <w:bCs/>
              </w:rPr>
              <w:t>Desmasiado</w:t>
            </w:r>
            <w:proofErr w:type="spellEnd"/>
            <w:r w:rsidRPr="00056909">
              <w:rPr>
                <w:rFonts w:eastAsiaTheme="minorHAnsi" w:cs="Arial"/>
                <w:bCs/>
              </w:rPr>
              <w:t xml:space="preserve"> </w:t>
            </w:r>
            <w:proofErr w:type="spellStart"/>
            <w:r w:rsidRPr="00056909">
              <w:rPr>
                <w:rFonts w:eastAsiaTheme="minorHAnsi" w:cs="Arial"/>
                <w:bCs/>
              </w:rPr>
              <w:t>Fuerte</w:t>
            </w:r>
            <w:proofErr w:type="spellEnd"/>
          </w:p>
        </w:tc>
        <w:tc>
          <w:tcPr>
            <w:tcW w:w="1724" w:type="dxa"/>
            <w:tcBorders>
              <w:top w:val="single" w:sz="4" w:space="0" w:color="auto"/>
              <w:left w:val="nil"/>
              <w:bottom w:val="single" w:sz="4" w:space="0" w:color="auto"/>
            </w:tcBorders>
            <w:shd w:val="clear" w:color="auto" w:fill="FF7E79"/>
            <w:vAlign w:val="center"/>
          </w:tcPr>
          <w:p w:rsidR="00244668" w:rsidRPr="00056909" w:rsidRDefault="00244668" w:rsidP="0016776B">
            <w:pPr>
              <w:spacing w:before="120" w:after="120"/>
              <w:rPr>
                <w:rFonts w:eastAsiaTheme="minorHAnsi" w:cs="Arial"/>
                <w:bCs/>
              </w:rPr>
            </w:pPr>
            <w:r w:rsidRPr="00056909">
              <w:rPr>
                <w:rFonts w:eastAsiaTheme="minorHAnsi" w:cs="Arial"/>
                <w:bCs/>
              </w:rPr>
              <w:t xml:space="preserve">Un Dolor </w:t>
            </w:r>
            <w:proofErr w:type="spellStart"/>
            <w:r w:rsidRPr="00056909">
              <w:rPr>
                <w:rFonts w:eastAsiaTheme="minorHAnsi" w:cs="Arial"/>
                <w:bCs/>
              </w:rPr>
              <w:t>Insoportable</w:t>
            </w:r>
            <w:proofErr w:type="spellEnd"/>
          </w:p>
        </w:tc>
      </w:tr>
      <w:tr w:rsidR="00244668" w:rsidRPr="00056909" w:rsidTr="0016776B">
        <w:trPr>
          <w:trHeight w:val="234"/>
        </w:trPr>
        <w:tc>
          <w:tcPr>
            <w:tcW w:w="1241" w:type="dxa"/>
            <w:tcBorders>
              <w:top w:val="single" w:sz="4" w:space="0" w:color="auto"/>
              <w:left w:val="nil"/>
              <w:bottom w:val="nil"/>
              <w:right w:val="nil"/>
            </w:tcBorders>
            <w:shd w:val="clear" w:color="auto" w:fill="auto"/>
            <w:vAlign w:val="center"/>
          </w:tcPr>
          <w:p w:rsidR="00244668" w:rsidRPr="00056909" w:rsidRDefault="00244668" w:rsidP="0016776B">
            <w:pPr>
              <w:spacing w:after="0"/>
              <w:rPr>
                <w:rFonts w:eastAsiaTheme="minorHAnsi" w:cs="Arial"/>
                <w:b/>
                <w:bCs/>
              </w:rPr>
            </w:pPr>
          </w:p>
        </w:tc>
        <w:tc>
          <w:tcPr>
            <w:tcW w:w="967" w:type="dxa"/>
            <w:tcBorders>
              <w:top w:val="single" w:sz="4" w:space="0" w:color="auto"/>
              <w:left w:val="nil"/>
              <w:bottom w:val="nil"/>
              <w:right w:val="nil"/>
            </w:tcBorders>
            <w:shd w:val="clear" w:color="auto" w:fill="auto"/>
            <w:vAlign w:val="center"/>
          </w:tcPr>
          <w:p w:rsidR="00244668" w:rsidRPr="00056909" w:rsidRDefault="00244668" w:rsidP="0016776B">
            <w:pPr>
              <w:spacing w:after="0"/>
              <w:rPr>
                <w:rFonts w:eastAsiaTheme="minorHAnsi" w:cs="Arial"/>
                <w:b/>
                <w:bCs/>
              </w:rPr>
            </w:pPr>
          </w:p>
        </w:tc>
        <w:tc>
          <w:tcPr>
            <w:tcW w:w="944" w:type="dxa"/>
            <w:tcBorders>
              <w:top w:val="single" w:sz="4" w:space="0" w:color="auto"/>
              <w:left w:val="nil"/>
              <w:bottom w:val="nil"/>
              <w:right w:val="nil"/>
            </w:tcBorders>
            <w:shd w:val="clear" w:color="auto" w:fill="auto"/>
            <w:vAlign w:val="center"/>
          </w:tcPr>
          <w:p w:rsidR="00244668" w:rsidRPr="00056909" w:rsidRDefault="00244668" w:rsidP="0016776B">
            <w:pPr>
              <w:spacing w:after="0"/>
              <w:rPr>
                <w:rFonts w:eastAsiaTheme="minorHAnsi" w:cs="Arial"/>
                <w:b/>
                <w:bCs/>
              </w:rPr>
            </w:pPr>
          </w:p>
        </w:tc>
        <w:tc>
          <w:tcPr>
            <w:tcW w:w="1489" w:type="dxa"/>
            <w:tcBorders>
              <w:top w:val="single" w:sz="4" w:space="0" w:color="auto"/>
              <w:left w:val="nil"/>
              <w:bottom w:val="nil"/>
              <w:right w:val="nil"/>
            </w:tcBorders>
            <w:shd w:val="clear" w:color="auto" w:fill="auto"/>
            <w:vAlign w:val="center"/>
          </w:tcPr>
          <w:p w:rsidR="00244668" w:rsidRPr="00056909" w:rsidRDefault="00244668" w:rsidP="0016776B">
            <w:pPr>
              <w:spacing w:after="0"/>
              <w:rPr>
                <w:rFonts w:eastAsiaTheme="minorHAnsi" w:cs="Arial"/>
                <w:b/>
                <w:bCs/>
              </w:rPr>
            </w:pPr>
          </w:p>
        </w:tc>
        <w:tc>
          <w:tcPr>
            <w:tcW w:w="1520" w:type="dxa"/>
            <w:tcBorders>
              <w:top w:val="single" w:sz="4" w:space="0" w:color="auto"/>
              <w:left w:val="nil"/>
              <w:bottom w:val="nil"/>
              <w:right w:val="nil"/>
            </w:tcBorders>
            <w:shd w:val="clear" w:color="auto" w:fill="auto"/>
            <w:vAlign w:val="center"/>
          </w:tcPr>
          <w:p w:rsidR="00244668" w:rsidRPr="00056909" w:rsidRDefault="00244668" w:rsidP="0016776B">
            <w:pPr>
              <w:spacing w:after="0"/>
              <w:rPr>
                <w:rFonts w:eastAsiaTheme="minorHAnsi" w:cs="Arial"/>
                <w:b/>
                <w:bCs/>
              </w:rPr>
            </w:pPr>
          </w:p>
        </w:tc>
        <w:tc>
          <w:tcPr>
            <w:tcW w:w="1560" w:type="dxa"/>
            <w:tcBorders>
              <w:top w:val="single" w:sz="4" w:space="0" w:color="auto"/>
              <w:left w:val="nil"/>
              <w:bottom w:val="nil"/>
              <w:right w:val="nil"/>
            </w:tcBorders>
            <w:shd w:val="clear" w:color="auto" w:fill="auto"/>
            <w:vAlign w:val="center"/>
          </w:tcPr>
          <w:p w:rsidR="00244668" w:rsidRPr="00056909" w:rsidRDefault="00244668" w:rsidP="0016776B">
            <w:pPr>
              <w:spacing w:after="0"/>
              <w:rPr>
                <w:rFonts w:eastAsiaTheme="minorHAnsi" w:cs="Arial"/>
                <w:b/>
                <w:bCs/>
              </w:rPr>
            </w:pPr>
          </w:p>
        </w:tc>
        <w:tc>
          <w:tcPr>
            <w:tcW w:w="1724" w:type="dxa"/>
            <w:tcBorders>
              <w:top w:val="single" w:sz="4" w:space="0" w:color="auto"/>
              <w:left w:val="nil"/>
              <w:bottom w:val="nil"/>
              <w:right w:val="nil"/>
            </w:tcBorders>
            <w:shd w:val="clear" w:color="auto" w:fill="auto"/>
            <w:vAlign w:val="center"/>
          </w:tcPr>
          <w:p w:rsidR="00244668" w:rsidRPr="00056909" w:rsidRDefault="00244668" w:rsidP="0016776B">
            <w:pPr>
              <w:spacing w:after="0"/>
              <w:rPr>
                <w:rFonts w:eastAsiaTheme="minorHAnsi" w:cs="Arial"/>
                <w:b/>
                <w:bCs/>
              </w:rPr>
            </w:pPr>
          </w:p>
        </w:tc>
      </w:tr>
      <w:tr w:rsidR="00244668" w:rsidRPr="00056909" w:rsidTr="0016776B">
        <w:trPr>
          <w:trHeight w:val="234"/>
        </w:trPr>
        <w:tc>
          <w:tcPr>
            <w:tcW w:w="9445" w:type="dxa"/>
            <w:gridSpan w:val="7"/>
            <w:tcBorders>
              <w:top w:val="nil"/>
              <w:left w:val="nil"/>
              <w:bottom w:val="nil"/>
              <w:right w:val="nil"/>
            </w:tcBorders>
            <w:shd w:val="clear" w:color="auto" w:fill="auto"/>
            <w:vAlign w:val="center"/>
          </w:tcPr>
          <w:p w:rsidR="00244668" w:rsidRPr="00056909" w:rsidRDefault="00244668" w:rsidP="00384803">
            <w:pPr>
              <w:rPr>
                <w:rFonts w:eastAsiaTheme="minorHAnsi" w:cs="Arial"/>
                <w:bCs/>
              </w:rPr>
            </w:pPr>
            <w:r w:rsidRPr="00056909">
              <w:rPr>
                <w:rFonts w:eastAsiaTheme="minorHAnsi" w:cs="Arial"/>
                <w:b/>
                <w:bCs/>
              </w:rPr>
              <w:t xml:space="preserve">Source: </w:t>
            </w:r>
            <w:r w:rsidRPr="00056909">
              <w:rPr>
                <w:rFonts w:eastAsiaTheme="minorHAnsi" w:cs="Arial"/>
                <w:bCs/>
              </w:rPr>
              <w:t xml:space="preserve">Hybrid of scales by authors. Reproduction of the Wong-Baker FACES® material requires licensing at </w:t>
            </w:r>
            <w:r w:rsidRPr="001B422A">
              <w:rPr>
                <w:rFonts w:eastAsiaTheme="minorHAnsi" w:cs="Arial"/>
              </w:rPr>
              <w:t>www.wongbakerfaces.org</w:t>
            </w:r>
            <w:r w:rsidRPr="00056909">
              <w:rPr>
                <w:rFonts w:eastAsiaTheme="minorHAnsi" w:cs="Arial"/>
                <w:bCs/>
              </w:rPr>
              <w:t xml:space="preserve">. </w:t>
            </w:r>
          </w:p>
        </w:tc>
      </w:tr>
    </w:tbl>
    <w:p w:rsidR="00244668" w:rsidRDefault="00244668" w:rsidP="00244668">
      <w:pPr>
        <w:contextualSpacing/>
        <w:rPr>
          <w:rFonts w:ascii="Arial" w:eastAsiaTheme="minorHAnsi" w:hAnsi="Arial" w:cs="Arial"/>
        </w:rPr>
      </w:pPr>
    </w:p>
    <w:p w:rsidR="00244668" w:rsidRPr="0027414A" w:rsidRDefault="00244668" w:rsidP="00244668">
      <w:pPr>
        <w:contextualSpacing/>
        <w:rPr>
          <w:rFonts w:eastAsiaTheme="minorHAnsi" w:cs="Arial"/>
        </w:rPr>
      </w:pPr>
    </w:p>
    <w:p w:rsidR="00244668" w:rsidRDefault="00244668" w:rsidP="00244668">
      <w:pPr>
        <w:spacing w:after="0"/>
        <w:rPr>
          <w:rFonts w:eastAsiaTheme="minorHAnsi" w:cs="Arial"/>
        </w:rPr>
      </w:pPr>
      <w:r>
        <w:rPr>
          <w:rFonts w:eastAsiaTheme="minorHAnsi" w:cs="Arial"/>
        </w:rPr>
        <w:br w:type="page"/>
      </w:r>
    </w:p>
    <w:p w:rsidR="00244668" w:rsidRPr="00DD6913" w:rsidRDefault="00244668" w:rsidP="00DD6913">
      <w:pPr>
        <w:pStyle w:val="Heading5"/>
        <w:spacing w:after="120"/>
        <w:rPr>
          <w:rFonts w:eastAsiaTheme="minorHAnsi"/>
          <w:sz w:val="24"/>
          <w:szCs w:val="24"/>
        </w:rPr>
      </w:pPr>
      <w:r w:rsidRPr="00DD6913">
        <w:rPr>
          <w:rFonts w:eastAsiaTheme="minorHAnsi"/>
          <w:sz w:val="24"/>
          <w:szCs w:val="24"/>
        </w:rPr>
        <w:lastRenderedPageBreak/>
        <w:t>Pediatric-Appropriate Pain Assessment Tools</w:t>
      </w:r>
    </w:p>
    <w:p w:rsidR="00244668" w:rsidRPr="00075BB0" w:rsidRDefault="00244668" w:rsidP="00FC3614">
      <w:pPr>
        <w:spacing w:after="120"/>
        <w:rPr>
          <w:rFonts w:eastAsiaTheme="minorHAnsi" w:cs="Arial"/>
          <w:b/>
          <w:bCs/>
          <w:u w:val="single"/>
        </w:rPr>
      </w:pPr>
      <w:r w:rsidRPr="00075BB0">
        <w:rPr>
          <w:rFonts w:eastAsiaTheme="minorHAnsi" w:cs="Arial"/>
          <w:b/>
          <w:bCs/>
          <w:u w:val="single"/>
        </w:rPr>
        <w:t xml:space="preserve">Faces, Legs, Activity, Cry, </w:t>
      </w:r>
      <w:proofErr w:type="spellStart"/>
      <w:r w:rsidRPr="00075BB0">
        <w:rPr>
          <w:rFonts w:eastAsiaTheme="minorHAnsi" w:cs="Arial"/>
          <w:b/>
          <w:bCs/>
          <w:u w:val="single"/>
        </w:rPr>
        <w:t>Consolability</w:t>
      </w:r>
      <w:proofErr w:type="spellEnd"/>
      <w:r w:rsidRPr="00075BB0">
        <w:rPr>
          <w:rFonts w:eastAsiaTheme="minorHAnsi" w:cs="Arial"/>
          <w:b/>
          <w:bCs/>
          <w:u w:val="single"/>
        </w:rPr>
        <w:t xml:space="preserve"> (FLACC) Behavioral Scale</w:t>
      </w:r>
    </w:p>
    <w:p w:rsidR="00244668" w:rsidRPr="00056909" w:rsidRDefault="00244668" w:rsidP="00FC3614">
      <w:pPr>
        <w:spacing w:after="120"/>
        <w:rPr>
          <w:rFonts w:eastAsiaTheme="minorHAnsi" w:cs="Arial"/>
        </w:rPr>
      </w:pPr>
      <w:r w:rsidRPr="00056909">
        <w:rPr>
          <w:rFonts w:eastAsiaTheme="minorHAnsi" w:cs="Arial"/>
        </w:rPr>
        <w:t>Appropriate age for use (per guideline):</w:t>
      </w:r>
      <w:r>
        <w:rPr>
          <w:rFonts w:eastAsiaTheme="minorHAnsi" w:cs="Arial"/>
        </w:rPr>
        <w:t xml:space="preserve"> less than </w:t>
      </w:r>
      <w:r w:rsidRPr="00056909">
        <w:rPr>
          <w:rFonts w:eastAsiaTheme="minorHAnsi" w:cs="Arial"/>
        </w:rPr>
        <w:t>4 years</w:t>
      </w:r>
    </w:p>
    <w:tbl>
      <w:tblPr>
        <w:tblStyle w:val="GridTable4-Accent3"/>
        <w:tblW w:w="5000" w:type="pct"/>
        <w:tblLook w:val="0420" w:firstRow="1" w:lastRow="0" w:firstColumn="0" w:lastColumn="0" w:noHBand="0" w:noVBand="1"/>
      </w:tblPr>
      <w:tblGrid>
        <w:gridCol w:w="1676"/>
        <w:gridCol w:w="2558"/>
        <w:gridCol w:w="2558"/>
        <w:gridCol w:w="2558"/>
      </w:tblGrid>
      <w:tr w:rsidR="00244668" w:rsidRPr="00056909" w:rsidTr="0016776B">
        <w:trPr>
          <w:cnfStyle w:val="100000000000" w:firstRow="1" w:lastRow="0" w:firstColumn="0" w:lastColumn="0" w:oddVBand="0" w:evenVBand="0" w:oddHBand="0" w:evenHBand="0" w:firstRowFirstColumn="0" w:firstRowLastColumn="0" w:lastRowFirstColumn="0" w:lastRowLastColumn="0"/>
          <w:trHeight w:val="317"/>
        </w:trPr>
        <w:tc>
          <w:tcPr>
            <w:tcW w:w="896" w:type="pct"/>
            <w:vMerge w:val="restart"/>
            <w:vAlign w:val="center"/>
          </w:tcPr>
          <w:p w:rsidR="00244668" w:rsidRPr="00056909" w:rsidRDefault="00244668" w:rsidP="0016776B">
            <w:pPr>
              <w:spacing w:after="0"/>
              <w:jc w:val="center"/>
              <w:rPr>
                <w:rFonts w:eastAsiaTheme="minorHAnsi" w:cs="Arial"/>
                <w:b w:val="0"/>
                <w:bCs w:val="0"/>
              </w:rPr>
            </w:pPr>
            <w:r w:rsidRPr="00056909">
              <w:rPr>
                <w:rFonts w:eastAsiaTheme="minorHAnsi" w:cs="Arial"/>
              </w:rPr>
              <w:t>Categories</w:t>
            </w:r>
          </w:p>
        </w:tc>
        <w:tc>
          <w:tcPr>
            <w:tcW w:w="4104" w:type="pct"/>
            <w:gridSpan w:val="3"/>
            <w:tcBorders>
              <w:bottom w:val="single" w:sz="4" w:space="0" w:color="C9C9C9" w:themeColor="accent3" w:themeTint="99"/>
            </w:tcBorders>
          </w:tcPr>
          <w:p w:rsidR="00244668" w:rsidRPr="00056909" w:rsidRDefault="00244668" w:rsidP="0016776B">
            <w:pPr>
              <w:spacing w:after="0"/>
              <w:jc w:val="center"/>
              <w:rPr>
                <w:rFonts w:eastAsiaTheme="minorHAnsi" w:cs="Arial"/>
              </w:rPr>
            </w:pPr>
            <w:r w:rsidRPr="00056909">
              <w:rPr>
                <w:rFonts w:eastAsiaTheme="minorHAnsi" w:cs="Arial"/>
              </w:rPr>
              <w:t>Scoring</w:t>
            </w:r>
          </w:p>
        </w:tc>
      </w:tr>
      <w:tr w:rsidR="00244668" w:rsidRPr="00056909" w:rsidTr="0016776B">
        <w:trPr>
          <w:cnfStyle w:val="000000100000" w:firstRow="0" w:lastRow="0" w:firstColumn="0" w:lastColumn="0" w:oddVBand="0" w:evenVBand="0" w:oddHBand="1" w:evenHBand="0" w:firstRowFirstColumn="0" w:firstRowLastColumn="0" w:lastRowFirstColumn="0" w:lastRowLastColumn="0"/>
          <w:trHeight w:val="317"/>
        </w:trPr>
        <w:tc>
          <w:tcPr>
            <w:tcW w:w="896" w:type="pct"/>
            <w:vMerge/>
          </w:tcPr>
          <w:p w:rsidR="00244668" w:rsidRPr="00056909" w:rsidRDefault="00244668" w:rsidP="0016776B">
            <w:pPr>
              <w:spacing w:after="0"/>
              <w:jc w:val="center"/>
              <w:rPr>
                <w:rFonts w:eastAsiaTheme="minorHAnsi" w:cs="Arial"/>
              </w:rPr>
            </w:pPr>
          </w:p>
        </w:tc>
        <w:tc>
          <w:tcPr>
            <w:tcW w:w="1368" w:type="pct"/>
            <w:tcBorders>
              <w:right w:val="nil"/>
            </w:tcBorders>
            <w:shd w:val="clear" w:color="auto" w:fill="A5A5A5" w:themeFill="accent3"/>
          </w:tcPr>
          <w:p w:rsidR="00244668" w:rsidRPr="00AE59B9" w:rsidRDefault="00244668" w:rsidP="0016776B">
            <w:pPr>
              <w:spacing w:after="0"/>
              <w:jc w:val="center"/>
              <w:rPr>
                <w:rFonts w:eastAsiaTheme="minorHAnsi" w:cs="Arial"/>
                <w:b/>
                <w:bCs/>
                <w:color w:val="FFFFFF" w:themeColor="background1"/>
              </w:rPr>
            </w:pPr>
            <w:r w:rsidRPr="00AE59B9">
              <w:rPr>
                <w:rFonts w:eastAsiaTheme="minorHAnsi" w:cs="Arial"/>
                <w:b/>
                <w:bCs/>
                <w:color w:val="FFFFFF" w:themeColor="background1"/>
              </w:rPr>
              <w:t>0</w:t>
            </w:r>
          </w:p>
        </w:tc>
        <w:tc>
          <w:tcPr>
            <w:tcW w:w="1368" w:type="pct"/>
            <w:tcBorders>
              <w:left w:val="nil"/>
              <w:right w:val="nil"/>
            </w:tcBorders>
            <w:shd w:val="clear" w:color="auto" w:fill="A5A5A5" w:themeFill="accent3"/>
          </w:tcPr>
          <w:p w:rsidR="00244668" w:rsidRPr="00AE59B9" w:rsidRDefault="00244668" w:rsidP="0016776B">
            <w:pPr>
              <w:spacing w:after="0"/>
              <w:jc w:val="center"/>
              <w:rPr>
                <w:rFonts w:eastAsiaTheme="minorHAnsi" w:cs="Arial"/>
                <w:b/>
                <w:bCs/>
                <w:color w:val="FFFFFF" w:themeColor="background1"/>
              </w:rPr>
            </w:pPr>
            <w:r w:rsidRPr="00AE59B9">
              <w:rPr>
                <w:rFonts w:eastAsiaTheme="minorHAnsi" w:cs="Arial"/>
                <w:b/>
                <w:bCs/>
                <w:color w:val="FFFFFF" w:themeColor="background1"/>
              </w:rPr>
              <w:t>1</w:t>
            </w:r>
          </w:p>
        </w:tc>
        <w:tc>
          <w:tcPr>
            <w:tcW w:w="1368" w:type="pct"/>
            <w:tcBorders>
              <w:left w:val="nil"/>
            </w:tcBorders>
            <w:shd w:val="clear" w:color="auto" w:fill="A5A5A5" w:themeFill="accent3"/>
          </w:tcPr>
          <w:p w:rsidR="00244668" w:rsidRPr="00AE59B9" w:rsidRDefault="00244668" w:rsidP="0016776B">
            <w:pPr>
              <w:spacing w:after="0"/>
              <w:jc w:val="center"/>
              <w:rPr>
                <w:rFonts w:eastAsiaTheme="minorHAnsi" w:cs="Arial"/>
                <w:b/>
                <w:bCs/>
                <w:color w:val="FFFFFF" w:themeColor="background1"/>
              </w:rPr>
            </w:pPr>
            <w:r w:rsidRPr="00AE59B9">
              <w:rPr>
                <w:rFonts w:eastAsiaTheme="minorHAnsi" w:cs="Arial"/>
                <w:b/>
                <w:bCs/>
                <w:color w:val="FFFFFF" w:themeColor="background1"/>
              </w:rPr>
              <w:t>2</w:t>
            </w:r>
          </w:p>
        </w:tc>
      </w:tr>
      <w:tr w:rsidR="00244668" w:rsidRPr="00056909" w:rsidTr="0016776B">
        <w:trPr>
          <w:trHeight w:val="907"/>
        </w:trPr>
        <w:tc>
          <w:tcPr>
            <w:tcW w:w="896" w:type="pct"/>
            <w:vAlign w:val="center"/>
          </w:tcPr>
          <w:p w:rsidR="00244668" w:rsidRPr="00056909" w:rsidRDefault="00244668" w:rsidP="0016776B">
            <w:pPr>
              <w:spacing w:before="120" w:after="120"/>
              <w:jc w:val="center"/>
              <w:rPr>
                <w:rFonts w:eastAsiaTheme="minorHAnsi" w:cs="Arial"/>
                <w:b/>
                <w:bCs/>
              </w:rPr>
            </w:pPr>
            <w:r>
              <w:rPr>
                <w:rFonts w:eastAsiaTheme="minorHAnsi" w:cs="Arial"/>
                <w:b/>
                <w:bCs/>
              </w:rPr>
              <w:t>Fa</w:t>
            </w:r>
            <w:r w:rsidRPr="00056909">
              <w:rPr>
                <w:rFonts w:eastAsiaTheme="minorHAnsi" w:cs="Arial"/>
                <w:b/>
                <w:bCs/>
              </w:rPr>
              <w:t>ce</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 xml:space="preserve">No particular expression </w:t>
            </w:r>
            <w:r>
              <w:rPr>
                <w:rFonts w:eastAsiaTheme="minorHAnsi" w:cs="Arial"/>
              </w:rPr>
              <w:br/>
            </w:r>
            <w:r w:rsidRPr="00056909">
              <w:rPr>
                <w:rFonts w:eastAsiaTheme="minorHAnsi" w:cs="Arial"/>
              </w:rPr>
              <w:t>or smile</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 xml:space="preserve">Occasional grimace </w:t>
            </w:r>
            <w:r>
              <w:rPr>
                <w:rFonts w:eastAsiaTheme="minorHAnsi" w:cs="Arial"/>
              </w:rPr>
              <w:br/>
            </w:r>
            <w:r w:rsidRPr="00056909">
              <w:rPr>
                <w:rFonts w:eastAsiaTheme="minorHAnsi" w:cs="Arial"/>
              </w:rPr>
              <w:t>or frown, withdrawn, disinterested</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Frequent to constant frown, clenched jaw, quivering chin</w:t>
            </w:r>
          </w:p>
        </w:tc>
      </w:tr>
      <w:tr w:rsidR="00244668" w:rsidRPr="00056909" w:rsidTr="0016776B">
        <w:trPr>
          <w:cnfStyle w:val="000000100000" w:firstRow="0" w:lastRow="0" w:firstColumn="0" w:lastColumn="0" w:oddVBand="0" w:evenVBand="0" w:oddHBand="1" w:evenHBand="0" w:firstRowFirstColumn="0" w:firstRowLastColumn="0" w:lastRowFirstColumn="0" w:lastRowLastColumn="0"/>
          <w:trHeight w:val="68"/>
        </w:trPr>
        <w:tc>
          <w:tcPr>
            <w:tcW w:w="896" w:type="pct"/>
            <w:vAlign w:val="center"/>
          </w:tcPr>
          <w:p w:rsidR="00244668" w:rsidRPr="00056909" w:rsidRDefault="00244668" w:rsidP="0016776B">
            <w:pPr>
              <w:spacing w:before="120" w:after="120"/>
              <w:jc w:val="center"/>
              <w:rPr>
                <w:rFonts w:eastAsiaTheme="minorHAnsi" w:cs="Arial"/>
                <w:b/>
                <w:bCs/>
              </w:rPr>
            </w:pPr>
            <w:r w:rsidRPr="00056909">
              <w:rPr>
                <w:rFonts w:eastAsiaTheme="minorHAnsi" w:cs="Arial"/>
                <w:b/>
                <w:bCs/>
              </w:rPr>
              <w:t>Legs</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Normal position or relaxed</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Uneasy, restless, tense</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 xml:space="preserve">Kicking, </w:t>
            </w:r>
            <w:r>
              <w:rPr>
                <w:rFonts w:eastAsiaTheme="minorHAnsi" w:cs="Arial"/>
              </w:rPr>
              <w:br/>
            </w:r>
            <w:r w:rsidRPr="00056909">
              <w:rPr>
                <w:rFonts w:eastAsiaTheme="minorHAnsi" w:cs="Arial"/>
              </w:rPr>
              <w:t>or legs drawn up</w:t>
            </w:r>
          </w:p>
        </w:tc>
      </w:tr>
      <w:tr w:rsidR="00244668" w:rsidRPr="00056909" w:rsidTr="0016776B">
        <w:trPr>
          <w:trHeight w:val="68"/>
        </w:trPr>
        <w:tc>
          <w:tcPr>
            <w:tcW w:w="896" w:type="pct"/>
            <w:vAlign w:val="center"/>
          </w:tcPr>
          <w:p w:rsidR="00244668" w:rsidRPr="00056909" w:rsidRDefault="00244668" w:rsidP="0016776B">
            <w:pPr>
              <w:spacing w:before="120" w:after="120"/>
              <w:jc w:val="center"/>
              <w:rPr>
                <w:rFonts w:eastAsiaTheme="minorHAnsi" w:cs="Arial"/>
                <w:b/>
                <w:bCs/>
              </w:rPr>
            </w:pPr>
            <w:r w:rsidRPr="00056909">
              <w:rPr>
                <w:rFonts w:eastAsiaTheme="minorHAnsi" w:cs="Arial"/>
                <w:b/>
                <w:bCs/>
              </w:rPr>
              <w:t>Activity</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Lying quietly, normal position, moves easily</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Squirming, shifting back and forth, tense</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 xml:space="preserve">Arched, rigid, </w:t>
            </w:r>
            <w:r>
              <w:rPr>
                <w:rFonts w:eastAsiaTheme="minorHAnsi" w:cs="Arial"/>
              </w:rPr>
              <w:br/>
            </w:r>
            <w:r w:rsidRPr="00056909">
              <w:rPr>
                <w:rFonts w:eastAsiaTheme="minorHAnsi" w:cs="Arial"/>
              </w:rPr>
              <w:t>or jerking</w:t>
            </w:r>
          </w:p>
        </w:tc>
      </w:tr>
      <w:tr w:rsidR="00244668" w:rsidRPr="00056909" w:rsidTr="0016776B">
        <w:trPr>
          <w:cnfStyle w:val="000000100000" w:firstRow="0" w:lastRow="0" w:firstColumn="0" w:lastColumn="0" w:oddVBand="0" w:evenVBand="0" w:oddHBand="1" w:evenHBand="0" w:firstRowFirstColumn="0" w:firstRowLastColumn="0" w:lastRowFirstColumn="0" w:lastRowLastColumn="0"/>
          <w:trHeight w:val="907"/>
        </w:trPr>
        <w:tc>
          <w:tcPr>
            <w:tcW w:w="896" w:type="pct"/>
            <w:vAlign w:val="center"/>
          </w:tcPr>
          <w:p w:rsidR="00244668" w:rsidRPr="00056909" w:rsidRDefault="00244668" w:rsidP="0016776B">
            <w:pPr>
              <w:spacing w:before="120" w:after="120"/>
              <w:jc w:val="center"/>
              <w:rPr>
                <w:rFonts w:eastAsiaTheme="minorHAnsi" w:cs="Arial"/>
                <w:b/>
                <w:bCs/>
              </w:rPr>
            </w:pPr>
            <w:r w:rsidRPr="00056909">
              <w:rPr>
                <w:rFonts w:eastAsiaTheme="minorHAnsi" w:cs="Arial"/>
                <w:b/>
                <w:bCs/>
              </w:rPr>
              <w:t>Cry</w:t>
            </w:r>
          </w:p>
        </w:tc>
        <w:tc>
          <w:tcPr>
            <w:tcW w:w="1368" w:type="pct"/>
            <w:vAlign w:val="center"/>
          </w:tcPr>
          <w:p w:rsidR="00244668" w:rsidRPr="00056909" w:rsidRDefault="00244668" w:rsidP="0016776B">
            <w:pPr>
              <w:spacing w:before="60" w:after="0"/>
              <w:jc w:val="center"/>
              <w:rPr>
                <w:rFonts w:eastAsiaTheme="minorHAnsi" w:cs="Arial"/>
              </w:rPr>
            </w:pPr>
            <w:r w:rsidRPr="00056909">
              <w:rPr>
                <w:rFonts w:eastAsiaTheme="minorHAnsi" w:cs="Arial"/>
              </w:rPr>
              <w:t>No cry</w:t>
            </w:r>
          </w:p>
          <w:p w:rsidR="00244668" w:rsidRPr="00056909" w:rsidRDefault="00244668" w:rsidP="0016776B">
            <w:pPr>
              <w:spacing w:after="60"/>
              <w:jc w:val="center"/>
              <w:rPr>
                <w:rFonts w:eastAsiaTheme="minorHAnsi" w:cs="Arial"/>
              </w:rPr>
            </w:pPr>
            <w:r w:rsidRPr="00056909">
              <w:rPr>
                <w:rFonts w:eastAsiaTheme="minorHAnsi" w:cs="Arial"/>
              </w:rPr>
              <w:t>(awake or asleep)</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Moans or whimpers, occasional complaint</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 xml:space="preserve">Crying steadily, </w:t>
            </w:r>
            <w:r>
              <w:rPr>
                <w:rFonts w:eastAsiaTheme="minorHAnsi" w:cs="Arial"/>
              </w:rPr>
              <w:br/>
            </w:r>
            <w:r w:rsidRPr="00056909">
              <w:rPr>
                <w:rFonts w:eastAsiaTheme="minorHAnsi" w:cs="Arial"/>
              </w:rPr>
              <w:t xml:space="preserve">screams or sobs, </w:t>
            </w:r>
            <w:r>
              <w:rPr>
                <w:rFonts w:eastAsiaTheme="minorHAnsi" w:cs="Arial"/>
              </w:rPr>
              <w:br/>
            </w:r>
            <w:r w:rsidRPr="00056909">
              <w:rPr>
                <w:rFonts w:eastAsiaTheme="minorHAnsi" w:cs="Arial"/>
              </w:rPr>
              <w:t>frequent complaints</w:t>
            </w:r>
          </w:p>
        </w:tc>
      </w:tr>
      <w:tr w:rsidR="00244668" w:rsidRPr="00056909" w:rsidTr="0016776B">
        <w:trPr>
          <w:trHeight w:val="907"/>
        </w:trPr>
        <w:tc>
          <w:tcPr>
            <w:tcW w:w="896" w:type="pct"/>
            <w:vAlign w:val="center"/>
          </w:tcPr>
          <w:p w:rsidR="00244668" w:rsidRPr="00056909" w:rsidRDefault="00244668" w:rsidP="0016776B">
            <w:pPr>
              <w:spacing w:before="120" w:after="120"/>
              <w:jc w:val="center"/>
              <w:rPr>
                <w:rFonts w:eastAsiaTheme="minorHAnsi" w:cs="Arial"/>
                <w:b/>
                <w:bCs/>
              </w:rPr>
            </w:pPr>
            <w:proofErr w:type="spellStart"/>
            <w:r w:rsidRPr="00056909">
              <w:rPr>
                <w:rFonts w:eastAsiaTheme="minorHAnsi" w:cs="Arial"/>
                <w:b/>
                <w:bCs/>
              </w:rPr>
              <w:t>Consolability</w:t>
            </w:r>
            <w:proofErr w:type="spellEnd"/>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Content, relaxed</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Reassured by occasional touching, hugging,</w:t>
            </w:r>
            <w:r>
              <w:rPr>
                <w:rFonts w:eastAsiaTheme="minorHAnsi" w:cs="Arial"/>
              </w:rPr>
              <w:t xml:space="preserve"> </w:t>
            </w:r>
            <w:r>
              <w:rPr>
                <w:rFonts w:eastAsiaTheme="minorHAnsi" w:cs="Arial"/>
              </w:rPr>
              <w:br/>
            </w:r>
            <w:r w:rsidRPr="00056909">
              <w:rPr>
                <w:rFonts w:eastAsiaTheme="minorHAnsi" w:cs="Arial"/>
              </w:rPr>
              <w:t>or being talked to, distractible</w:t>
            </w:r>
          </w:p>
        </w:tc>
        <w:tc>
          <w:tcPr>
            <w:tcW w:w="1368" w:type="pct"/>
            <w:vAlign w:val="center"/>
          </w:tcPr>
          <w:p w:rsidR="00244668" w:rsidRPr="00056909" w:rsidRDefault="00244668" w:rsidP="0016776B">
            <w:pPr>
              <w:spacing w:before="60" w:after="60"/>
              <w:jc w:val="center"/>
              <w:rPr>
                <w:rFonts w:eastAsiaTheme="minorHAnsi" w:cs="Arial"/>
              </w:rPr>
            </w:pPr>
            <w:r w:rsidRPr="00056909">
              <w:rPr>
                <w:rFonts w:eastAsiaTheme="minorHAnsi" w:cs="Arial"/>
              </w:rPr>
              <w:t>Difficult to console or comfort</w:t>
            </w:r>
          </w:p>
        </w:tc>
      </w:tr>
      <w:tr w:rsidR="00244668" w:rsidRPr="00AE59B9" w:rsidTr="0016776B">
        <w:trPr>
          <w:cnfStyle w:val="000000100000" w:firstRow="0" w:lastRow="0" w:firstColumn="0" w:lastColumn="0" w:oddVBand="0" w:evenVBand="0" w:oddHBand="1" w:evenHBand="0" w:firstRowFirstColumn="0" w:firstRowLastColumn="0" w:lastRowFirstColumn="0" w:lastRowLastColumn="0"/>
          <w:trHeight w:val="427"/>
        </w:trPr>
        <w:tc>
          <w:tcPr>
            <w:tcW w:w="5000" w:type="pct"/>
            <w:gridSpan w:val="4"/>
          </w:tcPr>
          <w:p w:rsidR="00244668" w:rsidRPr="00AE59B9" w:rsidRDefault="00244668" w:rsidP="0016776B">
            <w:pPr>
              <w:spacing w:before="60" w:after="60"/>
              <w:rPr>
                <w:rFonts w:eastAsiaTheme="minorHAnsi" w:cs="Arial"/>
                <w:i/>
              </w:rPr>
            </w:pPr>
            <w:r w:rsidRPr="00AE59B9">
              <w:rPr>
                <w:rFonts w:eastAsiaTheme="minorHAnsi" w:cs="Arial"/>
                <w:i/>
              </w:rPr>
              <w:t xml:space="preserve">Each of the five categories (F) Face; (L) Legs; (A) Activity; (C) Cry; (C) </w:t>
            </w:r>
            <w:proofErr w:type="spellStart"/>
            <w:r w:rsidRPr="00AE59B9">
              <w:rPr>
                <w:rFonts w:eastAsiaTheme="minorHAnsi" w:cs="Arial"/>
                <w:i/>
              </w:rPr>
              <w:t>Consolability</w:t>
            </w:r>
            <w:proofErr w:type="spellEnd"/>
            <w:r w:rsidRPr="00AE59B9">
              <w:rPr>
                <w:rFonts w:eastAsiaTheme="minorHAnsi" w:cs="Arial"/>
                <w:i/>
              </w:rPr>
              <w:t xml:space="preserve"> is scored from 0-2, which results in a total score between zero and ten.</w:t>
            </w:r>
          </w:p>
        </w:tc>
      </w:tr>
    </w:tbl>
    <w:p w:rsidR="00244668" w:rsidRPr="00056909" w:rsidRDefault="00244668" w:rsidP="00244668">
      <w:pPr>
        <w:spacing w:before="120" w:after="120"/>
        <w:rPr>
          <w:rFonts w:eastAsiaTheme="minorHAnsi" w:cs="Arial"/>
        </w:rPr>
      </w:pPr>
      <w:r w:rsidRPr="00056909">
        <w:rPr>
          <w:rFonts w:eastAsiaTheme="minorHAnsi" w:cs="Arial"/>
        </w:rPr>
        <w:t xml:space="preserve">© 2002, </w:t>
      </w:r>
      <w:proofErr w:type="gramStart"/>
      <w:r w:rsidRPr="00056909">
        <w:rPr>
          <w:rFonts w:eastAsiaTheme="minorHAnsi" w:cs="Arial"/>
        </w:rPr>
        <w:t>The</w:t>
      </w:r>
      <w:proofErr w:type="gramEnd"/>
      <w:r w:rsidRPr="00056909">
        <w:rPr>
          <w:rFonts w:eastAsiaTheme="minorHAnsi" w:cs="Arial"/>
        </w:rPr>
        <w:t xml:space="preserve"> Regents of the University of Michigan. All Rights Reserved.</w:t>
      </w:r>
      <w:bookmarkStart w:id="75" w:name="FLACC_instructions"/>
      <w:bookmarkEnd w:id="75"/>
    </w:p>
    <w:p w:rsidR="00244668" w:rsidRPr="00056909" w:rsidRDefault="00244668" w:rsidP="00244668">
      <w:pPr>
        <w:spacing w:after="0"/>
        <w:rPr>
          <w:rFonts w:eastAsiaTheme="minorHAnsi" w:cs="Arial"/>
          <w:b/>
          <w:bCs/>
          <w:i/>
          <w:iCs/>
          <w:u w:val="single"/>
        </w:rPr>
      </w:pPr>
      <w:r w:rsidRPr="00056909">
        <w:rPr>
          <w:rFonts w:eastAsiaTheme="minorHAnsi" w:cs="Arial"/>
          <w:b/>
          <w:bCs/>
          <w:i/>
          <w:iCs/>
          <w:u w:val="single"/>
        </w:rPr>
        <w:t>Instructions:</w:t>
      </w:r>
    </w:p>
    <w:p w:rsidR="00244668" w:rsidRPr="00056909" w:rsidRDefault="00244668" w:rsidP="00E560F1">
      <w:pPr>
        <w:numPr>
          <w:ilvl w:val="0"/>
          <w:numId w:val="522"/>
        </w:numPr>
        <w:spacing w:after="0"/>
        <w:rPr>
          <w:rFonts w:eastAsiaTheme="minorHAnsi" w:cs="Arial"/>
        </w:rPr>
      </w:pPr>
      <w:r w:rsidRPr="00056909">
        <w:rPr>
          <w:rFonts w:eastAsiaTheme="minorHAnsi" w:cs="Arial"/>
          <w:b/>
          <w:bCs/>
        </w:rPr>
        <w:t xml:space="preserve">Patients who are awake: </w:t>
      </w:r>
      <w:r w:rsidRPr="00056909">
        <w:rPr>
          <w:rFonts w:eastAsiaTheme="minorHAnsi" w:cs="Arial"/>
        </w:rPr>
        <w:t>Observe for at least 1-2 minutes. Observe legs and body uncovered. Reposition patient or observe activity, assess body for tenseness and tone. Initiate consoling interventions if needed</w:t>
      </w:r>
    </w:p>
    <w:p w:rsidR="00244668" w:rsidRPr="00056909" w:rsidRDefault="00244668" w:rsidP="00E560F1">
      <w:pPr>
        <w:numPr>
          <w:ilvl w:val="0"/>
          <w:numId w:val="522"/>
        </w:numPr>
        <w:spacing w:after="120"/>
        <w:rPr>
          <w:rFonts w:eastAsiaTheme="minorHAnsi" w:cs="Arial"/>
        </w:rPr>
      </w:pPr>
      <w:r w:rsidRPr="00056909">
        <w:rPr>
          <w:rFonts w:eastAsiaTheme="minorHAnsi" w:cs="Arial"/>
          <w:b/>
          <w:bCs/>
        </w:rPr>
        <w:t xml:space="preserve">Patients who are asleep: </w:t>
      </w:r>
      <w:r w:rsidRPr="00056909">
        <w:rPr>
          <w:rFonts w:eastAsiaTheme="minorHAnsi" w:cs="Arial"/>
        </w:rPr>
        <w:t>Observe for at least 2 minutes or longer. Observe body and legs uncovered. If possible reposition the patient. Touch the body and assess for tenseness and tone.</w:t>
      </w:r>
    </w:p>
    <w:p w:rsidR="00244668" w:rsidRPr="00056909" w:rsidRDefault="00244668" w:rsidP="00244668">
      <w:pPr>
        <w:spacing w:after="0"/>
        <w:rPr>
          <w:rFonts w:eastAsiaTheme="minorHAnsi" w:cs="Arial"/>
        </w:rPr>
      </w:pPr>
      <w:r w:rsidRPr="00056909">
        <w:rPr>
          <w:rFonts w:eastAsiaTheme="minorHAnsi" w:cs="Arial"/>
          <w:b/>
          <w:bCs/>
        </w:rPr>
        <w:t>F</w:t>
      </w:r>
      <w:r w:rsidRPr="00056909">
        <w:rPr>
          <w:rFonts w:eastAsiaTheme="minorHAnsi" w:cs="Arial"/>
        </w:rPr>
        <w:t>ace</w:t>
      </w:r>
    </w:p>
    <w:p w:rsidR="00244668" w:rsidRPr="00056909" w:rsidRDefault="00244668" w:rsidP="00E560F1">
      <w:pPr>
        <w:numPr>
          <w:ilvl w:val="0"/>
          <w:numId w:val="523"/>
        </w:numPr>
        <w:spacing w:after="0"/>
        <w:rPr>
          <w:rFonts w:eastAsiaTheme="minorHAnsi" w:cs="Arial"/>
        </w:rPr>
      </w:pPr>
      <w:r w:rsidRPr="00056909">
        <w:rPr>
          <w:rFonts w:eastAsiaTheme="minorHAnsi" w:cs="Arial"/>
        </w:rPr>
        <w:t>Score 0 point if patient has a relaxed face, eye contact and interest in surroundings</w:t>
      </w:r>
    </w:p>
    <w:p w:rsidR="00244668" w:rsidRPr="00056909" w:rsidRDefault="00244668" w:rsidP="00E560F1">
      <w:pPr>
        <w:numPr>
          <w:ilvl w:val="0"/>
          <w:numId w:val="523"/>
        </w:numPr>
        <w:spacing w:after="0"/>
        <w:rPr>
          <w:rFonts w:eastAsiaTheme="minorHAnsi" w:cs="Arial"/>
        </w:rPr>
      </w:pPr>
      <w:r w:rsidRPr="00056909">
        <w:rPr>
          <w:rFonts w:eastAsiaTheme="minorHAnsi" w:cs="Arial"/>
        </w:rPr>
        <w:t xml:space="preserve">Score 1 point if patient has a worried look to face, with eyebrows lowered, eyes partially closed, cheeks raised, mouth pursed </w:t>
      </w:r>
    </w:p>
    <w:p w:rsidR="00244668" w:rsidRPr="00075BB0" w:rsidRDefault="00244668" w:rsidP="00E560F1">
      <w:pPr>
        <w:numPr>
          <w:ilvl w:val="0"/>
          <w:numId w:val="523"/>
        </w:numPr>
        <w:spacing w:after="120"/>
        <w:rPr>
          <w:rFonts w:eastAsiaTheme="minorHAnsi" w:cs="Arial"/>
        </w:rPr>
      </w:pPr>
      <w:r w:rsidRPr="00056909">
        <w:rPr>
          <w:rFonts w:eastAsiaTheme="minorHAnsi" w:cs="Arial"/>
        </w:rPr>
        <w:t xml:space="preserve">Score 2 points if patient has deep furrows in the forehead, with closed eyes, open mouth and deep lines around nose/lips </w:t>
      </w:r>
    </w:p>
    <w:p w:rsidR="00244668" w:rsidRPr="00056909" w:rsidRDefault="00244668" w:rsidP="00244668">
      <w:pPr>
        <w:spacing w:after="0"/>
        <w:rPr>
          <w:rFonts w:eastAsiaTheme="minorHAnsi" w:cs="Arial"/>
        </w:rPr>
      </w:pPr>
      <w:r w:rsidRPr="00056909">
        <w:rPr>
          <w:rFonts w:eastAsiaTheme="minorHAnsi" w:cs="Arial"/>
          <w:b/>
          <w:bCs/>
        </w:rPr>
        <w:t>L</w:t>
      </w:r>
      <w:r w:rsidRPr="00056909">
        <w:rPr>
          <w:rFonts w:eastAsiaTheme="minorHAnsi" w:cs="Arial"/>
        </w:rPr>
        <w:t>egs</w:t>
      </w:r>
    </w:p>
    <w:p w:rsidR="00244668" w:rsidRPr="00056909" w:rsidRDefault="00244668" w:rsidP="00E560F1">
      <w:pPr>
        <w:numPr>
          <w:ilvl w:val="0"/>
          <w:numId w:val="524"/>
        </w:numPr>
        <w:spacing w:after="0"/>
        <w:rPr>
          <w:rFonts w:eastAsiaTheme="minorHAnsi" w:cs="Arial"/>
        </w:rPr>
      </w:pPr>
      <w:r w:rsidRPr="00056909">
        <w:rPr>
          <w:rFonts w:eastAsiaTheme="minorHAnsi" w:cs="Arial"/>
        </w:rPr>
        <w:t>Score 0 points if patient has usual tone and motion to limbs (legs and arms)</w:t>
      </w:r>
    </w:p>
    <w:p w:rsidR="00244668" w:rsidRPr="00056909" w:rsidRDefault="00244668" w:rsidP="00E560F1">
      <w:pPr>
        <w:numPr>
          <w:ilvl w:val="0"/>
          <w:numId w:val="524"/>
        </w:numPr>
        <w:spacing w:after="0"/>
        <w:rPr>
          <w:rFonts w:eastAsiaTheme="minorHAnsi" w:cs="Arial"/>
        </w:rPr>
      </w:pPr>
      <w:r w:rsidRPr="00056909">
        <w:rPr>
          <w:rFonts w:eastAsiaTheme="minorHAnsi" w:cs="Arial"/>
        </w:rPr>
        <w:t>Score 1 point if patient has increase tone, rigidity, tense, intermittent flexion/extension of limbs</w:t>
      </w:r>
    </w:p>
    <w:p w:rsidR="00244668" w:rsidRPr="00056909" w:rsidRDefault="00244668" w:rsidP="00E560F1">
      <w:pPr>
        <w:numPr>
          <w:ilvl w:val="0"/>
          <w:numId w:val="524"/>
        </w:numPr>
        <w:spacing w:after="120"/>
        <w:rPr>
          <w:rFonts w:eastAsiaTheme="minorHAnsi" w:cs="Arial"/>
        </w:rPr>
      </w:pPr>
      <w:r w:rsidRPr="00056909">
        <w:rPr>
          <w:rFonts w:eastAsiaTheme="minorHAnsi" w:cs="Arial"/>
        </w:rPr>
        <w:t>Score 2 points if patient has hyper tonicity, legs pulled tight, exaggerated flexion/extension of limbs, tremors</w:t>
      </w:r>
    </w:p>
    <w:p w:rsidR="00FC3614" w:rsidRDefault="00FC3614" w:rsidP="00244668">
      <w:pPr>
        <w:spacing w:after="0"/>
        <w:rPr>
          <w:rFonts w:eastAsiaTheme="minorHAnsi" w:cs="Arial"/>
          <w:b/>
          <w:bCs/>
        </w:rPr>
      </w:pPr>
      <w:r>
        <w:rPr>
          <w:rFonts w:eastAsiaTheme="minorHAnsi" w:cs="Arial"/>
          <w:b/>
          <w:bCs/>
        </w:rPr>
        <w:br w:type="page"/>
      </w:r>
    </w:p>
    <w:p w:rsidR="00244668" w:rsidRPr="00056909" w:rsidRDefault="00244668" w:rsidP="00244668">
      <w:pPr>
        <w:spacing w:after="0"/>
        <w:rPr>
          <w:rFonts w:eastAsiaTheme="minorHAnsi" w:cs="Arial"/>
        </w:rPr>
      </w:pPr>
      <w:r w:rsidRPr="00056909">
        <w:rPr>
          <w:rFonts w:eastAsiaTheme="minorHAnsi" w:cs="Arial"/>
          <w:b/>
          <w:bCs/>
        </w:rPr>
        <w:lastRenderedPageBreak/>
        <w:t>A</w:t>
      </w:r>
      <w:r w:rsidRPr="00056909">
        <w:rPr>
          <w:rFonts w:eastAsiaTheme="minorHAnsi" w:cs="Arial"/>
        </w:rPr>
        <w:t>ctivity</w:t>
      </w:r>
    </w:p>
    <w:p w:rsidR="00244668" w:rsidRPr="00056909" w:rsidRDefault="00244668" w:rsidP="00E560F1">
      <w:pPr>
        <w:numPr>
          <w:ilvl w:val="0"/>
          <w:numId w:val="525"/>
        </w:numPr>
        <w:spacing w:after="0"/>
        <w:rPr>
          <w:rFonts w:eastAsiaTheme="minorHAnsi" w:cs="Arial"/>
        </w:rPr>
      </w:pPr>
      <w:r w:rsidRPr="00056909">
        <w:rPr>
          <w:rFonts w:eastAsiaTheme="minorHAnsi" w:cs="Arial"/>
        </w:rPr>
        <w:t>Score 0 points if patient moves easily and freely, normal activity/restrictions</w:t>
      </w:r>
    </w:p>
    <w:p w:rsidR="00244668" w:rsidRPr="00056909" w:rsidRDefault="00244668" w:rsidP="00E560F1">
      <w:pPr>
        <w:numPr>
          <w:ilvl w:val="0"/>
          <w:numId w:val="525"/>
        </w:numPr>
        <w:spacing w:after="0"/>
        <w:rPr>
          <w:rFonts w:eastAsiaTheme="minorHAnsi" w:cs="Arial"/>
        </w:rPr>
      </w:pPr>
      <w:r w:rsidRPr="00056909">
        <w:rPr>
          <w:rFonts w:eastAsiaTheme="minorHAnsi" w:cs="Arial"/>
        </w:rPr>
        <w:t>Score 1 point if patient shifts positions, hesitant to move, guarding, tense torso, pressure on body part</w:t>
      </w:r>
    </w:p>
    <w:p w:rsidR="00244668" w:rsidRPr="00056909" w:rsidRDefault="00244668" w:rsidP="00E560F1">
      <w:pPr>
        <w:numPr>
          <w:ilvl w:val="0"/>
          <w:numId w:val="525"/>
        </w:numPr>
        <w:spacing w:after="120"/>
        <w:rPr>
          <w:rFonts w:eastAsiaTheme="minorHAnsi" w:cs="Arial"/>
        </w:rPr>
      </w:pPr>
      <w:r w:rsidRPr="00056909">
        <w:rPr>
          <w:rFonts w:eastAsiaTheme="minorHAnsi" w:cs="Arial"/>
        </w:rPr>
        <w:t>Score 2 points if patient is in fixed position, rocking, side-to-side head movement, rubbing body part</w:t>
      </w:r>
    </w:p>
    <w:p w:rsidR="00244668" w:rsidRPr="00056909" w:rsidRDefault="00244668" w:rsidP="00244668">
      <w:pPr>
        <w:spacing w:after="0"/>
        <w:rPr>
          <w:rFonts w:eastAsiaTheme="minorHAnsi" w:cs="Arial"/>
        </w:rPr>
      </w:pPr>
      <w:r w:rsidRPr="00056909">
        <w:rPr>
          <w:rFonts w:eastAsiaTheme="minorHAnsi" w:cs="Arial"/>
          <w:b/>
          <w:bCs/>
        </w:rPr>
        <w:t>C</w:t>
      </w:r>
      <w:r w:rsidRPr="00056909">
        <w:rPr>
          <w:rFonts w:eastAsiaTheme="minorHAnsi" w:cs="Arial"/>
        </w:rPr>
        <w:t>ry</w:t>
      </w:r>
    </w:p>
    <w:p w:rsidR="00244668" w:rsidRPr="00056909" w:rsidRDefault="00244668" w:rsidP="00E560F1">
      <w:pPr>
        <w:numPr>
          <w:ilvl w:val="0"/>
          <w:numId w:val="526"/>
        </w:numPr>
        <w:spacing w:after="0"/>
        <w:rPr>
          <w:rFonts w:eastAsiaTheme="minorHAnsi" w:cs="Arial"/>
        </w:rPr>
      </w:pPr>
      <w:r w:rsidRPr="00056909">
        <w:rPr>
          <w:rFonts w:eastAsiaTheme="minorHAnsi" w:cs="Arial"/>
        </w:rPr>
        <w:t>Score 0 points if patient has no cry/moan awake or asleep</w:t>
      </w:r>
    </w:p>
    <w:p w:rsidR="00244668" w:rsidRPr="00056909" w:rsidRDefault="00244668" w:rsidP="00E560F1">
      <w:pPr>
        <w:numPr>
          <w:ilvl w:val="0"/>
          <w:numId w:val="526"/>
        </w:numPr>
        <w:spacing w:after="0"/>
        <w:rPr>
          <w:rFonts w:eastAsiaTheme="minorHAnsi" w:cs="Arial"/>
        </w:rPr>
      </w:pPr>
      <w:r w:rsidRPr="00056909">
        <w:rPr>
          <w:rFonts w:eastAsiaTheme="minorHAnsi" w:cs="Arial"/>
        </w:rPr>
        <w:t>Score 1 point if patient has occasional moans, cries, whimpers, sighs</w:t>
      </w:r>
    </w:p>
    <w:p w:rsidR="00244668" w:rsidRPr="00056909" w:rsidRDefault="00244668" w:rsidP="00E560F1">
      <w:pPr>
        <w:numPr>
          <w:ilvl w:val="0"/>
          <w:numId w:val="526"/>
        </w:numPr>
        <w:spacing w:after="120"/>
        <w:rPr>
          <w:rFonts w:eastAsiaTheme="minorHAnsi" w:cs="Arial"/>
        </w:rPr>
      </w:pPr>
      <w:r w:rsidRPr="00056909">
        <w:rPr>
          <w:rFonts w:eastAsiaTheme="minorHAnsi" w:cs="Arial"/>
        </w:rPr>
        <w:t>Score 2 points if patient has frequent/continuous moans, cries, grunts</w:t>
      </w:r>
    </w:p>
    <w:p w:rsidR="00244668" w:rsidRPr="00056909" w:rsidRDefault="00244668" w:rsidP="00244668">
      <w:pPr>
        <w:spacing w:after="0"/>
        <w:rPr>
          <w:rFonts w:eastAsiaTheme="minorHAnsi" w:cs="Arial"/>
        </w:rPr>
      </w:pPr>
      <w:proofErr w:type="spellStart"/>
      <w:r w:rsidRPr="00056909">
        <w:rPr>
          <w:rFonts w:eastAsiaTheme="minorHAnsi" w:cs="Arial"/>
          <w:b/>
          <w:bCs/>
        </w:rPr>
        <w:t>C</w:t>
      </w:r>
      <w:r w:rsidRPr="00056909">
        <w:rPr>
          <w:rFonts w:eastAsiaTheme="minorHAnsi" w:cs="Arial"/>
        </w:rPr>
        <w:t>onsolability</w:t>
      </w:r>
      <w:proofErr w:type="spellEnd"/>
    </w:p>
    <w:p w:rsidR="00244668" w:rsidRPr="00056909" w:rsidRDefault="00244668" w:rsidP="00E560F1">
      <w:pPr>
        <w:numPr>
          <w:ilvl w:val="0"/>
          <w:numId w:val="527"/>
        </w:numPr>
        <w:spacing w:after="0"/>
        <w:rPr>
          <w:rFonts w:eastAsiaTheme="minorHAnsi" w:cs="Arial"/>
        </w:rPr>
      </w:pPr>
      <w:r w:rsidRPr="00056909">
        <w:rPr>
          <w:rFonts w:eastAsiaTheme="minorHAnsi" w:cs="Arial"/>
        </w:rPr>
        <w:t>Score 0 points if patient is calm and does not require consoling</w:t>
      </w:r>
    </w:p>
    <w:p w:rsidR="00244668" w:rsidRPr="00056909" w:rsidRDefault="00244668" w:rsidP="00E560F1">
      <w:pPr>
        <w:numPr>
          <w:ilvl w:val="0"/>
          <w:numId w:val="527"/>
        </w:numPr>
        <w:spacing w:after="0"/>
        <w:rPr>
          <w:rFonts w:eastAsiaTheme="minorHAnsi" w:cs="Arial"/>
        </w:rPr>
      </w:pPr>
      <w:r w:rsidRPr="00056909">
        <w:rPr>
          <w:rFonts w:eastAsiaTheme="minorHAnsi" w:cs="Arial"/>
        </w:rPr>
        <w:t>Score 1 point if patient responds to comfort by touch or talk in ½ - 1 minute</w:t>
      </w:r>
    </w:p>
    <w:p w:rsidR="00244668" w:rsidRPr="00056909" w:rsidRDefault="00244668" w:rsidP="00E560F1">
      <w:pPr>
        <w:numPr>
          <w:ilvl w:val="0"/>
          <w:numId w:val="527"/>
        </w:numPr>
        <w:spacing w:after="0"/>
        <w:rPr>
          <w:rFonts w:eastAsiaTheme="minorHAnsi" w:cs="Arial"/>
        </w:rPr>
      </w:pPr>
      <w:r w:rsidRPr="00056909">
        <w:rPr>
          <w:rFonts w:eastAsiaTheme="minorHAnsi" w:cs="Arial"/>
        </w:rPr>
        <w:t xml:space="preserve">Score 2 points if patient require constant consoling or is </w:t>
      </w:r>
      <w:proofErr w:type="spellStart"/>
      <w:r w:rsidRPr="00056909">
        <w:rPr>
          <w:rFonts w:eastAsiaTheme="minorHAnsi" w:cs="Arial"/>
        </w:rPr>
        <w:t>unconsoled</w:t>
      </w:r>
      <w:proofErr w:type="spellEnd"/>
      <w:r w:rsidRPr="00056909">
        <w:rPr>
          <w:rFonts w:eastAsiaTheme="minorHAnsi" w:cs="Arial"/>
        </w:rPr>
        <w:t xml:space="preserve"> after an extended time</w:t>
      </w:r>
    </w:p>
    <w:p w:rsidR="00244668" w:rsidRPr="00056909" w:rsidRDefault="00244668" w:rsidP="00244668">
      <w:pPr>
        <w:spacing w:after="0"/>
        <w:rPr>
          <w:rFonts w:eastAsiaTheme="minorHAnsi" w:cs="Arial"/>
        </w:rPr>
      </w:pPr>
    </w:p>
    <w:p w:rsidR="00244668" w:rsidRPr="00056909" w:rsidRDefault="00244668" w:rsidP="00244668">
      <w:pPr>
        <w:spacing w:after="0"/>
        <w:rPr>
          <w:rFonts w:eastAsiaTheme="minorHAnsi" w:cs="Arial"/>
        </w:rPr>
      </w:pPr>
      <w:r w:rsidRPr="00056909">
        <w:rPr>
          <w:rFonts w:eastAsiaTheme="minorHAnsi" w:cs="Arial"/>
        </w:rPr>
        <w:t xml:space="preserve">Whenever feasible, behavioral measurement of pain should be used in conjunction with self-report. </w:t>
      </w:r>
    </w:p>
    <w:p w:rsidR="00244668" w:rsidRPr="00056909" w:rsidRDefault="00244668" w:rsidP="00244668">
      <w:pPr>
        <w:rPr>
          <w:rFonts w:eastAsiaTheme="minorHAnsi" w:cs="Arial"/>
        </w:rPr>
      </w:pPr>
      <w:r w:rsidRPr="00056909">
        <w:rPr>
          <w:rFonts w:eastAsiaTheme="minorHAnsi" w:cs="Arial"/>
        </w:rPr>
        <w:t>When self-report is not possible, interpretation of pain behaviors and decision-making regarding treatment of pain requires careful consideration of the context in which the pain behaviors were observed.</w:t>
      </w:r>
    </w:p>
    <w:p w:rsidR="00244668" w:rsidRPr="00056909" w:rsidRDefault="00244668" w:rsidP="00244668">
      <w:pPr>
        <w:spacing w:after="0"/>
        <w:rPr>
          <w:rFonts w:eastAsiaTheme="minorHAnsi" w:cs="Arial"/>
        </w:rPr>
      </w:pPr>
      <w:r w:rsidRPr="00056909">
        <w:rPr>
          <w:rFonts w:eastAsiaTheme="minorHAnsi" w:cs="Arial"/>
        </w:rPr>
        <w:t>Each category is scored on a 0-2 scale, which results in a total score of 0-10</w:t>
      </w:r>
    </w:p>
    <w:p w:rsidR="00244668" w:rsidRPr="00056909" w:rsidRDefault="00244668" w:rsidP="00244668">
      <w:pPr>
        <w:spacing w:after="0"/>
        <w:rPr>
          <w:rFonts w:eastAsiaTheme="minorHAnsi" w:cs="Arial"/>
        </w:rPr>
      </w:pPr>
    </w:p>
    <w:p w:rsidR="00244668" w:rsidRPr="00056909" w:rsidRDefault="00244668" w:rsidP="00244668">
      <w:pPr>
        <w:spacing w:after="0"/>
        <w:rPr>
          <w:rFonts w:eastAsiaTheme="minorHAnsi" w:cs="Arial"/>
          <w:b/>
          <w:bCs/>
        </w:rPr>
      </w:pPr>
      <w:r w:rsidRPr="00056909">
        <w:rPr>
          <w:rFonts w:eastAsiaTheme="minorHAnsi" w:cs="Arial"/>
          <w:b/>
          <w:bCs/>
        </w:rPr>
        <w:t>Assessment of Behavioral Score:</w:t>
      </w:r>
    </w:p>
    <w:p w:rsidR="00244668" w:rsidRPr="00056909" w:rsidRDefault="00244668" w:rsidP="00244668">
      <w:pPr>
        <w:spacing w:after="0"/>
        <w:ind w:left="360"/>
        <w:rPr>
          <w:rFonts w:eastAsiaTheme="minorHAnsi" w:cs="Arial"/>
        </w:rPr>
      </w:pPr>
      <w:r w:rsidRPr="00056909">
        <w:rPr>
          <w:rFonts w:eastAsiaTheme="minorHAnsi" w:cs="Arial"/>
        </w:rPr>
        <w:t>0 = Relaxed and comfortable</w:t>
      </w:r>
    </w:p>
    <w:p w:rsidR="00244668" w:rsidRPr="00056909" w:rsidRDefault="00244668" w:rsidP="00244668">
      <w:pPr>
        <w:spacing w:after="0"/>
        <w:ind w:left="360"/>
        <w:rPr>
          <w:rFonts w:eastAsiaTheme="minorHAnsi" w:cs="Arial"/>
        </w:rPr>
      </w:pPr>
      <w:r w:rsidRPr="00056909">
        <w:rPr>
          <w:rFonts w:eastAsiaTheme="minorHAnsi" w:cs="Arial"/>
        </w:rPr>
        <w:t>1-3 = Mild discomfort</w:t>
      </w:r>
    </w:p>
    <w:p w:rsidR="00244668" w:rsidRPr="00056909" w:rsidRDefault="00244668" w:rsidP="00244668">
      <w:pPr>
        <w:spacing w:after="0"/>
        <w:ind w:left="360"/>
        <w:rPr>
          <w:rFonts w:eastAsiaTheme="minorHAnsi" w:cs="Arial"/>
        </w:rPr>
      </w:pPr>
      <w:r w:rsidRPr="00056909">
        <w:rPr>
          <w:rFonts w:eastAsiaTheme="minorHAnsi" w:cs="Arial"/>
        </w:rPr>
        <w:t>4-6 = Moderate pain</w:t>
      </w:r>
    </w:p>
    <w:p w:rsidR="00244668" w:rsidRPr="00056909" w:rsidRDefault="00244668" w:rsidP="00244668">
      <w:pPr>
        <w:ind w:left="360"/>
        <w:rPr>
          <w:rFonts w:eastAsiaTheme="minorHAnsi" w:cs="Arial"/>
        </w:rPr>
      </w:pPr>
      <w:r w:rsidRPr="00056909">
        <w:rPr>
          <w:rFonts w:eastAsiaTheme="minorHAnsi" w:cs="Arial"/>
        </w:rPr>
        <w:t>7-10 = Severe discomfort/pain</w:t>
      </w:r>
    </w:p>
    <w:p w:rsidR="00244668" w:rsidRPr="00056909" w:rsidRDefault="00244668" w:rsidP="00244668">
      <w:pPr>
        <w:spacing w:after="0"/>
        <w:rPr>
          <w:rFonts w:eastAsiaTheme="minorHAnsi" w:cs="Arial"/>
        </w:rPr>
      </w:pPr>
      <w:r w:rsidRPr="00056909">
        <w:rPr>
          <w:rFonts w:eastAsiaTheme="minorHAnsi" w:cs="Arial"/>
        </w:rPr>
        <w:t xml:space="preserve">© 2002, </w:t>
      </w:r>
      <w:proofErr w:type="gramStart"/>
      <w:r w:rsidRPr="00056909">
        <w:rPr>
          <w:rFonts w:eastAsiaTheme="minorHAnsi" w:cs="Arial"/>
        </w:rPr>
        <w:t>The</w:t>
      </w:r>
      <w:proofErr w:type="gramEnd"/>
      <w:r w:rsidRPr="00056909">
        <w:rPr>
          <w:rFonts w:eastAsiaTheme="minorHAnsi" w:cs="Arial"/>
        </w:rPr>
        <w:t xml:space="preserve"> Regents of the University of Michigan. All Rights Reserved.</w:t>
      </w:r>
    </w:p>
    <w:p w:rsidR="00244668" w:rsidRPr="00056909" w:rsidRDefault="00244668" w:rsidP="00244668">
      <w:pPr>
        <w:tabs>
          <w:tab w:val="left" w:pos="5307"/>
        </w:tabs>
        <w:spacing w:after="0"/>
        <w:rPr>
          <w:rFonts w:eastAsiaTheme="minorHAnsi" w:cs="Arial"/>
        </w:rPr>
      </w:pPr>
      <w:r>
        <w:rPr>
          <w:rFonts w:eastAsiaTheme="minorHAnsi" w:cs="Arial"/>
        </w:rPr>
        <w:tab/>
      </w:r>
    </w:p>
    <w:p w:rsidR="00244668" w:rsidRPr="00056909" w:rsidRDefault="00244668" w:rsidP="00244668">
      <w:pPr>
        <w:spacing w:after="0"/>
        <w:rPr>
          <w:rFonts w:eastAsiaTheme="minorHAnsi" w:cs="Arial"/>
        </w:rPr>
      </w:pPr>
      <w:r w:rsidRPr="00056909">
        <w:rPr>
          <w:rStyle w:val="reference-text"/>
          <w:b/>
        </w:rPr>
        <w:t>Source:</w:t>
      </w:r>
      <w:r w:rsidRPr="00056909">
        <w:rPr>
          <w:rStyle w:val="reference-text"/>
        </w:rPr>
        <w:t xml:space="preserve"> </w:t>
      </w:r>
      <w:r w:rsidRPr="00056909">
        <w:rPr>
          <w:rStyle w:val="reference-text"/>
          <w:i/>
          <w:iCs/>
        </w:rPr>
        <w:t>The FLACC: A behavioral scale for scoring postoperative pain in young children</w:t>
      </w:r>
      <w:r w:rsidRPr="00056909">
        <w:rPr>
          <w:rStyle w:val="reference-text"/>
        </w:rPr>
        <w:t xml:space="preserve">, by S Merkel and others, 1997, </w:t>
      </w:r>
      <w:proofErr w:type="spellStart"/>
      <w:r w:rsidRPr="00056909">
        <w:rPr>
          <w:rStyle w:val="reference-text"/>
          <w:i/>
        </w:rPr>
        <w:t>Pediatr</w:t>
      </w:r>
      <w:proofErr w:type="spellEnd"/>
      <w:r w:rsidRPr="00056909">
        <w:rPr>
          <w:rStyle w:val="reference-text"/>
          <w:i/>
        </w:rPr>
        <w:t xml:space="preserve"> Nurse</w:t>
      </w:r>
      <w:r w:rsidRPr="00056909">
        <w:rPr>
          <w:rStyle w:val="reference-text"/>
        </w:rPr>
        <w:t xml:space="preserve"> 23(3), p. 293–297</w:t>
      </w:r>
      <w:r>
        <w:rPr>
          <w:rStyle w:val="reference-text"/>
        </w:rPr>
        <w:t>.</w:t>
      </w:r>
    </w:p>
    <w:p w:rsidR="00244668" w:rsidRDefault="00244668" w:rsidP="00565A1F">
      <w:pPr>
        <w:spacing w:after="0"/>
        <w:rPr>
          <w:rFonts w:eastAsiaTheme="minorHAnsi" w:cs="Arial"/>
          <w:b/>
          <w:u w:val="single"/>
        </w:rPr>
      </w:pPr>
    </w:p>
    <w:p w:rsidR="00244668" w:rsidRDefault="00244668" w:rsidP="00244668">
      <w:pPr>
        <w:spacing w:after="120"/>
        <w:rPr>
          <w:rFonts w:eastAsiaTheme="minorHAnsi" w:cs="Arial"/>
          <w:b/>
          <w:u w:val="single"/>
        </w:rPr>
      </w:pPr>
      <w:r w:rsidRPr="00CC4965">
        <w:rPr>
          <w:rFonts w:eastAsiaTheme="minorHAnsi" w:cs="Arial"/>
          <w:b/>
          <w:u w:val="single"/>
        </w:rPr>
        <w:t>Fac</w:t>
      </w:r>
      <w:r>
        <w:rPr>
          <w:rFonts w:eastAsiaTheme="minorHAnsi" w:cs="Arial"/>
          <w:b/>
          <w:u w:val="single"/>
        </w:rPr>
        <w:t>es Pain Scale – Revised (FPS-R)</w:t>
      </w:r>
    </w:p>
    <w:p w:rsidR="00244668" w:rsidRPr="00CC4965" w:rsidRDefault="00244668" w:rsidP="00565A1F">
      <w:pPr>
        <w:spacing w:after="0"/>
        <w:rPr>
          <w:rFonts w:eastAsiaTheme="minorHAnsi" w:cs="Arial"/>
          <w:i/>
        </w:rPr>
      </w:pPr>
      <w:r w:rsidRPr="005C6198">
        <w:rPr>
          <w:rFonts w:eastAsiaTheme="minorHAnsi" w:cs="Arial"/>
          <w:i/>
        </w:rPr>
        <w:t>Di</w:t>
      </w:r>
      <w:r w:rsidRPr="00CC4965">
        <w:rPr>
          <w:rFonts w:eastAsiaTheme="minorHAnsi" w:cs="Arial"/>
          <w:i/>
        </w:rPr>
        <w:t>agram Removed for this Distribution Version of the Guidelines</w:t>
      </w:r>
    </w:p>
    <w:p w:rsidR="00244668" w:rsidRPr="0027414A" w:rsidRDefault="00244668" w:rsidP="00565A1F">
      <w:pPr>
        <w:spacing w:after="0"/>
        <w:contextualSpacing/>
        <w:rPr>
          <w:rFonts w:eastAsiaTheme="minorHAnsi" w:cstheme="minorBidi"/>
        </w:rPr>
      </w:pPr>
    </w:p>
    <w:p w:rsidR="00244668" w:rsidRPr="0027414A" w:rsidRDefault="00244668" w:rsidP="00244668">
      <w:pPr>
        <w:contextualSpacing/>
        <w:rPr>
          <w:rFonts w:eastAsiaTheme="minorHAnsi" w:cs="Arial"/>
        </w:rPr>
      </w:pPr>
      <w:r w:rsidRPr="0027414A">
        <w:rPr>
          <w:rFonts w:eastAsiaTheme="minorHAnsi" w:cstheme="minorBidi"/>
        </w:rPr>
        <w:t>The International Association for the Study of Pain</w:t>
      </w:r>
      <w:r w:rsidRPr="0027414A">
        <w:rPr>
          <w:rFonts w:eastAsiaTheme="minorHAnsi" w:cs="Arial"/>
        </w:rPr>
        <w:t>®</w:t>
      </w:r>
      <w:r w:rsidRPr="0027414A">
        <w:rPr>
          <w:rFonts w:eastAsiaTheme="minorHAnsi" w:cstheme="minorBidi"/>
        </w:rPr>
        <w:t xml:space="preserve"> (IASP) has permitted NASEMSO to reproduce the Faces Pain Scale Revised (FPS-R) for the NASEMSO website PDF version of the Guidelines. However, this diagram has been removed from this distribution version of the Guidelines, because NASEMSO does not have permission to allow others to reproduce it.</w:t>
      </w:r>
      <w:r>
        <w:rPr>
          <w:rFonts w:eastAsiaTheme="minorHAnsi" w:cs="Arial"/>
        </w:rPr>
        <w:t xml:space="preserve"> </w:t>
      </w:r>
      <w:r w:rsidRPr="0027414A">
        <w:rPr>
          <w:rFonts w:eastAsiaTheme="minorHAnsi" w:cs="Arial"/>
        </w:rPr>
        <w:t>To obtain permission to reproduce this diagram for your guidelines/protocols, please write to:</w:t>
      </w:r>
      <w:r>
        <w:rPr>
          <w:rFonts w:eastAsiaTheme="minorHAnsi" w:cs="Arial"/>
        </w:rPr>
        <w:t xml:space="preserve"> </w:t>
      </w:r>
      <w:r w:rsidRPr="001B422A">
        <w:rPr>
          <w:rFonts w:eastAsiaTheme="minorHAnsi" w:cs="Arial"/>
        </w:rPr>
        <w:t>iaspdesk@iasp-pain.org</w:t>
      </w:r>
      <w:r w:rsidRPr="0027414A">
        <w:rPr>
          <w:rFonts w:eastAsiaTheme="minorHAnsi" w:cs="Arial"/>
        </w:rPr>
        <w:t xml:space="preserve"> </w:t>
      </w:r>
    </w:p>
    <w:p w:rsidR="00244668" w:rsidRDefault="00244668" w:rsidP="00564DD7">
      <w:pPr>
        <w:ind w:left="720"/>
        <w:contextualSpacing/>
        <w:rPr>
          <w:rFonts w:asciiTheme="majorHAnsi" w:eastAsiaTheme="majorEastAsia" w:hAnsiTheme="majorHAnsi" w:cstheme="majorBidi"/>
          <w:color w:val="2F5496" w:themeColor="accent1" w:themeShade="BF"/>
          <w:sz w:val="26"/>
          <w:szCs w:val="26"/>
        </w:rPr>
      </w:pPr>
      <w:r>
        <w:rPr>
          <w:rFonts w:eastAsiaTheme="minorHAnsi" w:cs="Arial"/>
          <w:b/>
        </w:rPr>
        <w:br w:type="page"/>
      </w:r>
      <w:bookmarkStart w:id="76" w:name="_Toc461189080"/>
    </w:p>
    <w:p w:rsidR="00F30253" w:rsidRPr="00AF4E05" w:rsidRDefault="00F30253" w:rsidP="00F30253">
      <w:pPr>
        <w:pStyle w:val="Heading2"/>
      </w:pPr>
      <w:bookmarkStart w:id="77" w:name="Seiz"/>
      <w:bookmarkStart w:id="78" w:name="_Toc494968835"/>
      <w:bookmarkStart w:id="79" w:name="_Toc526858447"/>
      <w:bookmarkEnd w:id="76"/>
      <w:bookmarkEnd w:id="77"/>
      <w:r>
        <w:lastRenderedPageBreak/>
        <w:t>Seizures</w:t>
      </w:r>
      <w:bookmarkEnd w:id="78"/>
      <w:bookmarkEnd w:id="79"/>
    </w:p>
    <w:p w:rsidR="00244668" w:rsidRPr="00CF115A" w:rsidRDefault="00244668" w:rsidP="008E45E7">
      <w:pPr>
        <w:spacing w:after="120"/>
        <w:rPr>
          <w:rFonts w:asciiTheme="minorHAnsi" w:eastAsiaTheme="minorHAnsi" w:hAnsiTheme="minorHAnsi" w:cstheme="minorBidi"/>
          <w:b/>
          <w:u w:val="single"/>
        </w:rPr>
      </w:pPr>
      <w:r w:rsidRPr="00CF115A">
        <w:rPr>
          <w:rFonts w:asciiTheme="minorHAnsi" w:eastAsiaTheme="minorHAnsi" w:hAnsiTheme="minorHAnsi" w:cstheme="minorBidi"/>
          <w:b/>
          <w:u w:val="single"/>
        </w:rPr>
        <w:t>Patient Treatment and Interventions</w:t>
      </w:r>
    </w:p>
    <w:p w:rsidR="00244668" w:rsidRDefault="00244668" w:rsidP="00AD3DC5">
      <w:pPr>
        <w:pStyle w:val="ListParagraph"/>
        <w:widowControl w:val="0"/>
        <w:numPr>
          <w:ilvl w:val="3"/>
          <w:numId w:val="88"/>
        </w:numPr>
        <w:spacing w:after="0"/>
        <w:ind w:left="1080" w:right="92"/>
        <w:rPr>
          <w:rFonts w:cs="Calibri"/>
        </w:rPr>
      </w:pPr>
      <w:r w:rsidRPr="0027414A">
        <w:rPr>
          <w:rFonts w:cs="Calibri"/>
        </w:rPr>
        <w:t>If si</w:t>
      </w:r>
      <w:r w:rsidRPr="0027414A">
        <w:rPr>
          <w:rFonts w:cs="Calibri"/>
          <w:spacing w:val="-1"/>
        </w:rPr>
        <w:t>gn</w:t>
      </w:r>
      <w:r w:rsidRPr="0027414A">
        <w:rPr>
          <w:rFonts w:cs="Calibri"/>
        </w:rPr>
        <w:t>s</w:t>
      </w:r>
      <w:r w:rsidRPr="0027414A">
        <w:rPr>
          <w:rFonts w:cs="Calibri"/>
          <w:spacing w:val="-2"/>
        </w:rPr>
        <w:t xml:space="preserve"> </w:t>
      </w:r>
      <w:r w:rsidRPr="0027414A">
        <w:rPr>
          <w:rFonts w:cs="Calibri"/>
          <w:spacing w:val="1"/>
        </w:rPr>
        <w:t>o</w:t>
      </w:r>
      <w:r w:rsidRPr="0027414A">
        <w:rPr>
          <w:rFonts w:cs="Calibri"/>
        </w:rPr>
        <w:t>f ai</w:t>
      </w:r>
      <w:r w:rsidRPr="0027414A">
        <w:rPr>
          <w:rFonts w:cs="Calibri"/>
          <w:spacing w:val="-1"/>
        </w:rPr>
        <w:t>r</w:t>
      </w:r>
      <w:r w:rsidRPr="0027414A">
        <w:rPr>
          <w:rFonts w:cs="Calibri"/>
        </w:rPr>
        <w:t>way</w:t>
      </w:r>
      <w:r w:rsidRPr="0027414A">
        <w:rPr>
          <w:rFonts w:cs="Calibri"/>
          <w:spacing w:val="-1"/>
        </w:rPr>
        <w:t xml:space="preserve"> </w:t>
      </w:r>
      <w:r w:rsidRPr="0027414A">
        <w:rPr>
          <w:rFonts w:cs="Calibri"/>
          <w:spacing w:val="1"/>
        </w:rPr>
        <w:t>o</w:t>
      </w:r>
      <w:r w:rsidRPr="0027414A">
        <w:rPr>
          <w:rFonts w:cs="Calibri"/>
          <w:spacing w:val="-1"/>
        </w:rPr>
        <w:t>b</w:t>
      </w:r>
      <w:r w:rsidRPr="0027414A">
        <w:rPr>
          <w:rFonts w:cs="Calibri"/>
        </w:rPr>
        <w:t>stru</w:t>
      </w:r>
      <w:r w:rsidRPr="0027414A">
        <w:rPr>
          <w:rFonts w:cs="Calibri"/>
          <w:spacing w:val="-3"/>
        </w:rPr>
        <w:t>c</w:t>
      </w:r>
      <w:r w:rsidRPr="0027414A">
        <w:rPr>
          <w:rFonts w:cs="Calibri"/>
        </w:rPr>
        <w:t>ti</w:t>
      </w:r>
      <w:r w:rsidRPr="0027414A">
        <w:rPr>
          <w:rFonts w:cs="Calibri"/>
          <w:spacing w:val="1"/>
        </w:rPr>
        <w:t>o</w:t>
      </w:r>
      <w:r w:rsidRPr="0027414A">
        <w:rPr>
          <w:rFonts w:cs="Calibri"/>
        </w:rPr>
        <w:t>n</w:t>
      </w:r>
      <w:r w:rsidRPr="0027414A">
        <w:rPr>
          <w:rFonts w:cs="Calibri"/>
          <w:spacing w:val="-3"/>
        </w:rPr>
        <w:t xml:space="preserve"> are present </w:t>
      </w:r>
      <w:r w:rsidRPr="0027414A">
        <w:rPr>
          <w:rFonts w:cs="Calibri"/>
        </w:rPr>
        <w:t>a</w:t>
      </w:r>
      <w:r w:rsidRPr="0027414A">
        <w:rPr>
          <w:rFonts w:cs="Calibri"/>
          <w:spacing w:val="-1"/>
        </w:rPr>
        <w:t>n</w:t>
      </w:r>
      <w:r w:rsidRPr="0027414A">
        <w:rPr>
          <w:rFonts w:cs="Calibri"/>
        </w:rPr>
        <w:t>d</w:t>
      </w:r>
      <w:r w:rsidRPr="0027414A">
        <w:rPr>
          <w:rFonts w:cs="Calibri"/>
          <w:spacing w:val="-1"/>
        </w:rPr>
        <w:t xml:space="preserve"> </w:t>
      </w:r>
      <w:r w:rsidRPr="0027414A">
        <w:rPr>
          <w:rFonts w:cs="Calibri"/>
        </w:rPr>
        <w:t>a</w:t>
      </w:r>
      <w:r w:rsidRPr="0027414A">
        <w:rPr>
          <w:rFonts w:cs="Calibri"/>
          <w:spacing w:val="1"/>
        </w:rPr>
        <w:t xml:space="preserve"> </w:t>
      </w:r>
      <w:r w:rsidRPr="0027414A">
        <w:rPr>
          <w:rFonts w:cs="Calibri"/>
          <w:spacing w:val="-2"/>
        </w:rPr>
        <w:t>c</w:t>
      </w:r>
      <w:r w:rsidRPr="0027414A">
        <w:rPr>
          <w:rFonts w:cs="Calibri"/>
          <w:spacing w:val="-1"/>
        </w:rPr>
        <w:t>h</w:t>
      </w:r>
      <w:r w:rsidRPr="0027414A">
        <w:rPr>
          <w:rFonts w:cs="Calibri"/>
        </w:rPr>
        <w:t>in-lift,</w:t>
      </w:r>
      <w:r w:rsidRPr="0027414A">
        <w:rPr>
          <w:rFonts w:cs="Calibri"/>
          <w:spacing w:val="1"/>
        </w:rPr>
        <w:t xml:space="preserve"> </w:t>
      </w:r>
      <w:r w:rsidRPr="0027414A">
        <w:rPr>
          <w:rFonts w:cs="Calibri"/>
        </w:rPr>
        <w:t>jaw</w:t>
      </w:r>
      <w:r w:rsidRPr="0027414A">
        <w:rPr>
          <w:rFonts w:cs="Calibri"/>
          <w:spacing w:val="1"/>
        </w:rPr>
        <w:t xml:space="preserve"> </w:t>
      </w:r>
      <w:r w:rsidRPr="0027414A">
        <w:rPr>
          <w:rFonts w:cs="Calibri"/>
        </w:rPr>
        <w:t>thr</w:t>
      </w:r>
      <w:r w:rsidRPr="0027414A">
        <w:rPr>
          <w:rFonts w:cs="Calibri"/>
          <w:spacing w:val="-1"/>
        </w:rPr>
        <w:t>u</w:t>
      </w:r>
      <w:r w:rsidRPr="0027414A">
        <w:rPr>
          <w:rFonts w:cs="Calibri"/>
          <w:spacing w:val="-2"/>
        </w:rPr>
        <w:t>s</w:t>
      </w:r>
      <w:r w:rsidRPr="0027414A">
        <w:rPr>
          <w:rFonts w:cs="Calibri"/>
        </w:rPr>
        <w:t>t,</w:t>
      </w:r>
      <w:r w:rsidRPr="0027414A">
        <w:rPr>
          <w:rFonts w:cs="Calibri"/>
          <w:spacing w:val="1"/>
        </w:rPr>
        <w:t xml:space="preserve"> </w:t>
      </w:r>
      <w:r>
        <w:rPr>
          <w:rFonts w:cs="Calibri"/>
          <w:spacing w:val="1"/>
        </w:rPr>
        <w:t xml:space="preserve">positioning, </w:t>
      </w:r>
      <w:r w:rsidRPr="0027414A">
        <w:rPr>
          <w:rFonts w:cs="Calibri"/>
        </w:rPr>
        <w:t>a</w:t>
      </w:r>
      <w:r w:rsidRPr="0027414A">
        <w:rPr>
          <w:rFonts w:cs="Calibri"/>
          <w:spacing w:val="-1"/>
        </w:rPr>
        <w:t>nd/</w:t>
      </w:r>
      <w:r w:rsidRPr="0027414A">
        <w:rPr>
          <w:rFonts w:cs="Calibri"/>
          <w:spacing w:val="1"/>
        </w:rPr>
        <w:t>o</w:t>
      </w:r>
      <w:r w:rsidRPr="0027414A">
        <w:rPr>
          <w:rFonts w:cs="Calibri"/>
        </w:rPr>
        <w:t>r</w:t>
      </w:r>
      <w:r w:rsidRPr="0027414A">
        <w:rPr>
          <w:rFonts w:cs="Calibri"/>
          <w:spacing w:val="-2"/>
        </w:rPr>
        <w:t xml:space="preserve"> </w:t>
      </w:r>
      <w:r w:rsidRPr="0027414A">
        <w:rPr>
          <w:rFonts w:cs="Calibri"/>
        </w:rPr>
        <w:t>sucti</w:t>
      </w:r>
      <w:r w:rsidRPr="0027414A">
        <w:rPr>
          <w:rFonts w:cs="Calibri"/>
          <w:spacing w:val="1"/>
        </w:rPr>
        <w:t>o</w:t>
      </w:r>
      <w:r w:rsidRPr="0027414A">
        <w:rPr>
          <w:rFonts w:cs="Calibri"/>
          <w:spacing w:val="-1"/>
        </w:rPr>
        <w:t>n</w:t>
      </w:r>
      <w:r w:rsidRPr="0027414A">
        <w:rPr>
          <w:rFonts w:cs="Calibri"/>
        </w:rPr>
        <w:t>i</w:t>
      </w:r>
      <w:r w:rsidRPr="0027414A">
        <w:rPr>
          <w:rFonts w:cs="Calibri"/>
          <w:spacing w:val="-1"/>
        </w:rPr>
        <w:t>n</w:t>
      </w:r>
      <w:r w:rsidRPr="0027414A">
        <w:rPr>
          <w:rFonts w:cs="Calibri"/>
        </w:rPr>
        <w:t>g</w:t>
      </w:r>
      <w:r w:rsidRPr="0027414A">
        <w:rPr>
          <w:rFonts w:cs="Calibri"/>
          <w:spacing w:val="-1"/>
        </w:rPr>
        <w:t xml:space="preserve"> </w:t>
      </w:r>
      <w:r w:rsidRPr="0027414A">
        <w:rPr>
          <w:rFonts w:cs="Calibri"/>
        </w:rPr>
        <w:t>d</w:t>
      </w:r>
      <w:r w:rsidRPr="0027414A">
        <w:rPr>
          <w:rFonts w:cs="Calibri"/>
          <w:spacing w:val="-1"/>
        </w:rPr>
        <w:t>o</w:t>
      </w:r>
      <w:r w:rsidRPr="0027414A">
        <w:rPr>
          <w:rFonts w:cs="Calibri"/>
        </w:rPr>
        <w:t>es</w:t>
      </w:r>
      <w:r w:rsidRPr="0027414A">
        <w:rPr>
          <w:rFonts w:cs="Calibri"/>
          <w:spacing w:val="1"/>
        </w:rPr>
        <w:t xml:space="preserve"> </w:t>
      </w:r>
      <w:r w:rsidRPr="0027414A">
        <w:rPr>
          <w:rFonts w:cs="Calibri"/>
          <w:spacing w:val="-3"/>
        </w:rPr>
        <w:t>n</w:t>
      </w:r>
      <w:r w:rsidRPr="0027414A">
        <w:rPr>
          <w:rFonts w:cs="Calibri"/>
          <w:spacing w:val="1"/>
        </w:rPr>
        <w:t>o</w:t>
      </w:r>
      <w:r w:rsidRPr="0027414A">
        <w:rPr>
          <w:rFonts w:cs="Calibri"/>
        </w:rPr>
        <w:t>t</w:t>
      </w:r>
      <w:r w:rsidRPr="0027414A">
        <w:rPr>
          <w:rFonts w:cs="Calibri"/>
          <w:spacing w:val="1"/>
        </w:rPr>
        <w:t xml:space="preserve"> </w:t>
      </w:r>
      <w:r w:rsidRPr="0027414A">
        <w:rPr>
          <w:rFonts w:cs="Calibri"/>
        </w:rPr>
        <w:t>al</w:t>
      </w:r>
      <w:r w:rsidRPr="0027414A">
        <w:rPr>
          <w:rFonts w:cs="Calibri"/>
          <w:spacing w:val="-3"/>
        </w:rPr>
        <w:t>l</w:t>
      </w:r>
      <w:r w:rsidRPr="0027414A">
        <w:rPr>
          <w:rFonts w:cs="Calibri"/>
        </w:rPr>
        <w:t>e</w:t>
      </w:r>
      <w:r w:rsidRPr="0027414A">
        <w:rPr>
          <w:rFonts w:cs="Calibri"/>
          <w:spacing w:val="1"/>
        </w:rPr>
        <w:t>v</w:t>
      </w:r>
      <w:r w:rsidRPr="0027414A">
        <w:rPr>
          <w:rFonts w:cs="Calibri"/>
        </w:rPr>
        <w:t>i</w:t>
      </w:r>
      <w:r w:rsidRPr="0027414A">
        <w:rPr>
          <w:rFonts w:cs="Calibri"/>
          <w:spacing w:val="-3"/>
        </w:rPr>
        <w:t>a</w:t>
      </w:r>
      <w:r w:rsidRPr="0027414A">
        <w:rPr>
          <w:rFonts w:cs="Calibri"/>
          <w:spacing w:val="-2"/>
        </w:rPr>
        <w:t>t</w:t>
      </w:r>
      <w:r w:rsidRPr="0027414A">
        <w:rPr>
          <w:rFonts w:cs="Calibri"/>
        </w:rPr>
        <w:t>e</w:t>
      </w:r>
      <w:r w:rsidRPr="0027414A">
        <w:rPr>
          <w:rFonts w:cs="Calibri"/>
          <w:spacing w:val="1"/>
        </w:rPr>
        <w:t xml:space="preserve"> </w:t>
      </w:r>
      <w:r w:rsidRPr="0027414A">
        <w:rPr>
          <w:rFonts w:cs="Calibri"/>
        </w:rPr>
        <w:t>it, pl</w:t>
      </w:r>
      <w:r w:rsidRPr="0027414A">
        <w:rPr>
          <w:rFonts w:cs="Calibri"/>
          <w:spacing w:val="-1"/>
        </w:rPr>
        <w:t>a</w:t>
      </w:r>
      <w:r w:rsidRPr="0027414A">
        <w:rPr>
          <w:rFonts w:cs="Calibri"/>
          <w:spacing w:val="-2"/>
        </w:rPr>
        <w:t>c</w:t>
      </w:r>
      <w:r w:rsidRPr="0027414A">
        <w:rPr>
          <w:rFonts w:cs="Calibri"/>
        </w:rPr>
        <w:t xml:space="preserve">e </w:t>
      </w:r>
      <w:r w:rsidRPr="0027414A">
        <w:rPr>
          <w:rFonts w:cs="Calibri"/>
          <w:spacing w:val="1"/>
        </w:rPr>
        <w:t>o</w:t>
      </w:r>
      <w:r w:rsidRPr="0027414A">
        <w:rPr>
          <w:rFonts w:cs="Calibri"/>
        </w:rPr>
        <w:t>r</w:t>
      </w:r>
      <w:r w:rsidRPr="0027414A">
        <w:rPr>
          <w:rFonts w:cs="Calibri"/>
          <w:spacing w:val="1"/>
        </w:rPr>
        <w:t>o</w:t>
      </w:r>
      <w:r w:rsidRPr="0027414A">
        <w:rPr>
          <w:rFonts w:cs="Calibri"/>
          <w:spacing w:val="-1"/>
        </w:rPr>
        <w:t>ph</w:t>
      </w:r>
      <w:r w:rsidRPr="0027414A">
        <w:rPr>
          <w:rFonts w:cs="Calibri"/>
        </w:rPr>
        <w:t>a</w:t>
      </w:r>
      <w:r w:rsidRPr="0027414A">
        <w:rPr>
          <w:rFonts w:cs="Calibri"/>
          <w:spacing w:val="-3"/>
        </w:rPr>
        <w:t>r</w:t>
      </w:r>
      <w:r w:rsidRPr="0027414A">
        <w:rPr>
          <w:rFonts w:cs="Calibri"/>
          <w:spacing w:val="1"/>
        </w:rPr>
        <w:t>y</w:t>
      </w:r>
      <w:r w:rsidRPr="0027414A">
        <w:rPr>
          <w:rFonts w:cs="Calibri"/>
          <w:spacing w:val="-1"/>
        </w:rPr>
        <w:t>ng</w:t>
      </w:r>
      <w:r w:rsidRPr="0027414A">
        <w:rPr>
          <w:rFonts w:cs="Calibri"/>
        </w:rPr>
        <w:t>eal ai</w:t>
      </w:r>
      <w:r w:rsidRPr="0027414A">
        <w:rPr>
          <w:rFonts w:cs="Calibri"/>
          <w:spacing w:val="-3"/>
        </w:rPr>
        <w:t>r</w:t>
      </w:r>
      <w:r w:rsidRPr="0027414A">
        <w:rPr>
          <w:rFonts w:cs="Calibri"/>
        </w:rPr>
        <w:t>way</w:t>
      </w:r>
      <w:r w:rsidRPr="0027414A">
        <w:rPr>
          <w:rFonts w:cs="Calibri"/>
          <w:spacing w:val="-1"/>
        </w:rPr>
        <w:t xml:space="preserve"> </w:t>
      </w:r>
      <w:r>
        <w:rPr>
          <w:rFonts w:cs="Calibri"/>
          <w:spacing w:val="-1"/>
        </w:rPr>
        <w:t>(</w:t>
      </w:r>
      <w:r w:rsidRPr="0027414A">
        <w:rPr>
          <w:rFonts w:cs="Calibri"/>
        </w:rPr>
        <w:t>if g</w:t>
      </w:r>
      <w:r w:rsidRPr="0027414A">
        <w:rPr>
          <w:rFonts w:cs="Calibri"/>
          <w:spacing w:val="-3"/>
        </w:rPr>
        <w:t>a</w:t>
      </w:r>
      <w:r w:rsidRPr="0027414A">
        <w:rPr>
          <w:rFonts w:cs="Calibri"/>
        </w:rPr>
        <w:t>g</w:t>
      </w:r>
      <w:r w:rsidRPr="0027414A">
        <w:rPr>
          <w:rFonts w:cs="Calibri"/>
          <w:spacing w:val="-1"/>
        </w:rPr>
        <w:t xml:space="preserve"> </w:t>
      </w:r>
      <w:r w:rsidRPr="0027414A">
        <w:rPr>
          <w:rFonts w:cs="Calibri"/>
        </w:rPr>
        <w:t>r</w:t>
      </w:r>
      <w:r w:rsidRPr="0027414A">
        <w:rPr>
          <w:rFonts w:cs="Calibri"/>
          <w:spacing w:val="1"/>
        </w:rPr>
        <w:t>e</w:t>
      </w:r>
      <w:r w:rsidRPr="0027414A">
        <w:rPr>
          <w:rFonts w:cs="Calibri"/>
        </w:rPr>
        <w:t>flex</w:t>
      </w:r>
      <w:r w:rsidRPr="0027414A">
        <w:rPr>
          <w:rFonts w:cs="Calibri"/>
          <w:spacing w:val="1"/>
        </w:rPr>
        <w:t xml:space="preserve"> </w:t>
      </w:r>
      <w:r w:rsidRPr="0027414A">
        <w:rPr>
          <w:rFonts w:cs="Calibri"/>
          <w:spacing w:val="-3"/>
        </w:rPr>
        <w:t>i</w:t>
      </w:r>
      <w:r w:rsidRPr="0027414A">
        <w:rPr>
          <w:rFonts w:cs="Calibri"/>
        </w:rPr>
        <w:t>s absen</w:t>
      </w:r>
      <w:r w:rsidRPr="0027414A">
        <w:rPr>
          <w:rFonts w:cs="Calibri"/>
          <w:spacing w:val="-3"/>
        </w:rPr>
        <w:t>t</w:t>
      </w:r>
      <w:r w:rsidRPr="0027414A">
        <w:rPr>
          <w:rFonts w:cs="Calibri"/>
        </w:rPr>
        <w:t>)</w:t>
      </w:r>
      <w:r w:rsidRPr="0027414A">
        <w:rPr>
          <w:rFonts w:cs="Calibri"/>
          <w:spacing w:val="-1"/>
        </w:rPr>
        <w:t xml:space="preserve"> </w:t>
      </w:r>
      <w:r w:rsidRPr="0027414A">
        <w:rPr>
          <w:rFonts w:cs="Calibri"/>
          <w:spacing w:val="1"/>
        </w:rPr>
        <w:t>o</w:t>
      </w:r>
      <w:r w:rsidRPr="0027414A">
        <w:rPr>
          <w:rFonts w:cs="Calibri"/>
        </w:rPr>
        <w:t>r na</w:t>
      </w:r>
      <w:r w:rsidRPr="0027414A">
        <w:rPr>
          <w:rFonts w:cs="Calibri"/>
          <w:spacing w:val="-3"/>
        </w:rPr>
        <w:t>s</w:t>
      </w:r>
      <w:r w:rsidRPr="0027414A">
        <w:rPr>
          <w:rFonts w:cs="Calibri"/>
          <w:spacing w:val="1"/>
        </w:rPr>
        <w:t>o</w:t>
      </w:r>
      <w:r w:rsidRPr="0027414A">
        <w:rPr>
          <w:rFonts w:cs="Calibri"/>
          <w:spacing w:val="-1"/>
        </w:rPr>
        <w:t>ph</w:t>
      </w:r>
      <w:r w:rsidRPr="0027414A">
        <w:rPr>
          <w:rFonts w:cs="Calibri"/>
        </w:rPr>
        <w:t>aryn</w:t>
      </w:r>
      <w:r w:rsidRPr="0027414A">
        <w:rPr>
          <w:rFonts w:cs="Calibri"/>
          <w:spacing w:val="-1"/>
        </w:rPr>
        <w:t>g</w:t>
      </w:r>
      <w:r w:rsidRPr="0027414A">
        <w:rPr>
          <w:rFonts w:cs="Calibri"/>
        </w:rPr>
        <w:t>eal air</w:t>
      </w:r>
      <w:r w:rsidRPr="0027414A">
        <w:rPr>
          <w:rFonts w:cs="Calibri"/>
          <w:spacing w:val="-2"/>
        </w:rPr>
        <w:t>w</w:t>
      </w:r>
      <w:r w:rsidRPr="0027414A">
        <w:rPr>
          <w:rFonts w:cs="Calibri"/>
        </w:rPr>
        <w:t>ay</w:t>
      </w:r>
    </w:p>
    <w:p w:rsidR="00244668" w:rsidRPr="00B65583" w:rsidRDefault="00244668" w:rsidP="00AD3DC5">
      <w:pPr>
        <w:pStyle w:val="ListParagraph"/>
        <w:widowControl w:val="0"/>
        <w:numPr>
          <w:ilvl w:val="3"/>
          <w:numId w:val="88"/>
        </w:numPr>
        <w:spacing w:after="0"/>
        <w:ind w:left="1080" w:right="92"/>
        <w:rPr>
          <w:rFonts w:cs="Calibri"/>
        </w:rPr>
      </w:pPr>
      <w:r w:rsidRPr="00B65583">
        <w:rPr>
          <w:rFonts w:cs="Calibri"/>
          <w:spacing w:val="1"/>
        </w:rPr>
        <w:t>P</w:t>
      </w:r>
      <w:r w:rsidRPr="00B65583">
        <w:rPr>
          <w:rFonts w:cs="Calibri"/>
        </w:rPr>
        <w:t>lace</w:t>
      </w:r>
      <w:r w:rsidRPr="00B65583">
        <w:rPr>
          <w:rFonts w:cs="Calibri"/>
          <w:spacing w:val="-2"/>
        </w:rPr>
        <w:t xml:space="preserve"> </w:t>
      </w:r>
      <w:r w:rsidRPr="00B65583">
        <w:rPr>
          <w:rFonts w:cs="Calibri"/>
        </w:rPr>
        <w:t>p</w:t>
      </w:r>
      <w:r w:rsidRPr="00B65583">
        <w:rPr>
          <w:rFonts w:cs="Calibri"/>
          <w:spacing w:val="-1"/>
        </w:rPr>
        <w:t>u</w:t>
      </w:r>
      <w:r w:rsidRPr="00B65583">
        <w:rPr>
          <w:rFonts w:cs="Calibri"/>
        </w:rPr>
        <w:t xml:space="preserve">lse </w:t>
      </w:r>
      <w:r w:rsidRPr="00B65583">
        <w:rPr>
          <w:rFonts w:cs="Calibri"/>
          <w:spacing w:val="2"/>
        </w:rPr>
        <w:t>o</w:t>
      </w:r>
      <w:r w:rsidRPr="00B65583">
        <w:rPr>
          <w:rFonts w:cs="Calibri"/>
        </w:rPr>
        <w:t>xi</w:t>
      </w:r>
      <w:r w:rsidRPr="00B65583">
        <w:rPr>
          <w:rFonts w:cs="Calibri"/>
          <w:spacing w:val="-1"/>
        </w:rPr>
        <w:t>m</w:t>
      </w:r>
      <w:r w:rsidRPr="00B65583">
        <w:rPr>
          <w:rFonts w:cs="Calibri"/>
        </w:rPr>
        <w:t>e</w:t>
      </w:r>
      <w:r w:rsidRPr="00B65583">
        <w:rPr>
          <w:rFonts w:cs="Calibri"/>
          <w:spacing w:val="-1"/>
        </w:rPr>
        <w:t>t</w:t>
      </w:r>
      <w:r w:rsidRPr="00B65583">
        <w:rPr>
          <w:rFonts w:cs="Calibri"/>
        </w:rPr>
        <w:t>er a</w:t>
      </w:r>
      <w:r w:rsidRPr="00B65583">
        <w:rPr>
          <w:rFonts w:cs="Calibri"/>
          <w:spacing w:val="-1"/>
        </w:rPr>
        <w:t>nd</w:t>
      </w:r>
      <w:r w:rsidRPr="00B65583">
        <w:rPr>
          <w:rFonts w:cs="Calibri"/>
          <w:spacing w:val="1"/>
        </w:rPr>
        <w:t>/o</w:t>
      </w:r>
      <w:r w:rsidRPr="00B65583">
        <w:rPr>
          <w:rFonts w:cs="Calibri"/>
        </w:rPr>
        <w:t>r</w:t>
      </w:r>
      <w:r w:rsidRPr="00B65583">
        <w:rPr>
          <w:rFonts w:cs="Calibri"/>
          <w:spacing w:val="-2"/>
        </w:rPr>
        <w:t xml:space="preserve"> </w:t>
      </w:r>
      <w:r w:rsidRPr="00B65583">
        <w:rPr>
          <w:rFonts w:cs="Calibri"/>
        </w:rPr>
        <w:t>wa</w:t>
      </w:r>
      <w:r w:rsidRPr="00B65583">
        <w:rPr>
          <w:rFonts w:cs="Calibri"/>
          <w:spacing w:val="-1"/>
        </w:rPr>
        <w:t>v</w:t>
      </w:r>
      <w:r w:rsidRPr="00B65583">
        <w:rPr>
          <w:rFonts w:cs="Calibri"/>
        </w:rPr>
        <w:t>e</w:t>
      </w:r>
      <w:r w:rsidRPr="00B65583">
        <w:rPr>
          <w:rFonts w:cs="Calibri"/>
          <w:spacing w:val="-2"/>
        </w:rPr>
        <w:t>f</w:t>
      </w:r>
      <w:r w:rsidRPr="00B65583">
        <w:rPr>
          <w:rFonts w:cs="Calibri"/>
          <w:spacing w:val="1"/>
        </w:rPr>
        <w:t>o</w:t>
      </w:r>
      <w:r w:rsidRPr="00B65583">
        <w:rPr>
          <w:rFonts w:cs="Calibri"/>
        </w:rPr>
        <w:t>rm</w:t>
      </w:r>
      <w:r w:rsidRPr="00B65583">
        <w:rPr>
          <w:rFonts w:cs="Calibri"/>
          <w:spacing w:val="-1"/>
        </w:rPr>
        <w:t xml:space="preserve"> </w:t>
      </w:r>
      <w:r w:rsidRPr="00B65583">
        <w:rPr>
          <w:rFonts w:cs="Calibri"/>
        </w:rPr>
        <w:t>ca</w:t>
      </w:r>
      <w:r w:rsidRPr="00B65583">
        <w:rPr>
          <w:rFonts w:cs="Calibri"/>
          <w:spacing w:val="-1"/>
        </w:rPr>
        <w:t>pn</w:t>
      </w:r>
      <w:r w:rsidRPr="00B65583">
        <w:rPr>
          <w:rFonts w:cs="Calibri"/>
          <w:spacing w:val="1"/>
        </w:rPr>
        <w:t>o</w:t>
      </w:r>
      <w:r w:rsidRPr="00B65583">
        <w:rPr>
          <w:rFonts w:cs="Calibri"/>
          <w:spacing w:val="-1"/>
        </w:rPr>
        <w:t>g</w:t>
      </w:r>
      <w:r w:rsidRPr="00B65583">
        <w:rPr>
          <w:rFonts w:cs="Calibri"/>
        </w:rPr>
        <w:t>r</w:t>
      </w:r>
      <w:r w:rsidRPr="00B65583">
        <w:rPr>
          <w:rFonts w:cs="Calibri"/>
          <w:spacing w:val="-3"/>
        </w:rPr>
        <w:t>a</w:t>
      </w:r>
      <w:r w:rsidRPr="00B65583">
        <w:rPr>
          <w:rFonts w:cs="Calibri"/>
          <w:spacing w:val="-1"/>
        </w:rPr>
        <w:t>ph</w:t>
      </w:r>
      <w:r w:rsidRPr="00B65583">
        <w:rPr>
          <w:rFonts w:cs="Calibri"/>
        </w:rPr>
        <w:t>y</w:t>
      </w:r>
      <w:r w:rsidRPr="00B65583">
        <w:rPr>
          <w:rFonts w:cs="Calibri"/>
          <w:spacing w:val="1"/>
        </w:rPr>
        <w:t xml:space="preserve"> t</w:t>
      </w:r>
      <w:r w:rsidRPr="00B65583">
        <w:rPr>
          <w:rFonts w:cs="Calibri"/>
        </w:rPr>
        <w:t>o</w:t>
      </w:r>
      <w:r w:rsidRPr="00B65583">
        <w:rPr>
          <w:rFonts w:cs="Calibri"/>
          <w:spacing w:val="-1"/>
        </w:rPr>
        <w:t xml:space="preserve"> m</w:t>
      </w:r>
      <w:r w:rsidRPr="00B65583">
        <w:rPr>
          <w:rFonts w:cs="Calibri"/>
          <w:spacing w:val="1"/>
        </w:rPr>
        <w:t>o</w:t>
      </w:r>
      <w:r w:rsidRPr="00B65583">
        <w:rPr>
          <w:rFonts w:cs="Calibri"/>
          <w:spacing w:val="-1"/>
        </w:rPr>
        <w:t>n</w:t>
      </w:r>
      <w:r w:rsidRPr="00B65583">
        <w:rPr>
          <w:rFonts w:cs="Calibri"/>
        </w:rPr>
        <w:t>i</w:t>
      </w:r>
      <w:r w:rsidRPr="00B65583">
        <w:rPr>
          <w:rFonts w:cs="Calibri"/>
          <w:spacing w:val="-2"/>
        </w:rPr>
        <w:t>t</w:t>
      </w:r>
      <w:r w:rsidRPr="00B65583">
        <w:rPr>
          <w:rFonts w:cs="Calibri"/>
          <w:spacing w:val="1"/>
        </w:rPr>
        <w:t>o</w:t>
      </w:r>
      <w:r w:rsidRPr="00B65583">
        <w:rPr>
          <w:rFonts w:cs="Calibri"/>
        </w:rPr>
        <w:t>r</w:t>
      </w:r>
      <w:r w:rsidRPr="00B65583">
        <w:rPr>
          <w:rFonts w:cs="Calibri"/>
          <w:spacing w:val="-2"/>
        </w:rPr>
        <w:t xml:space="preserve"> </w:t>
      </w:r>
      <w:r w:rsidRPr="00B65583">
        <w:rPr>
          <w:rFonts w:cs="Calibri"/>
          <w:spacing w:val="1"/>
        </w:rPr>
        <w:t>o</w:t>
      </w:r>
      <w:r w:rsidRPr="00B65583">
        <w:rPr>
          <w:rFonts w:cs="Calibri"/>
          <w:spacing w:val="-2"/>
        </w:rPr>
        <w:t>x</w:t>
      </w:r>
      <w:r w:rsidRPr="00B65583">
        <w:rPr>
          <w:rFonts w:cs="Calibri"/>
          <w:spacing w:val="1"/>
        </w:rPr>
        <w:t>y</w:t>
      </w:r>
      <w:r w:rsidRPr="00B65583">
        <w:rPr>
          <w:rFonts w:cs="Calibri"/>
          <w:spacing w:val="-1"/>
        </w:rPr>
        <w:t>g</w:t>
      </w:r>
      <w:r w:rsidRPr="00B65583">
        <w:rPr>
          <w:rFonts w:cs="Calibri"/>
        </w:rPr>
        <w:t>enat</w:t>
      </w:r>
      <w:r w:rsidRPr="00B65583">
        <w:rPr>
          <w:rFonts w:cs="Calibri"/>
          <w:spacing w:val="-3"/>
        </w:rPr>
        <w:t>i</w:t>
      </w:r>
      <w:r w:rsidRPr="00B65583">
        <w:rPr>
          <w:rFonts w:cs="Calibri"/>
          <w:spacing w:val="-1"/>
        </w:rPr>
        <w:t>on</w:t>
      </w:r>
      <w:r w:rsidRPr="00B65583">
        <w:rPr>
          <w:rFonts w:cs="Calibri"/>
          <w:spacing w:val="1"/>
        </w:rPr>
        <w:t>/v</w:t>
      </w:r>
      <w:r w:rsidRPr="00B65583">
        <w:rPr>
          <w:rFonts w:cs="Calibri"/>
        </w:rPr>
        <w:t>e</w:t>
      </w:r>
      <w:r w:rsidRPr="00B65583">
        <w:rPr>
          <w:rFonts w:cs="Calibri"/>
          <w:spacing w:val="-3"/>
        </w:rPr>
        <w:t>n</w:t>
      </w:r>
      <w:r w:rsidRPr="00B65583">
        <w:rPr>
          <w:rFonts w:cs="Calibri"/>
        </w:rPr>
        <w:t>tilati</w:t>
      </w:r>
      <w:r w:rsidRPr="00B65583">
        <w:rPr>
          <w:rFonts w:cs="Calibri"/>
          <w:spacing w:val="1"/>
        </w:rPr>
        <w:t>o</w:t>
      </w:r>
      <w:r w:rsidRPr="00B65583">
        <w:rPr>
          <w:rFonts w:cs="Calibri"/>
        </w:rPr>
        <w:t>n</w:t>
      </w:r>
    </w:p>
    <w:p w:rsidR="00244668" w:rsidRPr="00B65583" w:rsidRDefault="00244668" w:rsidP="00AD3DC5">
      <w:pPr>
        <w:pStyle w:val="ListParagraph"/>
        <w:widowControl w:val="0"/>
        <w:numPr>
          <w:ilvl w:val="3"/>
          <w:numId w:val="88"/>
        </w:numPr>
        <w:spacing w:after="0"/>
        <w:ind w:left="1080" w:right="479"/>
        <w:rPr>
          <w:rFonts w:cs="Calibri"/>
        </w:rPr>
      </w:pPr>
      <w:r w:rsidRPr="00B65583">
        <w:rPr>
          <w:rFonts w:cs="Calibri"/>
          <w:spacing w:val="1"/>
        </w:rPr>
        <w:t>Administer oxygen as appropriate with a target of achieving 94-98% saturation</w:t>
      </w:r>
      <w:r>
        <w:rPr>
          <w:rFonts w:cs="Calibri"/>
          <w:spacing w:val="1"/>
        </w:rPr>
        <w:t xml:space="preserve">. </w:t>
      </w:r>
      <w:r>
        <w:rPr>
          <w:rFonts w:cs="Calibri"/>
          <w:spacing w:val="-3"/>
        </w:rPr>
        <w:t xml:space="preserve">Use </w:t>
      </w:r>
      <w:r>
        <w:rPr>
          <w:rFonts w:cs="Calibri"/>
          <w:spacing w:val="-1"/>
        </w:rPr>
        <w:t>bag-valve-mask</w:t>
      </w:r>
      <w:r w:rsidRPr="00B65583">
        <w:rPr>
          <w:rFonts w:cs="Calibri"/>
          <w:spacing w:val="-2"/>
        </w:rPr>
        <w:t xml:space="preserve"> </w:t>
      </w:r>
      <w:r w:rsidRPr="00B65583">
        <w:rPr>
          <w:rFonts w:cs="Calibri"/>
          <w:spacing w:val="1"/>
        </w:rPr>
        <w:t>v</w:t>
      </w:r>
      <w:r w:rsidRPr="00B65583">
        <w:rPr>
          <w:rFonts w:cs="Calibri"/>
        </w:rPr>
        <w:t>enti</w:t>
      </w:r>
      <w:r w:rsidRPr="00B65583">
        <w:rPr>
          <w:rFonts w:cs="Calibri"/>
          <w:spacing w:val="-3"/>
        </w:rPr>
        <w:t>l</w:t>
      </w:r>
      <w:r w:rsidRPr="00B65583">
        <w:rPr>
          <w:rFonts w:cs="Calibri"/>
        </w:rPr>
        <w:t>ati</w:t>
      </w:r>
      <w:r w:rsidRPr="00B65583">
        <w:rPr>
          <w:rFonts w:cs="Calibri"/>
          <w:spacing w:val="1"/>
        </w:rPr>
        <w:t>o</w:t>
      </w:r>
      <w:r w:rsidRPr="00B65583">
        <w:rPr>
          <w:rFonts w:cs="Calibri"/>
        </w:rPr>
        <w:t>n</w:t>
      </w:r>
      <w:r w:rsidRPr="00B65583">
        <w:rPr>
          <w:rFonts w:cs="Calibri"/>
          <w:spacing w:val="-1"/>
        </w:rPr>
        <w:t xml:space="preserve"> </w:t>
      </w:r>
      <w:r w:rsidRPr="00B65583">
        <w:rPr>
          <w:rFonts w:cs="Calibri"/>
        </w:rPr>
        <w:t>if</w:t>
      </w:r>
      <w:r w:rsidRPr="00B65583">
        <w:rPr>
          <w:rFonts w:cs="Calibri"/>
          <w:spacing w:val="-2"/>
        </w:rPr>
        <w:t xml:space="preserve"> </w:t>
      </w:r>
      <w:r w:rsidRPr="00B65583">
        <w:rPr>
          <w:rFonts w:cs="Calibri"/>
          <w:spacing w:val="1"/>
        </w:rPr>
        <w:t>o</w:t>
      </w:r>
      <w:r w:rsidRPr="00B65583">
        <w:rPr>
          <w:rFonts w:cs="Calibri"/>
          <w:spacing w:val="-2"/>
        </w:rPr>
        <w:t>x</w:t>
      </w:r>
      <w:r w:rsidRPr="00B65583">
        <w:rPr>
          <w:rFonts w:cs="Calibri"/>
          <w:spacing w:val="1"/>
        </w:rPr>
        <w:t>y</w:t>
      </w:r>
      <w:r w:rsidRPr="00B65583">
        <w:rPr>
          <w:rFonts w:cs="Calibri"/>
          <w:spacing w:val="-1"/>
        </w:rPr>
        <w:t>g</w:t>
      </w:r>
      <w:r w:rsidRPr="00B65583">
        <w:rPr>
          <w:rFonts w:cs="Calibri"/>
        </w:rPr>
        <w:t>enat</w:t>
      </w:r>
      <w:r w:rsidRPr="00B65583">
        <w:rPr>
          <w:rFonts w:cs="Calibri"/>
          <w:spacing w:val="-3"/>
        </w:rPr>
        <w:t>i</w:t>
      </w:r>
      <w:r w:rsidRPr="00B65583">
        <w:rPr>
          <w:rFonts w:cs="Calibri"/>
          <w:spacing w:val="1"/>
        </w:rPr>
        <w:t>o</w:t>
      </w:r>
      <w:r w:rsidRPr="00B65583">
        <w:rPr>
          <w:rFonts w:cs="Calibri"/>
          <w:spacing w:val="-1"/>
        </w:rPr>
        <w:t>n/</w:t>
      </w:r>
      <w:r w:rsidRPr="00B65583">
        <w:rPr>
          <w:rFonts w:cs="Calibri"/>
          <w:spacing w:val="1"/>
        </w:rPr>
        <w:t>v</w:t>
      </w:r>
      <w:r w:rsidRPr="00B65583">
        <w:rPr>
          <w:rFonts w:cs="Calibri"/>
        </w:rPr>
        <w:t>enti</w:t>
      </w:r>
      <w:r w:rsidRPr="00B65583">
        <w:rPr>
          <w:rFonts w:cs="Calibri"/>
          <w:spacing w:val="-3"/>
        </w:rPr>
        <w:t>l</w:t>
      </w:r>
      <w:r w:rsidRPr="00B65583">
        <w:rPr>
          <w:rFonts w:cs="Calibri"/>
        </w:rPr>
        <w:t>ati</w:t>
      </w:r>
      <w:r w:rsidRPr="00B65583">
        <w:rPr>
          <w:rFonts w:cs="Calibri"/>
          <w:spacing w:val="1"/>
        </w:rPr>
        <w:t>o</w:t>
      </w:r>
      <w:r w:rsidRPr="00B65583">
        <w:rPr>
          <w:rFonts w:cs="Calibri"/>
        </w:rPr>
        <w:t>n</w:t>
      </w:r>
      <w:r w:rsidRPr="00B65583">
        <w:rPr>
          <w:rFonts w:cs="Calibri"/>
          <w:spacing w:val="-1"/>
        </w:rPr>
        <w:t xml:space="preserve"> </w:t>
      </w:r>
      <w:r w:rsidRPr="00B65583">
        <w:rPr>
          <w:rFonts w:cs="Calibri"/>
        </w:rPr>
        <w:t>a</w:t>
      </w:r>
      <w:r w:rsidRPr="00B65583">
        <w:rPr>
          <w:rFonts w:cs="Calibri"/>
          <w:spacing w:val="-2"/>
        </w:rPr>
        <w:t>r</w:t>
      </w:r>
      <w:r w:rsidRPr="00B65583">
        <w:rPr>
          <w:rFonts w:cs="Calibri"/>
        </w:rPr>
        <w:t>e c</w:t>
      </w:r>
      <w:r w:rsidRPr="00B65583">
        <w:rPr>
          <w:rFonts w:cs="Calibri"/>
          <w:spacing w:val="-1"/>
        </w:rPr>
        <w:t>o</w:t>
      </w:r>
      <w:r w:rsidRPr="00B65583">
        <w:rPr>
          <w:rFonts w:cs="Calibri"/>
          <w:spacing w:val="1"/>
        </w:rPr>
        <w:t>m</w:t>
      </w:r>
      <w:r w:rsidRPr="00B65583">
        <w:rPr>
          <w:rFonts w:cs="Calibri"/>
          <w:spacing w:val="-1"/>
        </w:rPr>
        <w:t>p</w:t>
      </w:r>
      <w:r w:rsidRPr="00B65583">
        <w:rPr>
          <w:rFonts w:cs="Calibri"/>
        </w:rPr>
        <w:t>r</w:t>
      </w:r>
      <w:r w:rsidRPr="00B65583">
        <w:rPr>
          <w:rFonts w:cs="Calibri"/>
          <w:spacing w:val="-1"/>
        </w:rPr>
        <w:t>o</w:t>
      </w:r>
      <w:r w:rsidRPr="00B65583">
        <w:rPr>
          <w:rFonts w:cs="Calibri"/>
          <w:spacing w:val="1"/>
        </w:rPr>
        <w:t>m</w:t>
      </w:r>
      <w:r w:rsidRPr="00B65583">
        <w:rPr>
          <w:rFonts w:cs="Calibri"/>
        </w:rPr>
        <w:t>ised</w:t>
      </w:r>
    </w:p>
    <w:p w:rsidR="00244668" w:rsidRPr="0027414A" w:rsidRDefault="00244668" w:rsidP="00AD3DC5">
      <w:pPr>
        <w:pStyle w:val="ListParagraph"/>
        <w:widowControl w:val="0"/>
        <w:numPr>
          <w:ilvl w:val="3"/>
          <w:numId w:val="88"/>
        </w:numPr>
        <w:spacing w:after="0"/>
        <w:ind w:left="1080" w:right="479"/>
        <w:rPr>
          <w:rFonts w:cs="Calibri"/>
        </w:rPr>
      </w:pPr>
      <w:r w:rsidRPr="0027414A">
        <w:rPr>
          <w:rFonts w:cs="Calibri"/>
          <w:position w:val="1"/>
        </w:rPr>
        <w:t>A</w:t>
      </w:r>
      <w:r>
        <w:rPr>
          <w:rFonts w:cs="Calibri"/>
          <w:position w:val="1"/>
        </w:rPr>
        <w:t xml:space="preserve">ssess </w:t>
      </w:r>
      <w:r w:rsidRPr="0027414A">
        <w:rPr>
          <w:rFonts w:cs="Calibri"/>
          <w:spacing w:val="-3"/>
          <w:position w:val="1"/>
        </w:rPr>
        <w:t>p</w:t>
      </w:r>
      <w:r w:rsidRPr="0027414A">
        <w:rPr>
          <w:rFonts w:cs="Calibri"/>
          <w:position w:val="1"/>
        </w:rPr>
        <w:t>erf</w:t>
      </w:r>
      <w:r w:rsidRPr="0027414A">
        <w:rPr>
          <w:rFonts w:cs="Calibri"/>
          <w:spacing w:val="-1"/>
          <w:position w:val="1"/>
        </w:rPr>
        <w:t>u</w:t>
      </w:r>
      <w:r w:rsidRPr="0027414A">
        <w:rPr>
          <w:rFonts w:cs="Calibri"/>
          <w:position w:val="1"/>
        </w:rPr>
        <w:t>si</w:t>
      </w:r>
      <w:r w:rsidRPr="0027414A">
        <w:rPr>
          <w:rFonts w:cs="Calibri"/>
          <w:spacing w:val="1"/>
          <w:position w:val="1"/>
        </w:rPr>
        <w:t>o</w:t>
      </w:r>
      <w:r w:rsidRPr="0027414A">
        <w:rPr>
          <w:rFonts w:cs="Calibri"/>
          <w:position w:val="1"/>
        </w:rPr>
        <w:t>n</w:t>
      </w:r>
    </w:p>
    <w:p w:rsidR="00244668" w:rsidRPr="0027414A" w:rsidRDefault="00244668" w:rsidP="00AD3DC5">
      <w:pPr>
        <w:pStyle w:val="ListParagraph"/>
        <w:widowControl w:val="0"/>
        <w:numPr>
          <w:ilvl w:val="3"/>
          <w:numId w:val="88"/>
        </w:numPr>
        <w:spacing w:after="0"/>
        <w:ind w:left="1080" w:right="479"/>
        <w:rPr>
          <w:rFonts w:cs="Calibri"/>
        </w:rPr>
      </w:pPr>
      <w:r w:rsidRPr="0027414A">
        <w:rPr>
          <w:rFonts w:cs="Calibri"/>
        </w:rPr>
        <w:t>Assess neu</w:t>
      </w:r>
      <w:r w:rsidRPr="0027414A">
        <w:rPr>
          <w:rFonts w:cs="Calibri"/>
          <w:spacing w:val="-3"/>
        </w:rPr>
        <w:t>r</w:t>
      </w:r>
      <w:r w:rsidRPr="0027414A">
        <w:rPr>
          <w:rFonts w:cs="Calibri"/>
          <w:spacing w:val="1"/>
        </w:rPr>
        <w:t>o</w:t>
      </w:r>
      <w:r w:rsidRPr="0027414A">
        <w:rPr>
          <w:rFonts w:cs="Calibri"/>
          <w:spacing w:val="-3"/>
        </w:rPr>
        <w:t>l</w:t>
      </w:r>
      <w:r w:rsidRPr="0027414A">
        <w:rPr>
          <w:rFonts w:cs="Calibri"/>
          <w:spacing w:val="1"/>
        </w:rPr>
        <w:t>o</w:t>
      </w:r>
      <w:r w:rsidRPr="0027414A">
        <w:rPr>
          <w:rFonts w:cs="Calibri"/>
          <w:spacing w:val="-1"/>
        </w:rPr>
        <w:t>g</w:t>
      </w:r>
      <w:r w:rsidRPr="0027414A">
        <w:rPr>
          <w:rFonts w:cs="Calibri"/>
        </w:rPr>
        <w:t>ic s</w:t>
      </w:r>
      <w:r w:rsidRPr="0027414A">
        <w:rPr>
          <w:rFonts w:cs="Calibri"/>
          <w:spacing w:val="1"/>
        </w:rPr>
        <w:t>t</w:t>
      </w:r>
      <w:r w:rsidRPr="0027414A">
        <w:rPr>
          <w:rFonts w:cs="Calibri"/>
          <w:spacing w:val="-3"/>
        </w:rPr>
        <w:t>a</w:t>
      </w:r>
      <w:r w:rsidRPr="0027414A">
        <w:rPr>
          <w:rFonts w:cs="Calibri"/>
        </w:rPr>
        <w:t>tus</w:t>
      </w:r>
    </w:p>
    <w:p w:rsidR="00244668" w:rsidRDefault="00244668" w:rsidP="00AD3DC5">
      <w:pPr>
        <w:pStyle w:val="ListParagraph"/>
        <w:widowControl w:val="0"/>
        <w:numPr>
          <w:ilvl w:val="3"/>
          <w:numId w:val="88"/>
        </w:numPr>
        <w:spacing w:after="0"/>
        <w:ind w:left="1080" w:right="479"/>
        <w:rPr>
          <w:rFonts w:cs="Calibri"/>
        </w:rPr>
      </w:pPr>
      <w:r w:rsidRPr="0027414A">
        <w:rPr>
          <w:rFonts w:cs="Calibri"/>
        </w:rPr>
        <w:t>R</w:t>
      </w:r>
      <w:r w:rsidRPr="0027414A">
        <w:rPr>
          <w:rFonts w:cs="Calibri"/>
          <w:spacing w:val="1"/>
        </w:rPr>
        <w:t>o</w:t>
      </w:r>
      <w:r w:rsidRPr="0027414A">
        <w:rPr>
          <w:rFonts w:cs="Calibri"/>
          <w:spacing w:val="-1"/>
        </w:rPr>
        <w:t>u</w:t>
      </w:r>
      <w:r w:rsidRPr="0027414A">
        <w:rPr>
          <w:rFonts w:cs="Calibri"/>
          <w:spacing w:val="-2"/>
        </w:rPr>
        <w:t>t</w:t>
      </w:r>
      <w:r w:rsidRPr="0027414A">
        <w:rPr>
          <w:rFonts w:cs="Calibri"/>
        </w:rPr>
        <w:t>es</w:t>
      </w:r>
      <w:r w:rsidRPr="0027414A">
        <w:rPr>
          <w:rFonts w:cs="Calibri"/>
          <w:spacing w:val="1"/>
        </w:rPr>
        <w:t xml:space="preserve"> </w:t>
      </w:r>
      <w:r w:rsidRPr="0027414A">
        <w:rPr>
          <w:rFonts w:cs="Calibri"/>
          <w:spacing w:val="-3"/>
        </w:rPr>
        <w:t>f</w:t>
      </w:r>
      <w:r w:rsidRPr="0027414A">
        <w:rPr>
          <w:rFonts w:cs="Calibri"/>
          <w:spacing w:val="-1"/>
        </w:rPr>
        <w:t>o</w:t>
      </w:r>
      <w:r w:rsidRPr="0027414A">
        <w:rPr>
          <w:rFonts w:cs="Calibri"/>
        </w:rPr>
        <w:t xml:space="preserve">r </w:t>
      </w:r>
      <w:r>
        <w:rPr>
          <w:rFonts w:cs="Calibri"/>
        </w:rPr>
        <w:t>t</w:t>
      </w:r>
      <w:r w:rsidRPr="0027414A">
        <w:rPr>
          <w:rFonts w:cs="Calibri"/>
        </w:rPr>
        <w:t>rea</w:t>
      </w:r>
      <w:r w:rsidRPr="0027414A">
        <w:rPr>
          <w:rFonts w:cs="Calibri"/>
          <w:spacing w:val="-2"/>
        </w:rPr>
        <w:t>t</w:t>
      </w:r>
      <w:r w:rsidRPr="0027414A">
        <w:rPr>
          <w:rFonts w:cs="Calibri"/>
          <w:spacing w:val="-1"/>
        </w:rPr>
        <w:t>m</w:t>
      </w:r>
      <w:r w:rsidRPr="0027414A">
        <w:rPr>
          <w:rFonts w:cs="Calibri"/>
        </w:rPr>
        <w:t>ent</w:t>
      </w:r>
    </w:p>
    <w:p w:rsidR="00244668" w:rsidRDefault="00244668" w:rsidP="00AD3DC5">
      <w:pPr>
        <w:pStyle w:val="ListParagraph"/>
        <w:widowControl w:val="0"/>
        <w:numPr>
          <w:ilvl w:val="4"/>
          <w:numId w:val="88"/>
        </w:numPr>
        <w:spacing w:after="0"/>
        <w:ind w:left="1440" w:right="479"/>
        <w:rPr>
          <w:rFonts w:cs="Calibri"/>
        </w:rPr>
      </w:pPr>
      <w:r w:rsidRPr="00B26395">
        <w:rPr>
          <w:rFonts w:cs="Calibri"/>
        </w:rPr>
        <w:t>IN/IM routes are preferred over rectal (PR), IV, or IO routes, if within the provider’s scope of practice</w:t>
      </w:r>
    </w:p>
    <w:p w:rsidR="00244668" w:rsidRDefault="00244668" w:rsidP="00565A1F">
      <w:pPr>
        <w:pStyle w:val="ListParagraph"/>
        <w:widowControl w:val="0"/>
        <w:numPr>
          <w:ilvl w:val="5"/>
          <w:numId w:val="88"/>
        </w:numPr>
        <w:spacing w:after="0"/>
        <w:ind w:left="1980"/>
        <w:rPr>
          <w:rFonts w:cs="Calibri"/>
        </w:rPr>
      </w:pPr>
      <w:r w:rsidRPr="00B26395">
        <w:rPr>
          <w:rFonts w:cs="Calibri"/>
        </w:rPr>
        <w:t>If none of these routes (IN/IM/IV/IO) of medication administration are in provider’s scope of practice, diazepam 0.2 mg/kg PR (</w:t>
      </w:r>
      <w:r>
        <w:rPr>
          <w:rFonts w:cs="Calibri"/>
        </w:rPr>
        <w:t>maximum</w:t>
      </w:r>
      <w:r w:rsidRPr="00B26395">
        <w:rPr>
          <w:rFonts w:cs="Calibri"/>
        </w:rPr>
        <w:t xml:space="preserve"> dose 10 mg) is an acceptable route of administration</w:t>
      </w:r>
    </w:p>
    <w:p w:rsidR="00244668" w:rsidRPr="00B26395" w:rsidRDefault="00244668" w:rsidP="00AD3DC5">
      <w:pPr>
        <w:pStyle w:val="ListParagraph"/>
        <w:widowControl w:val="0"/>
        <w:numPr>
          <w:ilvl w:val="4"/>
          <w:numId w:val="88"/>
        </w:numPr>
        <w:spacing w:after="0"/>
        <w:ind w:left="1440" w:right="479"/>
        <w:rPr>
          <w:rFonts w:cs="Calibri"/>
        </w:rPr>
      </w:pPr>
      <w:r w:rsidRPr="00B26395">
        <w:rPr>
          <w:rFonts w:cs="Calibri"/>
        </w:rPr>
        <w:t>IV pl</w:t>
      </w:r>
      <w:r w:rsidRPr="00B26395">
        <w:rPr>
          <w:rFonts w:cs="Calibri"/>
          <w:spacing w:val="-1"/>
        </w:rPr>
        <w:t>a</w:t>
      </w:r>
      <w:r w:rsidRPr="00B26395">
        <w:rPr>
          <w:rFonts w:cs="Calibri"/>
        </w:rPr>
        <w:t>c</w:t>
      </w:r>
      <w:r w:rsidRPr="00B26395">
        <w:rPr>
          <w:rFonts w:cs="Calibri"/>
          <w:spacing w:val="-2"/>
        </w:rPr>
        <w:t>e</w:t>
      </w:r>
      <w:r w:rsidRPr="00B26395">
        <w:rPr>
          <w:rFonts w:cs="Calibri"/>
          <w:spacing w:val="1"/>
        </w:rPr>
        <w:t>m</w:t>
      </w:r>
      <w:r w:rsidRPr="00B26395">
        <w:rPr>
          <w:rFonts w:cs="Calibri"/>
          <w:spacing w:val="2"/>
        </w:rPr>
        <w:t>e</w:t>
      </w:r>
      <w:r w:rsidRPr="00B26395">
        <w:rPr>
          <w:rFonts w:cs="Calibri"/>
          <w:spacing w:val="-1"/>
        </w:rPr>
        <w:t>n</w:t>
      </w:r>
      <w:r w:rsidRPr="00B26395">
        <w:rPr>
          <w:rFonts w:cs="Calibri"/>
        </w:rPr>
        <w:t>t</w:t>
      </w:r>
      <w:r w:rsidRPr="00B26395">
        <w:rPr>
          <w:rFonts w:cs="Calibri"/>
          <w:spacing w:val="-2"/>
        </w:rPr>
        <w:t xml:space="preserve"> is not necessary for treatment of seizures, but could be obtained if needed for other reasons</w:t>
      </w:r>
    </w:p>
    <w:p w:rsidR="00244668" w:rsidRPr="0027414A" w:rsidRDefault="00244668" w:rsidP="00AD3DC5">
      <w:pPr>
        <w:pStyle w:val="ListParagraph"/>
        <w:widowControl w:val="0"/>
        <w:numPr>
          <w:ilvl w:val="3"/>
          <w:numId w:val="88"/>
        </w:numPr>
        <w:spacing w:after="0"/>
        <w:ind w:left="1080" w:right="212"/>
        <w:rPr>
          <w:rFonts w:cs="Calibri"/>
        </w:rPr>
      </w:pPr>
      <w:r w:rsidRPr="0027414A">
        <w:rPr>
          <w:rFonts w:cs="Calibri"/>
          <w:position w:val="1"/>
        </w:rPr>
        <w:t>A</w:t>
      </w:r>
      <w:r w:rsidRPr="0027414A">
        <w:rPr>
          <w:rFonts w:cs="Calibri"/>
          <w:spacing w:val="-1"/>
          <w:position w:val="1"/>
        </w:rPr>
        <w:t>n</w:t>
      </w:r>
      <w:r w:rsidRPr="0027414A">
        <w:rPr>
          <w:rFonts w:cs="Calibri"/>
          <w:position w:val="1"/>
        </w:rPr>
        <w:t>tic</w:t>
      </w:r>
      <w:r w:rsidRPr="0027414A">
        <w:rPr>
          <w:rFonts w:cs="Calibri"/>
          <w:spacing w:val="1"/>
          <w:position w:val="1"/>
        </w:rPr>
        <w:t>o</w:t>
      </w:r>
      <w:r w:rsidRPr="0027414A">
        <w:rPr>
          <w:rFonts w:cs="Calibri"/>
          <w:spacing w:val="-1"/>
          <w:position w:val="1"/>
        </w:rPr>
        <w:t>n</w:t>
      </w:r>
      <w:r w:rsidRPr="0027414A">
        <w:rPr>
          <w:rFonts w:cs="Calibri"/>
          <w:spacing w:val="1"/>
          <w:position w:val="1"/>
        </w:rPr>
        <w:t>v</w:t>
      </w:r>
      <w:r w:rsidRPr="0027414A">
        <w:rPr>
          <w:rFonts w:cs="Calibri"/>
          <w:spacing w:val="-1"/>
          <w:position w:val="1"/>
        </w:rPr>
        <w:t>u</w:t>
      </w:r>
      <w:r w:rsidRPr="0027414A">
        <w:rPr>
          <w:rFonts w:cs="Calibri"/>
          <w:position w:val="1"/>
        </w:rPr>
        <w:t>lsa</w:t>
      </w:r>
      <w:r w:rsidRPr="0027414A">
        <w:rPr>
          <w:rFonts w:cs="Calibri"/>
          <w:spacing w:val="-4"/>
          <w:position w:val="1"/>
        </w:rPr>
        <w:t>n</w:t>
      </w:r>
      <w:r w:rsidRPr="0027414A">
        <w:rPr>
          <w:rFonts w:cs="Calibri"/>
          <w:position w:val="1"/>
        </w:rPr>
        <w:t>t</w:t>
      </w:r>
      <w:r w:rsidRPr="0027414A">
        <w:rPr>
          <w:rFonts w:cs="Calibri"/>
          <w:spacing w:val="1"/>
          <w:position w:val="1"/>
        </w:rPr>
        <w:t xml:space="preserve"> </w:t>
      </w:r>
      <w:r w:rsidRPr="0027414A">
        <w:rPr>
          <w:rFonts w:cs="Calibri"/>
          <w:position w:val="1"/>
        </w:rPr>
        <w:t>T</w:t>
      </w:r>
      <w:r w:rsidRPr="0027414A">
        <w:rPr>
          <w:rFonts w:cs="Calibri"/>
          <w:spacing w:val="-2"/>
          <w:position w:val="1"/>
        </w:rPr>
        <w:t>r</w:t>
      </w:r>
      <w:r w:rsidRPr="0027414A">
        <w:rPr>
          <w:rFonts w:cs="Calibri"/>
          <w:position w:val="1"/>
        </w:rPr>
        <w:t>ea</w:t>
      </w:r>
      <w:r w:rsidRPr="0027414A">
        <w:rPr>
          <w:rFonts w:cs="Calibri"/>
          <w:spacing w:val="-2"/>
          <w:position w:val="1"/>
        </w:rPr>
        <w:t>t</w:t>
      </w:r>
      <w:r w:rsidRPr="0027414A">
        <w:rPr>
          <w:rFonts w:cs="Calibri"/>
          <w:spacing w:val="1"/>
          <w:position w:val="1"/>
        </w:rPr>
        <w:t>m</w:t>
      </w:r>
      <w:r w:rsidRPr="0027414A">
        <w:rPr>
          <w:rFonts w:cs="Calibri"/>
          <w:position w:val="1"/>
        </w:rPr>
        <w:t>ent</w:t>
      </w:r>
    </w:p>
    <w:p w:rsidR="00244668" w:rsidRPr="00B65583" w:rsidRDefault="00244668" w:rsidP="00E560F1">
      <w:pPr>
        <w:pStyle w:val="ListParagraph"/>
        <w:widowControl w:val="0"/>
        <w:numPr>
          <w:ilvl w:val="0"/>
          <w:numId w:val="453"/>
        </w:numPr>
        <w:spacing w:after="0"/>
        <w:ind w:left="1440" w:right="212"/>
        <w:rPr>
          <w:rFonts w:cs="Calibri"/>
        </w:rPr>
      </w:pPr>
      <w:r w:rsidRPr="0027414A">
        <w:rPr>
          <w:rFonts w:cs="Calibri"/>
        </w:rPr>
        <w:t>If vascular access is absent:</w:t>
      </w:r>
      <w:r>
        <w:rPr>
          <w:rFonts w:cs="Calibri"/>
        </w:rPr>
        <w:t xml:space="preserve"> m</w:t>
      </w:r>
      <w:r w:rsidRPr="00B65583">
        <w:rPr>
          <w:rFonts w:cs="Calibri"/>
        </w:rPr>
        <w:t>idazolam 0.2 mg/kg (maximum dose 10 mg), IM</w:t>
      </w:r>
      <w:r>
        <w:rPr>
          <w:rFonts w:cs="Calibri"/>
        </w:rPr>
        <w:t xml:space="preserve"> preferred,</w:t>
      </w:r>
      <w:r w:rsidRPr="00B65583">
        <w:rPr>
          <w:rFonts w:cs="Calibri"/>
        </w:rPr>
        <w:t xml:space="preserve"> or IN</w:t>
      </w:r>
    </w:p>
    <w:p w:rsidR="00244668" w:rsidRPr="0027414A" w:rsidRDefault="00244668" w:rsidP="00E560F1">
      <w:pPr>
        <w:pStyle w:val="ListParagraph"/>
        <w:widowControl w:val="0"/>
        <w:numPr>
          <w:ilvl w:val="0"/>
          <w:numId w:val="453"/>
        </w:numPr>
        <w:spacing w:after="0"/>
        <w:ind w:left="1440" w:right="-20"/>
        <w:rPr>
          <w:rFonts w:cs="Calibri"/>
        </w:rPr>
      </w:pPr>
      <w:r w:rsidRPr="0027414A">
        <w:rPr>
          <w:rFonts w:cs="Calibri"/>
        </w:rPr>
        <w:t>If vascular access (IV or IO) is present:</w:t>
      </w:r>
    </w:p>
    <w:p w:rsidR="00244668" w:rsidRPr="003073DA" w:rsidRDefault="00244668" w:rsidP="00B9448F">
      <w:pPr>
        <w:numPr>
          <w:ilvl w:val="0"/>
          <w:numId w:val="862"/>
        </w:numPr>
        <w:spacing w:after="0"/>
        <w:contextualSpacing/>
      </w:pPr>
      <w:r w:rsidRPr="003073DA">
        <w:t>Diazepam 0.1mg/kg IV or IO, maximum 4mg</w:t>
      </w:r>
    </w:p>
    <w:p w:rsidR="00244668" w:rsidRPr="003073DA" w:rsidRDefault="00244668" w:rsidP="00B9448F">
      <w:pPr>
        <w:numPr>
          <w:ilvl w:val="0"/>
          <w:numId w:val="862"/>
        </w:numPr>
        <w:spacing w:after="0"/>
        <w:contextualSpacing/>
      </w:pPr>
      <w:r w:rsidRPr="003073DA">
        <w:t xml:space="preserve">Lorazepam 0.1mg/kg IV or IO, maximum 4mg </w:t>
      </w:r>
    </w:p>
    <w:p w:rsidR="00244668" w:rsidRPr="0027414A" w:rsidRDefault="00244668" w:rsidP="00B9448F">
      <w:pPr>
        <w:numPr>
          <w:ilvl w:val="0"/>
          <w:numId w:val="862"/>
        </w:numPr>
        <w:spacing w:after="0"/>
        <w:contextualSpacing/>
        <w:rPr>
          <w:rFonts w:cs="Calibri"/>
        </w:rPr>
      </w:pPr>
      <w:r w:rsidRPr="003073DA">
        <w:t>Mi</w:t>
      </w:r>
      <w:r w:rsidRPr="0027414A">
        <w:rPr>
          <w:rFonts w:cs="Calibri"/>
        </w:rPr>
        <w:t>dazolam 0.1mg/kg IV or IO, maximum 4mg</w:t>
      </w:r>
    </w:p>
    <w:p w:rsidR="00244668" w:rsidRPr="0027414A" w:rsidRDefault="00244668" w:rsidP="00E560F1">
      <w:pPr>
        <w:pStyle w:val="ListParagraph"/>
        <w:widowControl w:val="0"/>
        <w:numPr>
          <w:ilvl w:val="0"/>
          <w:numId w:val="324"/>
        </w:numPr>
        <w:spacing w:after="0"/>
        <w:ind w:left="1080" w:right="-20"/>
        <w:rPr>
          <w:rFonts w:cs="Calibri"/>
        </w:rPr>
      </w:pPr>
      <w:proofErr w:type="spellStart"/>
      <w:r w:rsidRPr="0027414A">
        <w:rPr>
          <w:rFonts w:cs="Calibri"/>
          <w:position w:val="1"/>
        </w:rPr>
        <w:t>Gl</w:t>
      </w:r>
      <w:r w:rsidRPr="0027414A">
        <w:rPr>
          <w:rFonts w:cs="Calibri"/>
          <w:spacing w:val="-1"/>
          <w:position w:val="1"/>
        </w:rPr>
        <w:t>u</w:t>
      </w:r>
      <w:r w:rsidRPr="0027414A">
        <w:rPr>
          <w:rFonts w:cs="Calibri"/>
          <w:position w:val="1"/>
        </w:rPr>
        <w:t>c</w:t>
      </w:r>
      <w:r w:rsidRPr="0027414A">
        <w:rPr>
          <w:rFonts w:cs="Calibri"/>
          <w:spacing w:val="-1"/>
          <w:position w:val="1"/>
        </w:rPr>
        <w:t>o</w:t>
      </w:r>
      <w:r w:rsidRPr="0027414A">
        <w:rPr>
          <w:rFonts w:cs="Calibri"/>
          <w:spacing w:val="1"/>
          <w:position w:val="1"/>
        </w:rPr>
        <w:t>m</w:t>
      </w:r>
      <w:r w:rsidRPr="0027414A">
        <w:rPr>
          <w:rFonts w:cs="Calibri"/>
          <w:position w:val="1"/>
        </w:rPr>
        <w:t>e</w:t>
      </w:r>
      <w:r w:rsidRPr="0027414A">
        <w:rPr>
          <w:rFonts w:cs="Calibri"/>
          <w:spacing w:val="1"/>
          <w:position w:val="1"/>
        </w:rPr>
        <w:t>t</w:t>
      </w:r>
      <w:r w:rsidRPr="0027414A">
        <w:rPr>
          <w:rFonts w:cs="Calibri"/>
          <w:spacing w:val="-3"/>
          <w:position w:val="1"/>
        </w:rPr>
        <w:t>r</w:t>
      </w:r>
      <w:r w:rsidRPr="0027414A">
        <w:rPr>
          <w:rFonts w:cs="Calibri"/>
          <w:position w:val="1"/>
        </w:rPr>
        <w:t>y</w:t>
      </w:r>
      <w:proofErr w:type="spellEnd"/>
    </w:p>
    <w:p w:rsidR="00244668" w:rsidRPr="0027414A" w:rsidRDefault="00244668" w:rsidP="00E560F1">
      <w:pPr>
        <w:pStyle w:val="ListParagraph"/>
        <w:widowControl w:val="0"/>
        <w:numPr>
          <w:ilvl w:val="1"/>
          <w:numId w:val="322"/>
        </w:numPr>
        <w:spacing w:after="0"/>
        <w:ind w:right="-20"/>
        <w:rPr>
          <w:rFonts w:cs="Calibri"/>
        </w:rPr>
      </w:pPr>
      <w:r w:rsidRPr="0027414A">
        <w:rPr>
          <w:rFonts w:cs="Calibri"/>
        </w:rPr>
        <w:t>If still ac</w:t>
      </w:r>
      <w:r w:rsidRPr="0027414A">
        <w:rPr>
          <w:rFonts w:cs="Calibri"/>
          <w:spacing w:val="1"/>
        </w:rPr>
        <w:t>t</w:t>
      </w:r>
      <w:r w:rsidRPr="0027414A">
        <w:rPr>
          <w:rFonts w:cs="Calibri"/>
          <w:spacing w:val="-3"/>
        </w:rPr>
        <w:t>i</w:t>
      </w:r>
      <w:r w:rsidRPr="0027414A">
        <w:rPr>
          <w:rFonts w:cs="Calibri"/>
          <w:spacing w:val="1"/>
        </w:rPr>
        <w:t>v</w:t>
      </w:r>
      <w:r w:rsidRPr="0027414A">
        <w:rPr>
          <w:rFonts w:cs="Calibri"/>
        </w:rPr>
        <w:t>e</w:t>
      </w:r>
      <w:r w:rsidRPr="0027414A">
        <w:rPr>
          <w:rFonts w:cs="Calibri"/>
          <w:spacing w:val="-2"/>
        </w:rPr>
        <w:t>l</w:t>
      </w:r>
      <w:r w:rsidRPr="0027414A">
        <w:rPr>
          <w:rFonts w:cs="Calibri"/>
        </w:rPr>
        <w:t>y</w:t>
      </w:r>
      <w:r w:rsidRPr="0027414A">
        <w:rPr>
          <w:rFonts w:cs="Calibri"/>
          <w:spacing w:val="1"/>
        </w:rPr>
        <w:t xml:space="preserve"> </w:t>
      </w:r>
      <w:r w:rsidRPr="0027414A">
        <w:rPr>
          <w:rFonts w:cs="Calibri"/>
          <w:spacing w:val="-2"/>
        </w:rPr>
        <w:t>s</w:t>
      </w:r>
      <w:r w:rsidRPr="0027414A">
        <w:rPr>
          <w:rFonts w:cs="Calibri"/>
        </w:rPr>
        <w:t>eizi</w:t>
      </w:r>
      <w:r w:rsidRPr="0027414A">
        <w:rPr>
          <w:rFonts w:cs="Calibri"/>
          <w:spacing w:val="-1"/>
        </w:rPr>
        <w:t>ng</w:t>
      </w:r>
      <w:r w:rsidRPr="0027414A">
        <w:rPr>
          <w:rFonts w:cs="Calibri"/>
        </w:rPr>
        <w:t>, c</w:t>
      </w:r>
      <w:r w:rsidRPr="0027414A">
        <w:rPr>
          <w:rFonts w:cs="Calibri"/>
          <w:spacing w:val="-1"/>
        </w:rPr>
        <w:t>h</w:t>
      </w:r>
      <w:r w:rsidRPr="0027414A">
        <w:rPr>
          <w:rFonts w:cs="Calibri"/>
        </w:rPr>
        <w:t>e</w:t>
      </w:r>
      <w:r w:rsidRPr="0027414A">
        <w:rPr>
          <w:rFonts w:cs="Calibri"/>
          <w:spacing w:val="-2"/>
        </w:rPr>
        <w:t>c</w:t>
      </w:r>
      <w:r w:rsidRPr="0027414A">
        <w:rPr>
          <w:rFonts w:cs="Calibri"/>
        </w:rPr>
        <w:t>k</w:t>
      </w:r>
      <w:r w:rsidRPr="0027414A">
        <w:rPr>
          <w:rFonts w:cs="Calibri"/>
          <w:spacing w:val="-1"/>
        </w:rPr>
        <w:t xml:space="preserve"> </w:t>
      </w:r>
      <w:r w:rsidRPr="0027414A">
        <w:rPr>
          <w:rFonts w:cs="Calibri"/>
        </w:rPr>
        <w:t>bl</w:t>
      </w:r>
      <w:r w:rsidRPr="0027414A">
        <w:rPr>
          <w:rFonts w:cs="Calibri"/>
          <w:spacing w:val="-2"/>
        </w:rPr>
        <w:t>o</w:t>
      </w:r>
      <w:r w:rsidRPr="0027414A">
        <w:rPr>
          <w:rFonts w:cs="Calibri"/>
          <w:spacing w:val="1"/>
        </w:rPr>
        <w:t>o</w:t>
      </w:r>
      <w:r w:rsidRPr="0027414A">
        <w:rPr>
          <w:rFonts w:cs="Calibri"/>
        </w:rPr>
        <w:t>d</w:t>
      </w:r>
      <w:r w:rsidRPr="0027414A">
        <w:rPr>
          <w:rFonts w:cs="Calibri"/>
          <w:spacing w:val="-1"/>
        </w:rPr>
        <w:t xml:space="preserve"> </w:t>
      </w:r>
      <w:r w:rsidRPr="0027414A">
        <w:rPr>
          <w:rFonts w:cs="Calibri"/>
        </w:rPr>
        <w:t>gl</w:t>
      </w:r>
      <w:r w:rsidRPr="0027414A">
        <w:rPr>
          <w:rFonts w:cs="Calibri"/>
          <w:spacing w:val="-1"/>
        </w:rPr>
        <w:t>u</w:t>
      </w:r>
      <w:r w:rsidRPr="0027414A">
        <w:rPr>
          <w:rFonts w:cs="Calibri"/>
        </w:rPr>
        <w:t>c</w:t>
      </w:r>
      <w:r w:rsidRPr="0027414A">
        <w:rPr>
          <w:rFonts w:cs="Calibri"/>
          <w:spacing w:val="1"/>
        </w:rPr>
        <w:t>o</w:t>
      </w:r>
      <w:r w:rsidRPr="0027414A">
        <w:rPr>
          <w:rFonts w:cs="Calibri"/>
          <w:spacing w:val="-2"/>
        </w:rPr>
        <w:t>s</w:t>
      </w:r>
      <w:r w:rsidRPr="0027414A">
        <w:rPr>
          <w:rFonts w:cs="Calibri"/>
        </w:rPr>
        <w:t>e</w:t>
      </w:r>
      <w:r w:rsidRPr="0027414A">
        <w:rPr>
          <w:rFonts w:cs="Calibri"/>
          <w:spacing w:val="1"/>
        </w:rPr>
        <w:t xml:space="preserve"> </w:t>
      </w:r>
      <w:r w:rsidRPr="0027414A">
        <w:rPr>
          <w:rFonts w:cs="Calibri"/>
        </w:rPr>
        <w:t>l</w:t>
      </w:r>
      <w:r w:rsidRPr="0027414A">
        <w:rPr>
          <w:rFonts w:cs="Calibri"/>
          <w:spacing w:val="-2"/>
        </w:rPr>
        <w:t>e</w:t>
      </w:r>
      <w:r w:rsidRPr="0027414A">
        <w:rPr>
          <w:rFonts w:cs="Calibri"/>
          <w:spacing w:val="1"/>
        </w:rPr>
        <w:t>v</w:t>
      </w:r>
      <w:r w:rsidRPr="0027414A">
        <w:rPr>
          <w:rFonts w:cs="Calibri"/>
        </w:rPr>
        <w:t>el</w:t>
      </w:r>
    </w:p>
    <w:p w:rsidR="00244668" w:rsidRPr="008E23FE" w:rsidRDefault="00244668" w:rsidP="00E560F1">
      <w:pPr>
        <w:pStyle w:val="ListParagraph"/>
        <w:widowControl w:val="0"/>
        <w:numPr>
          <w:ilvl w:val="1"/>
          <w:numId w:val="322"/>
        </w:numPr>
        <w:spacing w:after="0"/>
        <w:ind w:right="-20"/>
        <w:rPr>
          <w:rFonts w:cs="Calibri"/>
        </w:rPr>
      </w:pPr>
      <w:r w:rsidRPr="0027414A">
        <w:rPr>
          <w:rFonts w:cs="Calibri"/>
        </w:rPr>
        <w:t xml:space="preserve">If </w:t>
      </w:r>
      <w:r>
        <w:rPr>
          <w:rFonts w:cs="Calibri"/>
        </w:rPr>
        <w:t xml:space="preserve">less than </w:t>
      </w:r>
      <w:r w:rsidRPr="0027414A">
        <w:rPr>
          <w:rFonts w:cs="Calibri"/>
          <w:spacing w:val="-1"/>
        </w:rPr>
        <w:t>6</w:t>
      </w:r>
      <w:r w:rsidRPr="0027414A">
        <w:rPr>
          <w:rFonts w:cs="Calibri"/>
        </w:rPr>
        <w:t>0</w:t>
      </w:r>
      <w:r w:rsidRPr="0027414A">
        <w:rPr>
          <w:rFonts w:cs="Calibri"/>
          <w:spacing w:val="-1"/>
        </w:rPr>
        <w:t xml:space="preserve"> </w:t>
      </w:r>
      <w:r w:rsidRPr="0027414A">
        <w:rPr>
          <w:rFonts w:cs="Calibri"/>
          <w:spacing w:val="1"/>
        </w:rPr>
        <w:t>m</w:t>
      </w:r>
      <w:r w:rsidRPr="0027414A">
        <w:rPr>
          <w:rFonts w:cs="Calibri"/>
          <w:spacing w:val="-1"/>
        </w:rPr>
        <w:t>g</w:t>
      </w:r>
      <w:r w:rsidRPr="0027414A">
        <w:rPr>
          <w:rFonts w:cs="Calibri"/>
          <w:spacing w:val="1"/>
        </w:rPr>
        <w:t>/</w:t>
      </w:r>
      <w:proofErr w:type="spellStart"/>
      <w:r>
        <w:rPr>
          <w:rFonts w:cs="Calibri"/>
          <w:spacing w:val="-1"/>
        </w:rPr>
        <w:t>dL</w:t>
      </w:r>
      <w:proofErr w:type="spellEnd"/>
      <w:r w:rsidRPr="0027414A">
        <w:rPr>
          <w:rFonts w:cs="Calibri"/>
        </w:rPr>
        <w:t xml:space="preserve">, </w:t>
      </w:r>
      <w:r>
        <w:rPr>
          <w:rFonts w:cs="Calibri"/>
        </w:rPr>
        <w:t xml:space="preserve">treat per the </w:t>
      </w:r>
      <w:hyperlink w:anchor="Hypogly" w:history="1">
        <w:r w:rsidR="00BC398C" w:rsidRPr="00BC398C">
          <w:rPr>
            <w:rStyle w:val="Hyperlink"/>
            <w:rFonts w:cs="Calibri"/>
            <w:b/>
          </w:rPr>
          <w:t>Hypogl</w:t>
        </w:r>
        <w:r w:rsidR="00BC398C">
          <w:rPr>
            <w:rStyle w:val="Hyperlink"/>
            <w:rFonts w:cs="Calibri"/>
            <w:b/>
          </w:rPr>
          <w:t>ycemia</w:t>
        </w:r>
      </w:hyperlink>
      <w:r w:rsidRPr="0027414A">
        <w:rPr>
          <w:rFonts w:cs="Calibri"/>
        </w:rPr>
        <w:t xml:space="preserve"> guideline </w:t>
      </w:r>
    </w:p>
    <w:p w:rsidR="00244668" w:rsidRPr="008E23FE" w:rsidRDefault="00244668" w:rsidP="00E560F1">
      <w:pPr>
        <w:pStyle w:val="ListParagraph"/>
        <w:widowControl w:val="0"/>
        <w:numPr>
          <w:ilvl w:val="0"/>
          <w:numId w:val="375"/>
        </w:numPr>
        <w:spacing w:after="0"/>
        <w:ind w:left="1080" w:right="-20"/>
        <w:rPr>
          <w:rFonts w:cs="Calibri"/>
        </w:rPr>
      </w:pPr>
      <w:r w:rsidRPr="008E23FE">
        <w:rPr>
          <w:rFonts w:cs="Calibri"/>
        </w:rPr>
        <w:t>Consider magnesium sulfate in the presence of seizure in the third trimester of pregnancy or post-partum [see</w:t>
      </w:r>
      <w:r>
        <w:rPr>
          <w:rFonts w:cs="Calibri"/>
        </w:rPr>
        <w:t xml:space="preserve"> the</w:t>
      </w:r>
      <w:r w:rsidRPr="008E23FE">
        <w:rPr>
          <w:rFonts w:cs="Calibri"/>
        </w:rPr>
        <w:t xml:space="preserve"> </w:t>
      </w:r>
      <w:hyperlink w:anchor="Eclamp" w:history="1">
        <w:r w:rsidR="00BC398C" w:rsidRPr="00BC398C">
          <w:rPr>
            <w:rStyle w:val="Hyperlink"/>
            <w:rFonts w:cs="Calibri"/>
            <w:b/>
          </w:rPr>
          <w:t>Eclam</w:t>
        </w:r>
        <w:r w:rsidR="00BC398C">
          <w:rPr>
            <w:rStyle w:val="Hyperlink"/>
            <w:rFonts w:cs="Calibri"/>
            <w:b/>
          </w:rPr>
          <w:t>psia/Pre-eclampsia</w:t>
        </w:r>
      </w:hyperlink>
      <w:r w:rsidRPr="008E23FE">
        <w:rPr>
          <w:rFonts w:cs="Calibri"/>
        </w:rPr>
        <w:t xml:space="preserve"> guideline] </w:t>
      </w:r>
    </w:p>
    <w:p w:rsidR="00244668" w:rsidRPr="002E3DCA" w:rsidRDefault="00244668" w:rsidP="00E560F1">
      <w:pPr>
        <w:pStyle w:val="ListParagraph"/>
        <w:widowControl w:val="0"/>
        <w:numPr>
          <w:ilvl w:val="0"/>
          <w:numId w:val="375"/>
        </w:numPr>
        <w:spacing w:after="0"/>
        <w:ind w:left="1080" w:right="-20"/>
        <w:rPr>
          <w:rFonts w:cs="Calibri"/>
        </w:rPr>
      </w:pPr>
      <w:r w:rsidRPr="008E23FE">
        <w:rPr>
          <w:rFonts w:cs="Calibri"/>
        </w:rPr>
        <w:t>For febrile seizures, consider the following interventions after stopping</w:t>
      </w:r>
      <w:r w:rsidRPr="002E3DCA">
        <w:rPr>
          <w:rFonts w:cs="Calibri"/>
        </w:rPr>
        <w:t xml:space="preserve"> the seizure, since the following interventions provide symptomatic relief for fevers but do not stop the seizure:</w:t>
      </w:r>
    </w:p>
    <w:p w:rsidR="00244668" w:rsidRPr="00565A1F" w:rsidRDefault="00244668" w:rsidP="00E560F1">
      <w:pPr>
        <w:pStyle w:val="ListParagraph"/>
        <w:widowControl w:val="0"/>
        <w:numPr>
          <w:ilvl w:val="1"/>
          <w:numId w:val="375"/>
        </w:numPr>
        <w:spacing w:after="0"/>
        <w:ind w:right="-20"/>
        <w:rPr>
          <w:rFonts w:cs="Calibri"/>
        </w:rPr>
      </w:pPr>
      <w:r w:rsidRPr="002E3DCA">
        <w:rPr>
          <w:rFonts w:cs="Calibri"/>
        </w:rPr>
        <w:t xml:space="preserve">Acetaminophen 15 mg/kg, </w:t>
      </w:r>
      <w:r>
        <w:rPr>
          <w:rFonts w:cs="Calibri"/>
        </w:rPr>
        <w:t>maximum</w:t>
      </w:r>
      <w:r w:rsidRPr="002E3DCA">
        <w:rPr>
          <w:rFonts w:cs="Calibri"/>
        </w:rPr>
        <w:t xml:space="preserve"> dose 650 mg, PR/IV/IO (if unable to swallow) or PO (if able to swallow) </w:t>
      </w:r>
      <w:r>
        <w:rPr>
          <w:rFonts w:cs="Calibri"/>
        </w:rPr>
        <w:br/>
      </w:r>
      <w:r w:rsidR="00565A1F">
        <w:rPr>
          <w:rFonts w:cs="Calibri"/>
          <w:b/>
        </w:rPr>
        <w:t>AND</w:t>
      </w:r>
      <w:r>
        <w:rPr>
          <w:rFonts w:cs="Calibri"/>
          <w:b/>
        </w:rPr>
        <w:t>/</w:t>
      </w:r>
      <w:r w:rsidR="00565A1F">
        <w:rPr>
          <w:rFonts w:cs="Calibri"/>
          <w:b/>
        </w:rPr>
        <w:t>OR</w:t>
      </w:r>
    </w:p>
    <w:p w:rsidR="00244668" w:rsidRPr="00565A1F" w:rsidRDefault="00244668" w:rsidP="00E560F1">
      <w:pPr>
        <w:pStyle w:val="ListParagraph"/>
        <w:widowControl w:val="0"/>
        <w:numPr>
          <w:ilvl w:val="1"/>
          <w:numId w:val="375"/>
        </w:numPr>
        <w:spacing w:after="0"/>
        <w:ind w:right="-20"/>
        <w:rPr>
          <w:rFonts w:cs="Calibri"/>
        </w:rPr>
      </w:pPr>
      <w:r w:rsidRPr="00565A1F">
        <w:rPr>
          <w:rFonts w:cs="Calibri"/>
        </w:rPr>
        <w:t xml:space="preserve">Ketorolac 1 mg/kg, maximum dose 15 mg, IV (if unable to swallow) OR Ibuprofen 10 mg/kg, maximum dose 600 mg, PO (if able to swallow) </w:t>
      </w:r>
      <w:r w:rsidRPr="00565A1F">
        <w:rPr>
          <w:rFonts w:cs="Calibri"/>
        </w:rPr>
        <w:br/>
      </w:r>
      <w:r w:rsidR="00565A1F" w:rsidRPr="00565A1F">
        <w:rPr>
          <w:rFonts w:cs="Calibri"/>
          <w:b/>
        </w:rPr>
        <w:t>AND</w:t>
      </w:r>
      <w:r w:rsidRPr="00565A1F">
        <w:rPr>
          <w:rFonts w:cs="Calibri"/>
          <w:b/>
        </w:rPr>
        <w:t>/</w:t>
      </w:r>
      <w:r w:rsidR="00565A1F" w:rsidRPr="00565A1F">
        <w:rPr>
          <w:rFonts w:cs="Calibri"/>
          <w:b/>
        </w:rPr>
        <w:t>OR</w:t>
      </w:r>
    </w:p>
    <w:p w:rsidR="00244668" w:rsidRPr="00565A1F" w:rsidRDefault="00244668" w:rsidP="00E560F1">
      <w:pPr>
        <w:pStyle w:val="ListParagraph"/>
        <w:widowControl w:val="0"/>
        <w:numPr>
          <w:ilvl w:val="1"/>
          <w:numId w:val="375"/>
        </w:numPr>
        <w:spacing w:after="0"/>
        <w:ind w:right="-20"/>
        <w:rPr>
          <w:rFonts w:cs="Calibri"/>
        </w:rPr>
      </w:pPr>
      <w:r w:rsidRPr="00565A1F">
        <w:rPr>
          <w:rFonts w:cs="Calibri"/>
        </w:rPr>
        <w:t xml:space="preserve">Removing excessive layers of clothing </w:t>
      </w:r>
      <w:r w:rsidRPr="00565A1F">
        <w:rPr>
          <w:rFonts w:cs="Calibri"/>
        </w:rPr>
        <w:br/>
      </w:r>
      <w:r w:rsidR="00565A1F" w:rsidRPr="00565A1F">
        <w:rPr>
          <w:rFonts w:cs="Calibri"/>
          <w:b/>
        </w:rPr>
        <w:t>AND</w:t>
      </w:r>
      <w:r w:rsidRPr="00565A1F">
        <w:rPr>
          <w:rFonts w:cs="Calibri"/>
          <w:b/>
        </w:rPr>
        <w:t>/</w:t>
      </w:r>
      <w:r w:rsidR="00565A1F" w:rsidRPr="00565A1F">
        <w:rPr>
          <w:rFonts w:cs="Calibri"/>
          <w:b/>
        </w:rPr>
        <w:t>OR</w:t>
      </w:r>
    </w:p>
    <w:p w:rsidR="00244668" w:rsidRDefault="00244668" w:rsidP="00E560F1">
      <w:pPr>
        <w:pStyle w:val="ListParagraph"/>
        <w:widowControl w:val="0"/>
        <w:numPr>
          <w:ilvl w:val="1"/>
          <w:numId w:val="375"/>
        </w:numPr>
        <w:spacing w:after="0"/>
        <w:ind w:right="-20"/>
        <w:rPr>
          <w:rFonts w:cs="Calibri"/>
        </w:rPr>
      </w:pPr>
      <w:r w:rsidRPr="00565A1F">
        <w:rPr>
          <w:rFonts w:cs="Calibri"/>
        </w:rPr>
        <w:t>Applying cool compresses</w:t>
      </w:r>
      <w:r w:rsidRPr="002E3DCA">
        <w:rPr>
          <w:rFonts w:cs="Calibri"/>
        </w:rPr>
        <w:t xml:space="preserve"> to the body</w:t>
      </w:r>
    </w:p>
    <w:p w:rsidR="00244668" w:rsidRPr="002E3DCA" w:rsidRDefault="00244668" w:rsidP="00E560F1">
      <w:pPr>
        <w:pStyle w:val="ListParagraph"/>
        <w:widowControl w:val="0"/>
        <w:numPr>
          <w:ilvl w:val="0"/>
          <w:numId w:val="375"/>
        </w:numPr>
        <w:spacing w:after="0"/>
        <w:ind w:left="1080" w:right="-20"/>
        <w:rPr>
          <w:rFonts w:cs="Calibri"/>
        </w:rPr>
      </w:pPr>
      <w:r>
        <w:rPr>
          <w:rFonts w:cs="Calibri"/>
        </w:rPr>
        <w:t>Consider acquiring a 12-lead EKG following cessation of seizure in patients without a history of seizure to determine possible cardiac cause</w:t>
      </w:r>
    </w:p>
    <w:p w:rsidR="00244668" w:rsidRPr="00F65AEB" w:rsidRDefault="00244668" w:rsidP="00244668">
      <w:pPr>
        <w:pStyle w:val="ListParagraph"/>
        <w:widowControl w:val="0"/>
        <w:spacing w:after="0"/>
        <w:ind w:left="1080" w:right="-20"/>
        <w:rPr>
          <w:rFonts w:cs="Calibri"/>
        </w:rPr>
      </w:pPr>
    </w:p>
    <w:p w:rsidR="00F30253" w:rsidRPr="00044D25" w:rsidRDefault="00F30253" w:rsidP="00F30253">
      <w:pPr>
        <w:pStyle w:val="Heading2"/>
      </w:pPr>
      <w:bookmarkStart w:id="80" w:name="Shck"/>
      <w:bookmarkStart w:id="81" w:name="_Toc494968836"/>
      <w:bookmarkStart w:id="82" w:name="_Toc526858448"/>
      <w:bookmarkEnd w:id="80"/>
      <w:r>
        <w:lastRenderedPageBreak/>
        <w:t>Shock</w:t>
      </w:r>
      <w:bookmarkEnd w:id="81"/>
      <w:bookmarkEnd w:id="82"/>
    </w:p>
    <w:p w:rsidR="00244668" w:rsidRPr="0027414A" w:rsidRDefault="00244668" w:rsidP="008E45E7">
      <w:pPr>
        <w:spacing w:after="120"/>
      </w:pPr>
      <w:r w:rsidRPr="009F4935">
        <w:rPr>
          <w:rFonts w:asciiTheme="minorHAnsi" w:eastAsiaTheme="minorHAnsi" w:hAnsiTheme="minorHAnsi" w:cstheme="minorBidi"/>
          <w:b/>
          <w:u w:val="single"/>
        </w:rPr>
        <w:t xml:space="preserve">Patient </w:t>
      </w:r>
      <w:r w:rsidRPr="009F4935">
        <w:rPr>
          <w:rFonts w:asciiTheme="minorHAnsi" w:eastAsiaTheme="minorHAnsi" w:hAnsiTheme="minorHAnsi" w:cstheme="minorBidi"/>
          <w:b/>
          <w:u w:val="single"/>
        </w:rPr>
        <w:tab/>
        <w:t>Treatment and Interventions</w:t>
      </w:r>
      <w:r w:rsidRPr="0027414A">
        <w:tab/>
      </w:r>
    </w:p>
    <w:p w:rsidR="00244668" w:rsidRPr="0027414A" w:rsidRDefault="00244668" w:rsidP="00B9448F">
      <w:pPr>
        <w:numPr>
          <w:ilvl w:val="0"/>
          <w:numId w:val="727"/>
        </w:numPr>
        <w:spacing w:after="0"/>
        <w:contextualSpacing/>
      </w:pPr>
      <w:r>
        <w:t xml:space="preserve">Check </w:t>
      </w:r>
      <w:r w:rsidRPr="0027414A">
        <w:t>vital signs</w:t>
      </w:r>
    </w:p>
    <w:p w:rsidR="00244668" w:rsidRPr="0027414A" w:rsidRDefault="00244668" w:rsidP="00B9448F">
      <w:pPr>
        <w:numPr>
          <w:ilvl w:val="0"/>
          <w:numId w:val="727"/>
        </w:numPr>
        <w:spacing w:after="0"/>
        <w:contextualSpacing/>
      </w:pPr>
      <w:r w:rsidRPr="0027414A">
        <w:t>Administer oxygen as appropriate with a target of achieving 94-98% saturation</w:t>
      </w:r>
    </w:p>
    <w:p w:rsidR="00244668" w:rsidRPr="0027414A" w:rsidRDefault="00244668" w:rsidP="00B9448F">
      <w:pPr>
        <w:numPr>
          <w:ilvl w:val="0"/>
          <w:numId w:val="727"/>
        </w:numPr>
        <w:spacing w:after="0"/>
        <w:contextualSpacing/>
      </w:pPr>
      <w:r w:rsidRPr="0027414A">
        <w:t>Cardiac monitor</w:t>
      </w:r>
    </w:p>
    <w:p w:rsidR="00244668" w:rsidRPr="0027414A" w:rsidRDefault="00244668" w:rsidP="00B9448F">
      <w:pPr>
        <w:numPr>
          <w:ilvl w:val="0"/>
          <w:numId w:val="727"/>
        </w:numPr>
        <w:spacing w:after="0"/>
        <w:contextualSpacing/>
      </w:pPr>
      <w:r w:rsidRPr="0027414A">
        <w:t>Pulse oximetry</w:t>
      </w:r>
      <w:r>
        <w:t xml:space="preserve"> and ETCO</w:t>
      </w:r>
      <w:r w:rsidRPr="007C22AC">
        <w:rPr>
          <w:vertAlign w:val="subscript"/>
        </w:rPr>
        <w:t>2</w:t>
      </w:r>
      <w:r>
        <w:rPr>
          <w:vertAlign w:val="subscript"/>
        </w:rPr>
        <w:t xml:space="preserve"> </w:t>
      </w:r>
      <w:r>
        <w:t>(reading of less than 25 mmHg may be sign of poor perfusion)</w:t>
      </w:r>
    </w:p>
    <w:p w:rsidR="00244668" w:rsidRPr="0027414A" w:rsidRDefault="00244668" w:rsidP="00B9448F">
      <w:pPr>
        <w:numPr>
          <w:ilvl w:val="0"/>
          <w:numId w:val="727"/>
        </w:numPr>
        <w:spacing w:after="0"/>
        <w:contextualSpacing/>
      </w:pPr>
      <w:r w:rsidRPr="0027414A">
        <w:t xml:space="preserve">Check blood sugar, and correct if </w:t>
      </w:r>
      <w:r>
        <w:t xml:space="preserve">less than </w:t>
      </w:r>
      <w:r w:rsidRPr="0027414A">
        <w:t>60 mg/dl</w:t>
      </w:r>
    </w:p>
    <w:p w:rsidR="00244668" w:rsidRPr="0027414A" w:rsidRDefault="00244668" w:rsidP="00B9448F">
      <w:pPr>
        <w:numPr>
          <w:ilvl w:val="0"/>
          <w:numId w:val="727"/>
        </w:numPr>
        <w:spacing w:after="0"/>
        <w:contextualSpacing/>
      </w:pPr>
      <w:r w:rsidRPr="0027414A">
        <w:t>EKG</w:t>
      </w:r>
    </w:p>
    <w:p w:rsidR="00244668" w:rsidRPr="0027414A" w:rsidRDefault="00244668" w:rsidP="00B9448F">
      <w:pPr>
        <w:numPr>
          <w:ilvl w:val="0"/>
          <w:numId w:val="727"/>
        </w:numPr>
        <w:spacing w:after="0"/>
        <w:contextualSpacing/>
      </w:pPr>
      <w:r w:rsidRPr="0027414A">
        <w:t>Check lactate, if available (</w:t>
      </w:r>
      <w:r>
        <w:t>greater than 2.0</w:t>
      </w:r>
      <w:r w:rsidRPr="0027414A">
        <w:t xml:space="preserve"> </w:t>
      </w:r>
      <w:proofErr w:type="spellStart"/>
      <w:r w:rsidRPr="0027414A">
        <w:t>mmol</w:t>
      </w:r>
      <w:proofErr w:type="spellEnd"/>
      <w:r w:rsidRPr="0027414A">
        <w:t>/L is abnormal)</w:t>
      </w:r>
    </w:p>
    <w:p w:rsidR="00244668" w:rsidRPr="0027414A" w:rsidRDefault="00244668" w:rsidP="00B9448F">
      <w:pPr>
        <w:numPr>
          <w:ilvl w:val="0"/>
          <w:numId w:val="727"/>
        </w:numPr>
        <w:spacing w:after="0"/>
        <w:contextualSpacing/>
      </w:pPr>
      <w:r w:rsidRPr="0027414A">
        <w:t>Establish IV access</w:t>
      </w:r>
      <w:r>
        <w:t xml:space="preserve"> - i</w:t>
      </w:r>
      <w:r w:rsidRPr="0027414A">
        <w:t>f unable to obtain within 2 attempts or</w:t>
      </w:r>
      <w:r w:rsidR="00991382">
        <w:t xml:space="preserve"> less than</w:t>
      </w:r>
      <w:r w:rsidRPr="0027414A">
        <w:t xml:space="preserve"> 90 seconds, place an IO needle</w:t>
      </w:r>
    </w:p>
    <w:p w:rsidR="00244668" w:rsidRPr="0027414A" w:rsidRDefault="00244668" w:rsidP="00B9448F">
      <w:pPr>
        <w:numPr>
          <w:ilvl w:val="0"/>
          <w:numId w:val="727"/>
        </w:numPr>
        <w:spacing w:after="0"/>
        <w:contextualSpacing/>
      </w:pPr>
      <w:r w:rsidRPr="0027414A">
        <w:t xml:space="preserve">IV </w:t>
      </w:r>
      <w:r>
        <w:t>fluids (3</w:t>
      </w:r>
      <w:r w:rsidRPr="0027414A">
        <w:t xml:space="preserve">0 </w:t>
      </w:r>
      <w:r>
        <w:t>mL</w:t>
      </w:r>
      <w:r w:rsidRPr="0027414A">
        <w:t xml:space="preserve">/kg isotonic fluid; </w:t>
      </w:r>
      <w:r>
        <w:t>maximum</w:t>
      </w:r>
      <w:r w:rsidRPr="0027414A">
        <w:t xml:space="preserve"> of 1 liter) over </w:t>
      </w:r>
      <w:r>
        <w:t xml:space="preserve">less than </w:t>
      </w:r>
      <w:r w:rsidRPr="0027414A">
        <w:t xml:space="preserve">15 minutes, using a push-pull method of drawing up the fluid </w:t>
      </w:r>
      <w:r>
        <w:t>in</w:t>
      </w:r>
      <w:r w:rsidRPr="0027414A">
        <w:t xml:space="preserve"> a syringe and pushing it through the IV</w:t>
      </w:r>
      <w:r>
        <w:t xml:space="preserve"> (preferred for pediatric patients) - m</w:t>
      </w:r>
      <w:r w:rsidRPr="0027414A">
        <w:t>ay repeat up to 3 times</w:t>
      </w:r>
      <w:r>
        <w:t xml:space="preserve"> based on patient’s condition and clinical impression</w:t>
      </w:r>
    </w:p>
    <w:p w:rsidR="00244668" w:rsidRPr="0027414A" w:rsidRDefault="00244668" w:rsidP="00B9448F">
      <w:pPr>
        <w:numPr>
          <w:ilvl w:val="0"/>
          <w:numId w:val="727"/>
        </w:numPr>
        <w:spacing w:after="0"/>
        <w:contextualSpacing/>
      </w:pPr>
      <w:r w:rsidRPr="0027414A">
        <w:t>If there is a history of adrenal insufficiency</w:t>
      </w:r>
      <w:r>
        <w:t xml:space="preserve"> or long-term steroid dependence</w:t>
      </w:r>
      <w:r w:rsidRPr="0027414A">
        <w:t>, give:</w:t>
      </w:r>
    </w:p>
    <w:p w:rsidR="00244668" w:rsidRPr="0027414A" w:rsidRDefault="00244668" w:rsidP="00B9448F">
      <w:pPr>
        <w:numPr>
          <w:ilvl w:val="1"/>
          <w:numId w:val="727"/>
        </w:numPr>
        <w:spacing w:after="0"/>
        <w:contextualSpacing/>
      </w:pPr>
      <w:r w:rsidRPr="0027414A">
        <w:rPr>
          <w:rFonts w:cs="Arial"/>
        </w:rPr>
        <w:t>Hydrocortisone succinate, 2 mg/kg (</w:t>
      </w:r>
      <w:r>
        <w:rPr>
          <w:rFonts w:cs="Arial"/>
        </w:rPr>
        <w:t>maximum</w:t>
      </w:r>
      <w:r w:rsidRPr="0027414A">
        <w:rPr>
          <w:rFonts w:cs="Arial"/>
        </w:rPr>
        <w:t xml:space="preserve"> 100 mg) IV/IM (preferred) </w:t>
      </w:r>
      <w:r>
        <w:rPr>
          <w:rFonts w:cs="Arial"/>
        </w:rPr>
        <w:br/>
      </w:r>
      <w:r w:rsidR="008363CF">
        <w:rPr>
          <w:rFonts w:cs="Arial"/>
          <w:b/>
        </w:rPr>
        <w:t>OR</w:t>
      </w:r>
    </w:p>
    <w:p w:rsidR="008E45E7" w:rsidRDefault="00244668" w:rsidP="00B9448F">
      <w:pPr>
        <w:numPr>
          <w:ilvl w:val="1"/>
          <w:numId w:val="727"/>
        </w:numPr>
        <w:spacing w:after="0"/>
        <w:contextualSpacing/>
        <w:rPr>
          <w:rFonts w:cs="Arial"/>
        </w:rPr>
      </w:pPr>
      <w:r w:rsidRPr="0027414A">
        <w:rPr>
          <w:rFonts w:cs="Arial"/>
        </w:rPr>
        <w:t>Methylprednisolone 2 mg/kg IV (</w:t>
      </w:r>
      <w:r>
        <w:rPr>
          <w:rFonts w:cs="Arial"/>
        </w:rPr>
        <w:t>maximum</w:t>
      </w:r>
      <w:r w:rsidRPr="0027414A">
        <w:rPr>
          <w:rFonts w:cs="Arial"/>
        </w:rPr>
        <w:t xml:space="preserve"> 125 mg)</w:t>
      </w:r>
    </w:p>
    <w:p w:rsidR="00244668" w:rsidRPr="0027414A" w:rsidRDefault="00244668" w:rsidP="00B9448F">
      <w:pPr>
        <w:numPr>
          <w:ilvl w:val="0"/>
          <w:numId w:val="727"/>
        </w:numPr>
        <w:spacing w:after="0"/>
        <w:contextualSpacing/>
      </w:pPr>
      <w:r w:rsidRPr="0027414A">
        <w:t>Vasopressors (shock unresponsive to IV fluids)</w:t>
      </w:r>
    </w:p>
    <w:p w:rsidR="00244668" w:rsidRPr="0027414A" w:rsidRDefault="00244668" w:rsidP="00B9448F">
      <w:pPr>
        <w:numPr>
          <w:ilvl w:val="1"/>
          <w:numId w:val="727"/>
        </w:numPr>
        <w:spacing w:after="0"/>
        <w:contextualSpacing/>
      </w:pPr>
      <w:r w:rsidRPr="0027414A">
        <w:t xml:space="preserve">Cardiogenic shock, hypovolemic shock, obstructive shock: </w:t>
      </w:r>
    </w:p>
    <w:p w:rsidR="00244668" w:rsidRDefault="00244668" w:rsidP="00B9448F">
      <w:pPr>
        <w:numPr>
          <w:ilvl w:val="0"/>
          <w:numId w:val="748"/>
        </w:numPr>
        <w:spacing w:after="0"/>
        <w:ind w:left="2160"/>
        <w:contextualSpacing/>
      </w:pPr>
      <w:r w:rsidRPr="0027414A">
        <w:t>Norepinephrine - there is recent evidence that supports the use of norepinephrine as the preferred intervention</w:t>
      </w:r>
      <w:r>
        <w:t>.</w:t>
      </w:r>
      <w:r w:rsidR="00AD3DC5">
        <w:t xml:space="preserve"> </w:t>
      </w:r>
      <w:r>
        <w:t>Although dopamine is often recommended for the treatment of symptomatic bradycardia, recent research indicates that patients in cardiogenic or septic shock treated with norepinephrine have a lower mortality rate compared to those treated with dopamine</w:t>
      </w:r>
      <w:r w:rsidRPr="0027414A">
        <w:t xml:space="preserve"> (initial </w:t>
      </w:r>
      <w:r>
        <w:t xml:space="preserve">norepinephrine </w:t>
      </w:r>
      <w:r w:rsidRPr="0027414A">
        <w:t>dose: 0.</w:t>
      </w:r>
      <w:r>
        <w:t>05 – 0.5</w:t>
      </w:r>
      <w:r w:rsidRPr="0027414A">
        <w:t xml:space="preserve"> mcg/minute titrated to effect)</w:t>
      </w:r>
    </w:p>
    <w:p w:rsidR="00244668" w:rsidRDefault="00244668" w:rsidP="00B9448F">
      <w:pPr>
        <w:numPr>
          <w:ilvl w:val="0"/>
          <w:numId w:val="748"/>
        </w:numPr>
        <w:spacing w:after="0"/>
        <w:ind w:left="2160"/>
        <w:contextualSpacing/>
      </w:pPr>
      <w:r w:rsidRPr="0027414A">
        <w:t>Give epinephrine, 0.05-0.3 mcg/kg/minute</w:t>
      </w:r>
      <w:r w:rsidRPr="00AB0ED0">
        <w:t xml:space="preserve"> </w:t>
      </w:r>
    </w:p>
    <w:p w:rsidR="00244668" w:rsidRPr="0027414A" w:rsidRDefault="00244668" w:rsidP="00B9448F">
      <w:pPr>
        <w:numPr>
          <w:ilvl w:val="0"/>
          <w:numId w:val="748"/>
        </w:numPr>
        <w:spacing w:after="0"/>
        <w:ind w:left="2160"/>
        <w:contextualSpacing/>
      </w:pPr>
      <w:r w:rsidRPr="0027414A">
        <w:t>Give dopamine, 2-20 mcg/kg/minute</w:t>
      </w:r>
    </w:p>
    <w:p w:rsidR="00244668" w:rsidRPr="00C80773" w:rsidRDefault="00244668" w:rsidP="00B9448F">
      <w:pPr>
        <w:numPr>
          <w:ilvl w:val="1"/>
          <w:numId w:val="727"/>
        </w:numPr>
        <w:spacing w:after="0"/>
        <w:contextualSpacing/>
      </w:pPr>
      <w:r w:rsidRPr="0027414A">
        <w:t>Distributive shock (with the exception of anaphyla</w:t>
      </w:r>
      <w:r w:rsidRPr="00C80773">
        <w:t xml:space="preserve">ctic shock): </w:t>
      </w:r>
    </w:p>
    <w:p w:rsidR="00244668" w:rsidRPr="0027414A" w:rsidRDefault="00244668" w:rsidP="00B9448F">
      <w:pPr>
        <w:pStyle w:val="ListParagraph"/>
        <w:numPr>
          <w:ilvl w:val="0"/>
          <w:numId w:val="727"/>
        </w:numPr>
        <w:spacing w:after="0"/>
      </w:pPr>
      <w:r w:rsidRPr="00C80773">
        <w:t>Give</w:t>
      </w:r>
      <w:r w:rsidRPr="0027414A">
        <w:t xml:space="preserve"> norepinephrine, 0.05-0.5 mcg/kg</w:t>
      </w:r>
      <w:r w:rsidRPr="00C80773">
        <w:t>/minute</w:t>
      </w:r>
    </w:p>
    <w:p w:rsidR="00244668" w:rsidRPr="0027414A" w:rsidRDefault="00244668" w:rsidP="00B9448F">
      <w:pPr>
        <w:pStyle w:val="ListParagraph"/>
        <w:numPr>
          <w:ilvl w:val="0"/>
          <w:numId w:val="727"/>
        </w:numPr>
        <w:spacing w:after="0"/>
      </w:pPr>
      <w:r w:rsidRPr="0027414A">
        <w:t>Norepinephrine is the first-line drug of choice for neurogenic shock</w:t>
      </w:r>
    </w:p>
    <w:p w:rsidR="00244668" w:rsidRPr="0027414A" w:rsidRDefault="00244668" w:rsidP="00B9448F">
      <w:pPr>
        <w:pStyle w:val="ListParagraph"/>
        <w:numPr>
          <w:ilvl w:val="0"/>
          <w:numId w:val="727"/>
        </w:numPr>
        <w:spacing w:after="0"/>
      </w:pPr>
      <w:r w:rsidRPr="0027414A">
        <w:t>For anaphylactic shock</w:t>
      </w:r>
      <w:r>
        <w:t>, treat per the</w:t>
      </w:r>
      <w:r w:rsidRPr="0027414A">
        <w:t xml:space="preserve"> </w:t>
      </w:r>
      <w:hyperlink w:anchor="Anaphyl" w:history="1">
        <w:r w:rsidR="00EA029F" w:rsidRPr="00EA029F">
          <w:rPr>
            <w:rStyle w:val="Hyperlink"/>
            <w:b/>
          </w:rPr>
          <w:t>Anaphy</w:t>
        </w:r>
        <w:r w:rsidR="00EA029F">
          <w:rPr>
            <w:rStyle w:val="Hyperlink"/>
            <w:b/>
          </w:rPr>
          <w:t>laxis and Allergic Reaction</w:t>
        </w:r>
      </w:hyperlink>
      <w:r w:rsidRPr="0027414A">
        <w:t xml:space="preserve"> guideline</w:t>
      </w:r>
    </w:p>
    <w:p w:rsidR="00244668" w:rsidRPr="0027414A" w:rsidRDefault="00244668" w:rsidP="00B9448F">
      <w:pPr>
        <w:numPr>
          <w:ilvl w:val="0"/>
          <w:numId w:val="727"/>
        </w:numPr>
        <w:spacing w:after="0"/>
        <w:contextualSpacing/>
      </w:pPr>
      <w:r w:rsidRPr="0027414A">
        <w:t>Provide advanced notification to the hospital</w:t>
      </w:r>
    </w:p>
    <w:p w:rsidR="00244668" w:rsidRDefault="00244668" w:rsidP="00B9448F">
      <w:pPr>
        <w:numPr>
          <w:ilvl w:val="0"/>
          <w:numId w:val="727"/>
        </w:numPr>
        <w:spacing w:after="0"/>
        <w:ind w:right="-20"/>
        <w:contextualSpacing/>
        <w:rPr>
          <w:rFonts w:cs="Calibri"/>
        </w:rPr>
      </w:pPr>
      <w:r w:rsidRPr="0027414A">
        <w:rPr>
          <w:rFonts w:cs="Calibri"/>
        </w:rPr>
        <w:t xml:space="preserve">Consider empiric antibiotics for suspected septic shock if transport time is anticipated to be </w:t>
      </w:r>
      <w:r>
        <w:rPr>
          <w:rFonts w:cs="Calibri"/>
        </w:rPr>
        <w:t xml:space="preserve">greater than </w:t>
      </w:r>
      <w:r w:rsidRPr="00F64778">
        <w:rPr>
          <w:rFonts w:cs="Calibri"/>
        </w:rPr>
        <w:t>1 hour, if blood cultures can be obtained in advance, and/or EMS has coordinated with regional receiving hospitals about choice of antibiotic therapy</w:t>
      </w:r>
    </w:p>
    <w:p w:rsidR="00244668" w:rsidRPr="0027414A" w:rsidRDefault="00244668" w:rsidP="00B9448F">
      <w:pPr>
        <w:numPr>
          <w:ilvl w:val="0"/>
          <w:numId w:val="727"/>
        </w:numPr>
        <w:spacing w:after="0"/>
        <w:contextualSpacing/>
      </w:pPr>
      <w:r w:rsidRPr="0027414A">
        <w:t>Antipyretics for fever</w:t>
      </w:r>
    </w:p>
    <w:p w:rsidR="00244668" w:rsidRPr="0027414A" w:rsidRDefault="00244668" w:rsidP="00B9448F">
      <w:pPr>
        <w:numPr>
          <w:ilvl w:val="1"/>
          <w:numId w:val="727"/>
        </w:numPr>
        <w:spacing w:after="0"/>
        <w:contextualSpacing/>
      </w:pPr>
      <w:r w:rsidRPr="0027414A">
        <w:t xml:space="preserve">Acetaminophen (15 mg/kg; </w:t>
      </w:r>
      <w:r>
        <w:t>maximum</w:t>
      </w:r>
      <w:r w:rsidRPr="0027414A">
        <w:t xml:space="preserve"> dose of 1000 mg)</w:t>
      </w:r>
    </w:p>
    <w:p w:rsidR="00244668" w:rsidRPr="0027414A" w:rsidRDefault="00244668" w:rsidP="00B9448F">
      <w:pPr>
        <w:numPr>
          <w:ilvl w:val="1"/>
          <w:numId w:val="727"/>
        </w:numPr>
        <w:spacing w:after="0"/>
        <w:contextualSpacing/>
      </w:pPr>
      <w:r w:rsidRPr="0027414A">
        <w:t xml:space="preserve">Ibuprofen (10 mg/kg; </w:t>
      </w:r>
      <w:r>
        <w:t>maximum</w:t>
      </w:r>
      <w:r w:rsidRPr="0027414A">
        <w:t xml:space="preserve"> dose of 800 mg)</w:t>
      </w:r>
    </w:p>
    <w:p w:rsidR="00244668" w:rsidRPr="0027414A" w:rsidRDefault="00244668" w:rsidP="00244668">
      <w:pPr>
        <w:spacing w:after="0"/>
      </w:pPr>
    </w:p>
    <w:p w:rsidR="00BB73FE" w:rsidRDefault="00BB73FE">
      <w:pPr>
        <w:spacing w:after="0"/>
      </w:pPr>
      <w:r>
        <w:br w:type="page"/>
      </w:r>
    </w:p>
    <w:p w:rsidR="00F30253" w:rsidRPr="003F5E5A" w:rsidRDefault="00F30253" w:rsidP="00F30253">
      <w:pPr>
        <w:pStyle w:val="Heading2"/>
      </w:pPr>
      <w:bookmarkStart w:id="83" w:name="_Toc494968837"/>
      <w:bookmarkStart w:id="84" w:name="_Toc526858449"/>
      <w:r>
        <w:lastRenderedPageBreak/>
        <w:t>Sickle Cell Pain Crisis</w:t>
      </w:r>
      <w:bookmarkEnd w:id="83"/>
      <w:bookmarkEnd w:id="84"/>
    </w:p>
    <w:p w:rsidR="00244668" w:rsidRPr="000C77B4" w:rsidRDefault="00244668" w:rsidP="000C77B4">
      <w:pPr>
        <w:spacing w:after="120"/>
        <w:rPr>
          <w:rFonts w:asciiTheme="minorHAnsi" w:eastAsiaTheme="minorHAnsi" w:hAnsiTheme="minorHAnsi" w:cstheme="minorBidi"/>
          <w:b/>
          <w:u w:val="single"/>
        </w:rPr>
      </w:pPr>
      <w:r w:rsidRPr="000C77B4">
        <w:rPr>
          <w:rFonts w:asciiTheme="minorHAnsi" w:eastAsiaTheme="minorHAnsi" w:hAnsiTheme="minorHAnsi" w:cstheme="minorBidi"/>
          <w:b/>
          <w:u w:val="single"/>
        </w:rPr>
        <w:t>Patient Treatment and Interventions</w:t>
      </w:r>
    </w:p>
    <w:p w:rsidR="00244668" w:rsidRPr="00D645AB" w:rsidRDefault="00244668" w:rsidP="00B9448F">
      <w:pPr>
        <w:pStyle w:val="ListParagraph"/>
        <w:numPr>
          <w:ilvl w:val="0"/>
          <w:numId w:val="617"/>
        </w:numPr>
        <w:spacing w:after="0"/>
        <w:ind w:left="1080"/>
        <w:rPr>
          <w:bCs/>
        </w:rPr>
      </w:pPr>
      <w:r w:rsidRPr="0027414A">
        <w:t>Medication Administration:</w:t>
      </w:r>
    </w:p>
    <w:p w:rsidR="00244668" w:rsidRPr="00C80773" w:rsidRDefault="00244668" w:rsidP="00B9448F">
      <w:pPr>
        <w:pStyle w:val="ListParagraph"/>
        <w:numPr>
          <w:ilvl w:val="0"/>
          <w:numId w:val="618"/>
        </w:numPr>
        <w:spacing w:after="0"/>
        <w:ind w:left="1440"/>
        <w:rPr>
          <w:bCs/>
        </w:rPr>
      </w:pPr>
      <w:r w:rsidRPr="0027414A">
        <w:rPr>
          <w:bCs/>
        </w:rPr>
        <w:t>Provide analgesia per</w:t>
      </w:r>
      <w:r>
        <w:rPr>
          <w:bCs/>
        </w:rPr>
        <w:t xml:space="preserve"> the</w:t>
      </w:r>
      <w:r w:rsidRPr="000C0401">
        <w:rPr>
          <w:bCs/>
        </w:rPr>
        <w:t xml:space="preserve"> </w:t>
      </w:r>
      <w:hyperlink w:anchor="PnMan" w:history="1">
        <w:r w:rsidR="00086E6F" w:rsidRPr="00086E6F">
          <w:rPr>
            <w:rStyle w:val="Hyperlink"/>
            <w:b/>
            <w:bCs/>
          </w:rPr>
          <w:t>P</w:t>
        </w:r>
        <w:r w:rsidR="00086E6F">
          <w:rPr>
            <w:rStyle w:val="Hyperlink"/>
            <w:b/>
            <w:bCs/>
          </w:rPr>
          <w:t>ai</w:t>
        </w:r>
        <w:r w:rsidR="00086E6F" w:rsidRPr="00086E6F">
          <w:rPr>
            <w:rStyle w:val="Hyperlink"/>
            <w:b/>
            <w:bCs/>
          </w:rPr>
          <w:t>n</w:t>
        </w:r>
        <w:r w:rsidR="00086E6F">
          <w:rPr>
            <w:rStyle w:val="Hyperlink"/>
            <w:b/>
            <w:bCs/>
          </w:rPr>
          <w:t xml:space="preserve"> </w:t>
        </w:r>
        <w:r w:rsidR="00086E6F" w:rsidRPr="00086E6F">
          <w:rPr>
            <w:rStyle w:val="Hyperlink"/>
            <w:b/>
            <w:bCs/>
          </w:rPr>
          <w:t>Ma</w:t>
        </w:r>
        <w:r w:rsidR="00086E6F">
          <w:rPr>
            <w:rStyle w:val="Hyperlink"/>
            <w:b/>
            <w:bCs/>
          </w:rPr>
          <w:t>nagement</w:t>
        </w:r>
      </w:hyperlink>
      <w:r w:rsidR="00086E6F">
        <w:rPr>
          <w:b/>
          <w:bCs/>
        </w:rPr>
        <w:t xml:space="preserve"> </w:t>
      </w:r>
      <w:r w:rsidR="00086E6F" w:rsidRPr="00086E6F">
        <w:rPr>
          <w:bCs/>
        </w:rPr>
        <w:t>g</w:t>
      </w:r>
      <w:r w:rsidRPr="000C0401">
        <w:rPr>
          <w:bCs/>
        </w:rPr>
        <w:t>uideline</w:t>
      </w:r>
    </w:p>
    <w:p w:rsidR="00244668" w:rsidRDefault="00244668" w:rsidP="00B9448F">
      <w:pPr>
        <w:pStyle w:val="ListParagraph"/>
        <w:numPr>
          <w:ilvl w:val="0"/>
          <w:numId w:val="618"/>
        </w:numPr>
        <w:spacing w:after="0"/>
        <w:ind w:left="1440"/>
      </w:pPr>
      <w:r w:rsidRPr="70EF860B">
        <w:t>Start oxygen by nasal cannula</w:t>
      </w:r>
    </w:p>
    <w:p w:rsidR="00244668" w:rsidRPr="0027414A" w:rsidRDefault="00244668" w:rsidP="00B9448F">
      <w:pPr>
        <w:pStyle w:val="ListParagraph"/>
        <w:numPr>
          <w:ilvl w:val="0"/>
          <w:numId w:val="618"/>
        </w:numPr>
        <w:spacing w:after="0"/>
        <w:ind w:left="1440"/>
        <w:rPr>
          <w:bCs/>
        </w:rPr>
      </w:pPr>
      <w:r>
        <w:t>Start an</w:t>
      </w:r>
      <w:r w:rsidRPr="3C7D8075">
        <w:t xml:space="preserve"> IV and provide saline 10m</w:t>
      </w:r>
      <w:r>
        <w:t>l</w:t>
      </w:r>
      <w:r w:rsidRPr="3C7D8075">
        <w:t>/kg normal saline bolus (up to 1L)</w:t>
      </w:r>
    </w:p>
    <w:p w:rsidR="00244668" w:rsidRPr="0027414A" w:rsidRDefault="00244668" w:rsidP="00B9448F">
      <w:pPr>
        <w:pStyle w:val="ListParagraph"/>
        <w:numPr>
          <w:ilvl w:val="0"/>
          <w:numId w:val="618"/>
        </w:numPr>
        <w:spacing w:after="0"/>
        <w:ind w:left="1440"/>
        <w:rPr>
          <w:bCs/>
        </w:rPr>
      </w:pPr>
      <w:r w:rsidRPr="0027414A">
        <w:rPr>
          <w:bCs/>
        </w:rPr>
        <w:t>Provide transport to an appropriate receiving facility.</w:t>
      </w:r>
    </w:p>
    <w:p w:rsidR="00244668" w:rsidRDefault="00244668" w:rsidP="00B9448F">
      <w:pPr>
        <w:pStyle w:val="ListParagraph"/>
        <w:numPr>
          <w:ilvl w:val="0"/>
          <w:numId w:val="618"/>
        </w:numPr>
        <w:spacing w:after="0"/>
        <w:ind w:left="1440"/>
        <w:rPr>
          <w:bCs/>
        </w:rPr>
      </w:pPr>
      <w:r w:rsidRPr="0027414A">
        <w:rPr>
          <w:bCs/>
        </w:rPr>
        <w:t>Reassess vital signs and response to therapeutic interventions throughout transport</w:t>
      </w:r>
    </w:p>
    <w:p w:rsidR="00244668" w:rsidRDefault="00244668" w:rsidP="00B9448F">
      <w:pPr>
        <w:pStyle w:val="ListParagraph"/>
        <w:numPr>
          <w:ilvl w:val="0"/>
          <w:numId w:val="617"/>
        </w:numPr>
        <w:spacing w:after="0"/>
        <w:ind w:left="1080"/>
        <w:rPr>
          <w:bCs/>
        </w:rPr>
      </w:pPr>
      <w:r w:rsidRPr="00D645AB">
        <w:rPr>
          <w:bCs/>
        </w:rPr>
        <w:t>Comfort measures</w:t>
      </w:r>
      <w:r>
        <w:rPr>
          <w:bCs/>
        </w:rPr>
        <w:t>:</w:t>
      </w:r>
    </w:p>
    <w:p w:rsidR="00244668" w:rsidRDefault="00244668" w:rsidP="00E560F1">
      <w:pPr>
        <w:pStyle w:val="ListParagraph"/>
        <w:numPr>
          <w:ilvl w:val="1"/>
          <w:numId w:val="408"/>
        </w:numPr>
        <w:spacing w:after="0"/>
        <w:ind w:left="1440"/>
        <w:rPr>
          <w:bCs/>
        </w:rPr>
      </w:pPr>
      <w:r w:rsidRPr="0027414A">
        <w:rPr>
          <w:bCs/>
        </w:rPr>
        <w:t>Keep patient warm and dr</w:t>
      </w:r>
      <w:r>
        <w:rPr>
          <w:bCs/>
        </w:rPr>
        <w:t>y</w:t>
      </w:r>
    </w:p>
    <w:p w:rsidR="00244668" w:rsidRPr="00D645AB" w:rsidRDefault="00244668" w:rsidP="00E560F1">
      <w:pPr>
        <w:pStyle w:val="ListParagraph"/>
        <w:numPr>
          <w:ilvl w:val="1"/>
          <w:numId w:val="408"/>
        </w:numPr>
        <w:spacing w:after="0"/>
        <w:ind w:left="1440"/>
        <w:rPr>
          <w:bCs/>
        </w:rPr>
      </w:pPr>
      <w:r w:rsidRPr="00D645AB">
        <w:rPr>
          <w:bCs/>
        </w:rPr>
        <w:t>Transport in a position of comfort unless clinical condition requires otherwise</w:t>
      </w:r>
    </w:p>
    <w:p w:rsidR="00BB73FE" w:rsidRDefault="00BB73FE">
      <w:pPr>
        <w:spacing w:after="0"/>
        <w:rPr>
          <w:b/>
        </w:rPr>
      </w:pPr>
      <w:r>
        <w:rPr>
          <w:b/>
        </w:rPr>
        <w:br w:type="page"/>
      </w:r>
    </w:p>
    <w:p w:rsidR="00244668" w:rsidRPr="00906D02" w:rsidRDefault="00244668" w:rsidP="00244668">
      <w:pPr>
        <w:pStyle w:val="Heading1"/>
      </w:pPr>
      <w:bookmarkStart w:id="85" w:name="Resus"/>
      <w:bookmarkStart w:id="86" w:name="_Toc482108921"/>
      <w:bookmarkStart w:id="87" w:name="_Toc526858450"/>
      <w:bookmarkStart w:id="88" w:name="_Toc461189082"/>
      <w:bookmarkEnd w:id="85"/>
      <w:r w:rsidRPr="00906D02">
        <w:lastRenderedPageBreak/>
        <w:t>Resuscitation</w:t>
      </w:r>
      <w:bookmarkEnd w:id="86"/>
      <w:bookmarkEnd w:id="87"/>
    </w:p>
    <w:p w:rsidR="00F30253" w:rsidRPr="00906D02" w:rsidRDefault="00F30253" w:rsidP="00F30253">
      <w:pPr>
        <w:pStyle w:val="Heading2"/>
      </w:pPr>
      <w:bookmarkStart w:id="89" w:name="CardiacAr"/>
      <w:bookmarkStart w:id="90" w:name="_Toc482108922"/>
      <w:bookmarkStart w:id="91" w:name="_Toc494968839"/>
      <w:bookmarkStart w:id="92" w:name="_Toc526858451"/>
      <w:bookmarkEnd w:id="89"/>
      <w:r w:rsidRPr="00906D02">
        <w:t>Cardiac Arrest (VF/VT/Asystole/PEA)</w:t>
      </w:r>
      <w:bookmarkEnd w:id="90"/>
      <w:bookmarkEnd w:id="91"/>
      <w:bookmarkEnd w:id="92"/>
    </w:p>
    <w:p w:rsidR="00244668" w:rsidRPr="00632AF9" w:rsidRDefault="00244668" w:rsidP="00632AF9">
      <w:pPr>
        <w:spacing w:after="120"/>
        <w:rPr>
          <w:rFonts w:asciiTheme="minorHAnsi" w:eastAsiaTheme="minorHAnsi" w:hAnsiTheme="minorHAnsi" w:cstheme="minorBidi"/>
          <w:b/>
          <w:u w:val="single"/>
        </w:rPr>
      </w:pPr>
      <w:r w:rsidRPr="00632AF9">
        <w:rPr>
          <w:rFonts w:asciiTheme="minorHAnsi" w:eastAsiaTheme="minorHAnsi" w:hAnsiTheme="minorHAnsi" w:cstheme="minorBidi"/>
          <w:b/>
          <w:u w:val="single"/>
        </w:rPr>
        <w:t xml:space="preserve">Patient Treatment and Interventions </w:t>
      </w:r>
    </w:p>
    <w:p w:rsidR="00244668" w:rsidRPr="00906D02" w:rsidRDefault="00244668" w:rsidP="00244668">
      <w:pPr>
        <w:spacing w:after="0"/>
        <w:ind w:left="720"/>
      </w:pPr>
      <w:r w:rsidRPr="00906D02">
        <w:t>The most important therapies for patients suffering from cardiac arrest are prompt cardiac defibrillation and minimally interrupted effective chest compressions</w:t>
      </w:r>
    </w:p>
    <w:p w:rsidR="00244668" w:rsidRPr="00906D02" w:rsidRDefault="00244668" w:rsidP="00AD3DC5">
      <w:pPr>
        <w:numPr>
          <w:ilvl w:val="0"/>
          <w:numId w:val="98"/>
        </w:numPr>
        <w:spacing w:after="0"/>
        <w:contextualSpacing/>
      </w:pPr>
      <w:r w:rsidRPr="00906D02">
        <w:t xml:space="preserve">Initiate chest compressions in cases with no bystander chest compressions or take over compressions from bystanders while a second rescuer is setting up the AED or defibrillator </w:t>
      </w:r>
    </w:p>
    <w:p w:rsidR="00244668" w:rsidRPr="00906D02" w:rsidRDefault="00244668" w:rsidP="00AD3DC5">
      <w:pPr>
        <w:numPr>
          <w:ilvl w:val="1"/>
          <w:numId w:val="98"/>
        </w:numPr>
        <w:spacing w:after="0"/>
        <w:ind w:left="1440"/>
        <w:contextualSpacing/>
      </w:pPr>
      <w:r w:rsidRPr="00906D02">
        <w:t>If adequate, uninterrupted bystander CPR has been performed or if the patient arrests in front of the EMS providers, immediately proceed with rhythm analysis and defibrillation, if appropriate</w:t>
      </w:r>
    </w:p>
    <w:p w:rsidR="00244668" w:rsidRPr="00906D02" w:rsidRDefault="00244668" w:rsidP="00AD3DC5">
      <w:pPr>
        <w:numPr>
          <w:ilvl w:val="1"/>
          <w:numId w:val="98"/>
        </w:numPr>
        <w:spacing w:after="0"/>
        <w:ind w:left="1440"/>
        <w:contextualSpacing/>
        <w:rPr>
          <w:rFonts w:asciiTheme="minorHAnsi" w:hAnsiTheme="minorHAnsi"/>
        </w:rPr>
      </w:pPr>
      <w:r w:rsidRPr="00906D02">
        <w:rPr>
          <w:rFonts w:asciiTheme="minorHAnsi" w:eastAsiaTheme="minorHAnsi" w:hAnsiTheme="minorHAnsi"/>
        </w:rPr>
        <w:t xml:space="preserve">It is realistic for EMS providers to tailor the sequence of rescue actions to the most likely cause of arrest </w:t>
      </w:r>
    </w:p>
    <w:p w:rsidR="00244668" w:rsidRPr="00906D02" w:rsidRDefault="00244668" w:rsidP="00AD3DC5">
      <w:pPr>
        <w:numPr>
          <w:ilvl w:val="1"/>
          <w:numId w:val="98"/>
        </w:numPr>
        <w:spacing w:after="0"/>
        <w:ind w:left="1440"/>
        <w:contextualSpacing/>
        <w:rPr>
          <w:rFonts w:asciiTheme="minorHAnsi" w:hAnsiTheme="minorHAnsi"/>
        </w:rPr>
      </w:pPr>
      <w:r w:rsidRPr="00906D02">
        <w:rPr>
          <w:rFonts w:asciiTheme="minorHAnsi" w:eastAsiaTheme="minorHAnsi" w:hAnsiTheme="minorHAnsi"/>
        </w:rPr>
        <w:t>There is insufficient evidence to recommend for or against delaying defibrillation to provide a period of CPR for patients in VF/pulseless VT out-of-hospital cardiac arrest</w:t>
      </w:r>
    </w:p>
    <w:p w:rsidR="00244668" w:rsidRPr="00906D02" w:rsidRDefault="00244668" w:rsidP="00AD3DC5">
      <w:pPr>
        <w:numPr>
          <w:ilvl w:val="1"/>
          <w:numId w:val="98"/>
        </w:numPr>
        <w:spacing w:after="0"/>
        <w:ind w:left="1440"/>
        <w:contextualSpacing/>
        <w:rPr>
          <w:rFonts w:asciiTheme="minorHAnsi" w:hAnsiTheme="minorHAnsi"/>
        </w:rPr>
      </w:pPr>
      <w:r w:rsidRPr="00906D02">
        <w:rPr>
          <w:rFonts w:asciiTheme="minorHAnsi" w:eastAsiaTheme="minorHAnsi" w:hAnsiTheme="minorHAnsi"/>
        </w:rPr>
        <w:t>For adults and children with unmonitored cardiac arrest or for whom an AED is not immediately available, it is reasonable that CPR be initiated while the defibrillator equipment is being retrieved and applied and that defibrillation, if indicated, be attempted as soon as the device is ready for use</w:t>
      </w:r>
    </w:p>
    <w:p w:rsidR="00244668" w:rsidRPr="00176BFB" w:rsidRDefault="00244668" w:rsidP="00AD3DC5">
      <w:pPr>
        <w:numPr>
          <w:ilvl w:val="0"/>
          <w:numId w:val="98"/>
        </w:numPr>
        <w:spacing w:after="0"/>
        <w:contextualSpacing/>
        <w:rPr>
          <w:u w:val="single"/>
        </w:rPr>
      </w:pPr>
      <w:r w:rsidRPr="00176BFB">
        <w:t>The maximum setting on the defibrillator should be used for initial and subsequent defibrillation attempts.</w:t>
      </w:r>
      <w:r w:rsidR="00AD3DC5">
        <w:t xml:space="preserve"> </w:t>
      </w:r>
      <w:r w:rsidRPr="00176BFB">
        <w:t>Defibrillation dosing should follow manufacturer’s recommendation in the case of biphasic defibrillators</w:t>
      </w:r>
      <w:r>
        <w:t>.</w:t>
      </w:r>
      <w:r w:rsidR="00AD3DC5">
        <w:t xml:space="preserve"> </w:t>
      </w:r>
      <w:r>
        <w:t>I</w:t>
      </w:r>
      <w:r w:rsidRPr="00176BFB">
        <w:t>f the manufacturer’s recommendation is unknown, use highest setting possible</w:t>
      </w:r>
      <w:r>
        <w:t>.</w:t>
      </w:r>
      <w:r w:rsidR="00AD3DC5">
        <w:t xml:space="preserve"> </w:t>
      </w:r>
      <w:r>
        <w:t>I</w:t>
      </w:r>
      <w:r w:rsidRPr="00176BFB">
        <w:t xml:space="preserve">n the case of monophasic devices, </w:t>
      </w:r>
      <w:r>
        <w:t xml:space="preserve">the </w:t>
      </w:r>
      <w:r w:rsidRPr="00176BFB">
        <w:t>setting should be 360</w:t>
      </w:r>
      <w:r>
        <w:t xml:space="preserve"> </w:t>
      </w:r>
      <w:r w:rsidRPr="00176BFB">
        <w:t>J (or 4 J/kg for children)</w:t>
      </w:r>
    </w:p>
    <w:p w:rsidR="00244668" w:rsidRPr="00906D02" w:rsidRDefault="00244668" w:rsidP="00AD3DC5">
      <w:pPr>
        <w:numPr>
          <w:ilvl w:val="0"/>
          <w:numId w:val="98"/>
        </w:numPr>
        <w:spacing w:after="0"/>
        <w:contextualSpacing/>
      </w:pPr>
      <w:r w:rsidRPr="00906D02">
        <w:t>Chest compressions should resume immediately after defibrillation attempts with no pauses for pulse checks for 2 minutes regardless of the rhythm displayed on the cardiac monitor</w:t>
      </w:r>
    </w:p>
    <w:p w:rsidR="00244668" w:rsidRPr="00906D02" w:rsidRDefault="00244668" w:rsidP="00AD3DC5">
      <w:pPr>
        <w:numPr>
          <w:ilvl w:val="0"/>
          <w:numId w:val="98"/>
        </w:numPr>
        <w:spacing w:after="0"/>
        <w:contextualSpacing/>
      </w:pPr>
      <w:r w:rsidRPr="00906D02">
        <w:t>All attempts should be made to prevent avoidable interruptions in chest compressions, such as pre-charging the defibrillator and hovering over the chest, rather than stepping away during defibrillations</w:t>
      </w:r>
    </w:p>
    <w:p w:rsidR="00244668" w:rsidRPr="00906D02" w:rsidRDefault="00244668" w:rsidP="00AD3DC5">
      <w:pPr>
        <w:numPr>
          <w:ilvl w:val="0"/>
          <w:numId w:val="98"/>
        </w:numPr>
        <w:spacing w:after="0"/>
        <w:contextualSpacing/>
      </w:pPr>
      <w:r w:rsidRPr="00906D02">
        <w:t>If feasible, IV or IO access should be obtained.</w:t>
      </w:r>
      <w:r>
        <w:t xml:space="preserve"> </w:t>
      </w:r>
      <w:r w:rsidRPr="00906D02">
        <w:t>Administer epinephrine during the first or second round of compressions</w:t>
      </w:r>
    </w:p>
    <w:p w:rsidR="00244668" w:rsidRPr="00906D02" w:rsidRDefault="00244668" w:rsidP="00AD3DC5">
      <w:pPr>
        <w:numPr>
          <w:ilvl w:val="0"/>
          <w:numId w:val="98"/>
        </w:numPr>
        <w:spacing w:after="0"/>
        <w:contextualSpacing/>
      </w:pPr>
      <w:r w:rsidRPr="00906D02">
        <w:t>Continue the cycle of chest compressions for 2 minutes, followed by rhythm analysis and defibrillation of shockable rhythms</w:t>
      </w:r>
      <w:r>
        <w:t>; dur</w:t>
      </w:r>
      <w:r w:rsidRPr="00906D02">
        <w:t>ing this period of time, the proper strategy of airway management is currently not defined and many options for airway management exist</w:t>
      </w:r>
      <w:r>
        <w:t xml:space="preserve"> – </w:t>
      </w:r>
      <w:r w:rsidRPr="00906D02">
        <w:t xml:space="preserve">Regardless of the airway management and ventilation strategy, consider the following principles: </w:t>
      </w:r>
    </w:p>
    <w:p w:rsidR="00244668" w:rsidRPr="00906D02" w:rsidRDefault="00244668" w:rsidP="00AD3DC5">
      <w:pPr>
        <w:numPr>
          <w:ilvl w:val="1"/>
          <w:numId w:val="98"/>
        </w:numPr>
        <w:spacing w:after="0"/>
        <w:ind w:left="1440"/>
        <w:contextualSpacing/>
      </w:pPr>
      <w:r w:rsidRPr="00906D02">
        <w:t>The airway management strategy should not interrupt compressions</w:t>
      </w:r>
    </w:p>
    <w:p w:rsidR="00244668" w:rsidRPr="00906D02" w:rsidRDefault="00244668" w:rsidP="00AD3DC5">
      <w:pPr>
        <w:numPr>
          <w:ilvl w:val="1"/>
          <w:numId w:val="98"/>
        </w:numPr>
        <w:spacing w:after="0"/>
        <w:ind w:left="1440"/>
        <w:contextualSpacing/>
      </w:pPr>
      <w:r w:rsidRPr="00906D02">
        <w:t>Successful resuscitation from cardiac arrest depends primarily on effective, minimally-interrupted chest compressions and prompt defibrillation</w:t>
      </w:r>
      <w:r>
        <w:t>; a</w:t>
      </w:r>
      <w:r w:rsidRPr="00906D02">
        <w:t>irway management is of secondary importance and should not interfere with compressions and defibrillation</w:t>
      </w:r>
      <w:r>
        <w:t xml:space="preserve"> – </w:t>
      </w:r>
      <w:r w:rsidRPr="00906D02">
        <w:t>Options for airway management include:</w:t>
      </w:r>
    </w:p>
    <w:p w:rsidR="00244668" w:rsidRDefault="00244668" w:rsidP="00B9448F">
      <w:pPr>
        <w:numPr>
          <w:ilvl w:val="0"/>
          <w:numId w:val="751"/>
        </w:numPr>
        <w:spacing w:after="0"/>
        <w:contextualSpacing/>
      </w:pPr>
      <w:r w:rsidRPr="00906D02">
        <w:t xml:space="preserve">Passive ventilation: </w:t>
      </w:r>
    </w:p>
    <w:p w:rsidR="00244668" w:rsidRDefault="00244668" w:rsidP="00B9448F">
      <w:pPr>
        <w:numPr>
          <w:ilvl w:val="3"/>
          <w:numId w:val="624"/>
        </w:numPr>
        <w:spacing w:after="0"/>
        <w:contextualSpacing/>
      </w:pPr>
      <w:r w:rsidRPr="00906D02">
        <w:t>High flow oxygen is applied via a non-rebreather mask with an oropharyngeal airway</w:t>
      </w:r>
    </w:p>
    <w:p w:rsidR="00244668" w:rsidRDefault="00244668" w:rsidP="00B9448F">
      <w:pPr>
        <w:numPr>
          <w:ilvl w:val="3"/>
          <w:numId w:val="624"/>
        </w:numPr>
        <w:spacing w:after="0"/>
        <w:contextualSpacing/>
      </w:pPr>
      <w:r w:rsidRPr="00906D02">
        <w:t>Some oxygen will be entrained with each decompression of the chest</w:t>
      </w:r>
    </w:p>
    <w:p w:rsidR="00244668" w:rsidRPr="00906D02" w:rsidRDefault="00244668" w:rsidP="00B9448F">
      <w:pPr>
        <w:numPr>
          <w:ilvl w:val="3"/>
          <w:numId w:val="624"/>
        </w:numPr>
        <w:spacing w:after="0"/>
        <w:contextualSpacing/>
      </w:pPr>
      <w:r w:rsidRPr="00906D02">
        <w:lastRenderedPageBreak/>
        <w:t>This may be applied for the first 3-4 compression cycles (6-8 minutes), after which one may consider BVM ventilation or placement of an advanced airway (as below).</w:t>
      </w:r>
    </w:p>
    <w:p w:rsidR="00244668" w:rsidRPr="00906D02" w:rsidRDefault="00244668" w:rsidP="00B9448F">
      <w:pPr>
        <w:numPr>
          <w:ilvl w:val="0"/>
          <w:numId w:val="865"/>
        </w:numPr>
        <w:spacing w:after="0"/>
        <w:contextualSpacing/>
      </w:pPr>
      <w:r w:rsidRPr="00906D02">
        <w:t>BVM ventilation at 10 breaths per minute (1 breath every 10 compressions), applied during the upstroke between compressions, without interrupting the compressions</w:t>
      </w:r>
    </w:p>
    <w:p w:rsidR="00244668" w:rsidRPr="00906D02" w:rsidRDefault="00244668" w:rsidP="00B9448F">
      <w:pPr>
        <w:numPr>
          <w:ilvl w:val="0"/>
          <w:numId w:val="865"/>
        </w:numPr>
        <w:spacing w:after="0"/>
        <w:contextualSpacing/>
      </w:pPr>
      <w:r w:rsidRPr="00906D02">
        <w:t>BVM ventilation with 30:2 ventilation to compression ratio: Each 30 compressions, the compressions are paused briefly to allow 2 BVM ventilations, then compressions immediately resumed</w:t>
      </w:r>
      <w:r w:rsidR="00AD3DC5">
        <w:t xml:space="preserve"> </w:t>
      </w:r>
    </w:p>
    <w:p w:rsidR="00244668" w:rsidRPr="00906D02" w:rsidRDefault="00244668" w:rsidP="00B9448F">
      <w:pPr>
        <w:numPr>
          <w:ilvl w:val="3"/>
          <w:numId w:val="750"/>
        </w:numPr>
        <w:spacing w:after="0"/>
        <w:contextualSpacing/>
      </w:pPr>
      <w:r>
        <w:rPr>
          <w:b/>
        </w:rPr>
        <w:t xml:space="preserve">Pediatric Consideration: </w:t>
      </w:r>
      <w:r w:rsidRPr="00906D02">
        <w:t>For multiple rescuer CPR in children, 15:2 is the recommended compression to ventilation ratio.</w:t>
      </w:r>
      <w:r>
        <w:t xml:space="preserve"> </w:t>
      </w:r>
      <w:r w:rsidRPr="00906D02">
        <w:t>(30:2 for single rescuer).</w:t>
      </w:r>
    </w:p>
    <w:p w:rsidR="00244668" w:rsidRPr="00906D02" w:rsidRDefault="00244668" w:rsidP="00B9448F">
      <w:pPr>
        <w:numPr>
          <w:ilvl w:val="3"/>
          <w:numId w:val="750"/>
        </w:numPr>
        <w:spacing w:after="0"/>
        <w:contextualSpacing/>
      </w:pPr>
      <w:r>
        <w:rPr>
          <w:b/>
        </w:rPr>
        <w:t xml:space="preserve">Pediatric Consideration: </w:t>
      </w:r>
      <w:r w:rsidRPr="00906D02">
        <w:t>For neonates, 3:1 is the recommended compression to ventilation ratio.</w:t>
      </w:r>
    </w:p>
    <w:p w:rsidR="00244668" w:rsidRDefault="00244668" w:rsidP="00B9448F">
      <w:pPr>
        <w:numPr>
          <w:ilvl w:val="0"/>
          <w:numId w:val="752"/>
        </w:numPr>
        <w:spacing w:after="0"/>
        <w:contextualSpacing/>
      </w:pPr>
      <w:r w:rsidRPr="00906D02">
        <w:t xml:space="preserve">Advanced airway placement: </w:t>
      </w:r>
    </w:p>
    <w:p w:rsidR="00244668" w:rsidRDefault="00244668" w:rsidP="00B9448F">
      <w:pPr>
        <w:numPr>
          <w:ilvl w:val="3"/>
          <w:numId w:val="749"/>
        </w:numPr>
        <w:spacing w:after="0"/>
        <w:contextualSpacing/>
      </w:pPr>
      <w:r w:rsidRPr="00906D02">
        <w:t xml:space="preserve">Either a </w:t>
      </w:r>
      <w:proofErr w:type="spellStart"/>
      <w:r w:rsidRPr="00906D02">
        <w:t>supraglottic</w:t>
      </w:r>
      <w:proofErr w:type="spellEnd"/>
      <w:r w:rsidRPr="00906D02">
        <w:t xml:space="preserve"> airway or an endotracheal tube may be placed without interruption of compressions</w:t>
      </w:r>
    </w:p>
    <w:p w:rsidR="00244668" w:rsidRDefault="00244668" w:rsidP="00B9448F">
      <w:pPr>
        <w:numPr>
          <w:ilvl w:val="3"/>
          <w:numId w:val="753"/>
        </w:numPr>
        <w:spacing w:after="0"/>
        <w:contextualSpacing/>
      </w:pPr>
      <w:r w:rsidRPr="00906D02">
        <w:t>Ventilations are provided at 10 breaths/minute for adults</w:t>
      </w:r>
    </w:p>
    <w:p w:rsidR="00244668" w:rsidRPr="00906D02" w:rsidRDefault="00244668" w:rsidP="00B9448F">
      <w:pPr>
        <w:numPr>
          <w:ilvl w:val="3"/>
          <w:numId w:val="753"/>
        </w:numPr>
        <w:spacing w:after="0"/>
        <w:contextualSpacing/>
      </w:pPr>
      <w:r>
        <w:rPr>
          <w:b/>
        </w:rPr>
        <w:t xml:space="preserve">Pediatric Consideration: </w:t>
      </w:r>
      <w:r w:rsidRPr="00906D02">
        <w:t>for children, 1 breath every 3-5 seconds is rec</w:t>
      </w:r>
      <w:r>
        <w:t>ommended (</w:t>
      </w:r>
      <w:r w:rsidRPr="00906D02">
        <w:t>12-20 breaths/minute)</w:t>
      </w:r>
    </w:p>
    <w:p w:rsidR="00244668" w:rsidRPr="00906D02" w:rsidRDefault="00244668" w:rsidP="00AD3DC5">
      <w:pPr>
        <w:numPr>
          <w:ilvl w:val="1"/>
          <w:numId w:val="98"/>
        </w:numPr>
        <w:spacing w:after="0"/>
        <w:ind w:left="1440"/>
        <w:contextualSpacing/>
      </w:pPr>
      <w:r w:rsidRPr="00CC041E">
        <w:rPr>
          <w:b/>
        </w:rPr>
        <w:t>Pediatric</w:t>
      </w:r>
      <w:r w:rsidRPr="00CC041E">
        <w:t xml:space="preserve"> </w:t>
      </w:r>
      <w:r w:rsidRPr="00CC041E">
        <w:rPr>
          <w:b/>
        </w:rPr>
        <w:t xml:space="preserve">Consideration: </w:t>
      </w:r>
      <w:r w:rsidRPr="00176BFB">
        <w:t>deliver volume needed to achieve chest rise</w:t>
      </w:r>
    </w:p>
    <w:p w:rsidR="00244668" w:rsidRPr="00906D02" w:rsidRDefault="00244668" w:rsidP="00AD3DC5">
      <w:pPr>
        <w:numPr>
          <w:ilvl w:val="0"/>
          <w:numId w:val="98"/>
        </w:numPr>
        <w:spacing w:after="0"/>
        <w:contextualSpacing/>
      </w:pPr>
      <w:r w:rsidRPr="00906D02">
        <w:t>Consider use of antiarrhythmic for recurrent VF/Pulseless VT</w:t>
      </w:r>
    </w:p>
    <w:p w:rsidR="00480BCC" w:rsidRDefault="00244668" w:rsidP="00B9448F">
      <w:pPr>
        <w:numPr>
          <w:ilvl w:val="1"/>
          <w:numId w:val="625"/>
        </w:numPr>
        <w:spacing w:after="0"/>
        <w:contextualSpacing/>
      </w:pPr>
      <w:r w:rsidRPr="00906D02">
        <w:t xml:space="preserve">The principal objective of antiarrhythmic drug therapy in shock-refractory VF and pulseless VT is to facilitate the restoration and maintenance of a spontaneous </w:t>
      </w:r>
      <w:proofErr w:type="spellStart"/>
      <w:r w:rsidRPr="00906D02">
        <w:t>perfusing</w:t>
      </w:r>
      <w:proofErr w:type="spellEnd"/>
      <w:r w:rsidRPr="00906D02">
        <w:t xml:space="preserve"> rhythm in concert with the shock termination of VF/VT</w:t>
      </w:r>
      <w:r>
        <w:t>; s</w:t>
      </w:r>
      <w:r w:rsidRPr="00906D02">
        <w:t xml:space="preserve">ome antiarrhythmic drugs have been associated with increased rates of ROSC and hospital admission, but none have yet been proven to increase long-term survival or survival with good neurologic outcome </w:t>
      </w:r>
    </w:p>
    <w:p w:rsidR="00480BCC" w:rsidRDefault="00244668" w:rsidP="00B9448F">
      <w:pPr>
        <w:numPr>
          <w:ilvl w:val="2"/>
          <w:numId w:val="625"/>
        </w:numPr>
        <w:spacing w:after="0"/>
        <w:contextualSpacing/>
      </w:pPr>
      <w:r w:rsidRPr="00906D02">
        <w:t>Amiodarone (5 mg/kg IV, max of 300 mg) may be considered for VF/pulseless VT that is unresponsive to CPR, defibrillation, and a vasopressor therapy</w:t>
      </w:r>
    </w:p>
    <w:p w:rsidR="00480BCC" w:rsidRDefault="00244668" w:rsidP="00B9448F">
      <w:pPr>
        <w:numPr>
          <w:ilvl w:val="2"/>
          <w:numId w:val="625"/>
        </w:numPr>
        <w:spacing w:after="0"/>
        <w:contextualSpacing/>
      </w:pPr>
      <w:r w:rsidRPr="00906D02">
        <w:t>Lidocaine (1 mg/kg IV) may be considered as an alternative to amiodarone for VF/pulseless VT that is unresponsive to CPR, defibrillation, and vasopressor therapy</w:t>
      </w:r>
    </w:p>
    <w:p w:rsidR="00244668" w:rsidRPr="00906D02" w:rsidRDefault="00244668" w:rsidP="00B9448F">
      <w:pPr>
        <w:numPr>
          <w:ilvl w:val="2"/>
          <w:numId w:val="625"/>
        </w:numPr>
        <w:spacing w:after="0"/>
        <w:contextualSpacing/>
      </w:pPr>
      <w:r w:rsidRPr="00906D02">
        <w:t>The routine use of magnesium for VF/pulseless VT is not recommended in adult patients</w:t>
      </w:r>
    </w:p>
    <w:p w:rsidR="00244668" w:rsidRPr="00906D02" w:rsidRDefault="00244668" w:rsidP="00B9448F">
      <w:pPr>
        <w:numPr>
          <w:ilvl w:val="1"/>
          <w:numId w:val="625"/>
        </w:numPr>
        <w:spacing w:after="0"/>
        <w:contextualSpacing/>
      </w:pPr>
      <w:r w:rsidRPr="00906D02">
        <w:t xml:space="preserve">There is inadequate evidence to support the routine use of lidocaine and beta blockers </w:t>
      </w:r>
      <w:r w:rsidRPr="00906D02">
        <w:rPr>
          <w:u w:val="single"/>
        </w:rPr>
        <w:t>after</w:t>
      </w:r>
      <w:r w:rsidRPr="00906D02">
        <w:t xml:space="preserve"> cardiac arrest by EMS</w:t>
      </w:r>
      <w:r>
        <w:t xml:space="preserve"> – </w:t>
      </w:r>
      <w:r w:rsidRPr="00906D02">
        <w:t>There is insufficient evidence to recommend for or against the routine initiation or continuation of other antiarrhythmic medications</w:t>
      </w:r>
      <w:r>
        <w:t xml:space="preserve"> after ROSC from cardiac arrest</w:t>
      </w:r>
    </w:p>
    <w:p w:rsidR="00244668" w:rsidRPr="00906D02" w:rsidRDefault="00244668" w:rsidP="00B9448F">
      <w:pPr>
        <w:numPr>
          <w:ilvl w:val="1"/>
          <w:numId w:val="625"/>
        </w:numPr>
        <w:spacing w:after="0"/>
        <w:contextualSpacing/>
      </w:pPr>
      <w:r w:rsidRPr="00906D02">
        <w:t xml:space="preserve">For </w:t>
      </w:r>
      <w:proofErr w:type="spellStart"/>
      <w:r w:rsidRPr="00906D02">
        <w:t>torsades</w:t>
      </w:r>
      <w:proofErr w:type="spellEnd"/>
      <w:r w:rsidRPr="00906D02">
        <w:t xml:space="preserve"> de pointes, give magnesium sulfate 2 g </w:t>
      </w:r>
      <w:r>
        <w:t xml:space="preserve">IV </w:t>
      </w:r>
      <w:r w:rsidRPr="00906D02">
        <w:t xml:space="preserve">(or 25-50 mg/kg for </w:t>
      </w:r>
      <w:r w:rsidRPr="00504F75">
        <w:rPr>
          <w:b/>
        </w:rPr>
        <w:t>pediatrics</w:t>
      </w:r>
      <w:r>
        <w:t xml:space="preserve">). </w:t>
      </w:r>
      <w:r w:rsidRPr="00906D02">
        <w:t>There is insufficient evidence to recommend for or against the routine administration during cardiac arrest</w:t>
      </w:r>
    </w:p>
    <w:p w:rsidR="00244668" w:rsidRPr="00906D02" w:rsidRDefault="00244668" w:rsidP="00B9448F">
      <w:pPr>
        <w:numPr>
          <w:ilvl w:val="0"/>
          <w:numId w:val="745"/>
        </w:numPr>
        <w:spacing w:after="0"/>
        <w:contextualSpacing/>
      </w:pPr>
      <w:r w:rsidRPr="00906D02">
        <w:t xml:space="preserve">Consider reversible causes of cardiac arrest which include the following: </w:t>
      </w:r>
    </w:p>
    <w:p w:rsidR="00244668" w:rsidRPr="00906D02" w:rsidRDefault="00244668" w:rsidP="00B9448F">
      <w:pPr>
        <w:numPr>
          <w:ilvl w:val="1"/>
          <w:numId w:val="745"/>
        </w:numPr>
        <w:spacing w:after="0"/>
        <w:contextualSpacing/>
      </w:pPr>
      <w:r w:rsidRPr="00906D02">
        <w:t>Hypothermia – additions to care include attempts at active rewarming</w:t>
      </w:r>
      <w:r>
        <w:t xml:space="preserve"> [see</w:t>
      </w:r>
      <w:r w:rsidRPr="00906D02">
        <w:rPr>
          <w:b/>
        </w:rPr>
        <w:t xml:space="preserve"> </w:t>
      </w:r>
      <w:hyperlink w:anchor="Hypotherm" w:history="1">
        <w:r w:rsidR="00E83A84" w:rsidRPr="00E83A84">
          <w:rPr>
            <w:rStyle w:val="Hyperlink"/>
            <w:b/>
          </w:rPr>
          <w:t>Hypother</w:t>
        </w:r>
        <w:r w:rsidR="00E83A84">
          <w:rPr>
            <w:rStyle w:val="Hyperlink"/>
            <w:b/>
          </w:rPr>
          <w:t>mia/Cold Exposure</w:t>
        </w:r>
      </w:hyperlink>
      <w:r w:rsidRPr="00906D02">
        <w:rPr>
          <w:b/>
        </w:rPr>
        <w:t xml:space="preserve"> </w:t>
      </w:r>
      <w:r w:rsidRPr="00906D02">
        <w:t>guideline</w:t>
      </w:r>
      <w:r>
        <w:t>]</w:t>
      </w:r>
    </w:p>
    <w:p w:rsidR="00244668" w:rsidRPr="00504F75" w:rsidRDefault="00244668" w:rsidP="00B9448F">
      <w:pPr>
        <w:numPr>
          <w:ilvl w:val="1"/>
          <w:numId w:val="745"/>
        </w:numPr>
        <w:spacing w:after="0"/>
        <w:contextualSpacing/>
      </w:pPr>
      <w:r w:rsidRPr="00906D02">
        <w:t xml:space="preserve">The dialysis patient/known hyperkalemic patient – Additions to care include the following: </w:t>
      </w:r>
    </w:p>
    <w:p w:rsidR="00244668" w:rsidRPr="00504F75" w:rsidRDefault="00244668" w:rsidP="00B9448F">
      <w:pPr>
        <w:numPr>
          <w:ilvl w:val="0"/>
          <w:numId w:val="866"/>
        </w:numPr>
        <w:spacing w:after="0"/>
        <w:contextualSpacing/>
      </w:pPr>
      <w:r>
        <w:t>Calcium gluconate 10% 1</w:t>
      </w:r>
      <w:r w:rsidRPr="00504F75">
        <w:t xml:space="preserve"> </w:t>
      </w:r>
      <w:r>
        <w:t>g</w:t>
      </w:r>
      <w:r w:rsidRPr="00504F75">
        <w:t xml:space="preserve"> IV (for </w:t>
      </w:r>
      <w:r w:rsidRPr="00877166">
        <w:rPr>
          <w:b/>
        </w:rPr>
        <w:t>pediatrics</w:t>
      </w:r>
      <w:r w:rsidRPr="00504F75">
        <w:t xml:space="preserve"> the dose is 100</w:t>
      </w:r>
      <w:r>
        <w:t xml:space="preserve"> </w:t>
      </w:r>
      <w:r w:rsidRPr="00504F75">
        <w:t xml:space="preserve">mg/kg) </w:t>
      </w:r>
      <w:r w:rsidRPr="00CC041E">
        <w:t>OR</w:t>
      </w:r>
      <w:r w:rsidRPr="00504F75">
        <w:t xml:space="preserve"> </w:t>
      </w:r>
    </w:p>
    <w:p w:rsidR="00244668" w:rsidRPr="00906D02" w:rsidRDefault="00244668" w:rsidP="00B9448F">
      <w:pPr>
        <w:numPr>
          <w:ilvl w:val="0"/>
          <w:numId w:val="866"/>
        </w:numPr>
        <w:spacing w:after="0"/>
        <w:contextualSpacing/>
      </w:pPr>
      <w:r w:rsidRPr="00906D02">
        <w:lastRenderedPageBreak/>
        <w:t xml:space="preserve">Calcium chloride 10% 10ml IV (for </w:t>
      </w:r>
      <w:r w:rsidRPr="00877166">
        <w:rPr>
          <w:b/>
        </w:rPr>
        <w:t>pediatrics</w:t>
      </w:r>
      <w:r w:rsidRPr="00906D02">
        <w:t xml:space="preserve">, the dose is 20 mg/kg which is 0.2 </w:t>
      </w:r>
      <w:r>
        <w:t>mL</w:t>
      </w:r>
      <w:r w:rsidRPr="00906D02">
        <w:t>/kg)</w:t>
      </w:r>
    </w:p>
    <w:p w:rsidR="00244668" w:rsidRPr="00906D02" w:rsidRDefault="00244668" w:rsidP="00B9448F">
      <w:pPr>
        <w:numPr>
          <w:ilvl w:val="0"/>
          <w:numId w:val="866"/>
        </w:numPr>
        <w:spacing w:after="0"/>
        <w:contextualSpacing/>
      </w:pPr>
      <w:r w:rsidRPr="00906D02">
        <w:t xml:space="preserve">Sodium bicarbonate 1 </w:t>
      </w:r>
      <w:proofErr w:type="spellStart"/>
      <w:r w:rsidRPr="00906D02">
        <w:t>mEq</w:t>
      </w:r>
      <w:proofErr w:type="spellEnd"/>
      <w:r w:rsidRPr="00906D02">
        <w:t>/kg IV</w:t>
      </w:r>
    </w:p>
    <w:p w:rsidR="00244668" w:rsidRPr="00906D02" w:rsidRDefault="00244668" w:rsidP="00B9448F">
      <w:pPr>
        <w:numPr>
          <w:ilvl w:val="1"/>
          <w:numId w:val="745"/>
        </w:numPr>
        <w:spacing w:after="0"/>
        <w:contextualSpacing/>
      </w:pPr>
      <w:r w:rsidRPr="00906D02">
        <w:t>Tricyclic antidepressant overdose - Additions</w:t>
      </w:r>
      <w:r>
        <w:t xml:space="preserve"> to care include s</w:t>
      </w:r>
      <w:r w:rsidRPr="00906D02">
        <w:t xml:space="preserve">odium bicarbonate 1 </w:t>
      </w:r>
      <w:proofErr w:type="spellStart"/>
      <w:r w:rsidRPr="00906D02">
        <w:t>mEq</w:t>
      </w:r>
      <w:proofErr w:type="spellEnd"/>
      <w:r w:rsidRPr="00906D02">
        <w:t>/kg IV</w:t>
      </w:r>
    </w:p>
    <w:p w:rsidR="00244668" w:rsidRPr="00906D02" w:rsidRDefault="00244668" w:rsidP="00B9448F">
      <w:pPr>
        <w:numPr>
          <w:ilvl w:val="1"/>
          <w:numId w:val="745"/>
        </w:numPr>
        <w:spacing w:after="0"/>
        <w:contextualSpacing/>
      </w:pPr>
      <w:r w:rsidRPr="00906D02">
        <w:t>Hypovolemia - Additions</w:t>
      </w:r>
      <w:r>
        <w:t xml:space="preserve"> to care include n</w:t>
      </w:r>
      <w:r w:rsidRPr="00906D02">
        <w:t xml:space="preserve">ormal saline 2 L IV (or 20 </w:t>
      </w:r>
      <w:r>
        <w:t>mL</w:t>
      </w:r>
      <w:r w:rsidRPr="00906D02">
        <w:t xml:space="preserve">/kg, repeated up to 3 times for </w:t>
      </w:r>
      <w:r w:rsidRPr="00B54C7E">
        <w:rPr>
          <w:b/>
        </w:rPr>
        <w:t>pediatrics</w:t>
      </w:r>
      <w:r w:rsidRPr="00906D02">
        <w:t xml:space="preserve">) </w:t>
      </w:r>
    </w:p>
    <w:p w:rsidR="00244668" w:rsidRDefault="00244668" w:rsidP="00B9448F">
      <w:pPr>
        <w:numPr>
          <w:ilvl w:val="1"/>
          <w:numId w:val="745"/>
        </w:numPr>
        <w:spacing w:after="0"/>
        <w:contextualSpacing/>
      </w:pPr>
      <w:r w:rsidRPr="00906D02">
        <w:t>If the patient is intubated at the time of arrest, assess for tension pneumothorax and misplaced ETT</w:t>
      </w:r>
    </w:p>
    <w:p w:rsidR="00244668" w:rsidRPr="00906D02" w:rsidRDefault="00244668" w:rsidP="00B9448F">
      <w:pPr>
        <w:numPr>
          <w:ilvl w:val="1"/>
          <w:numId w:val="745"/>
        </w:numPr>
        <w:spacing w:after="0"/>
        <w:contextualSpacing/>
      </w:pPr>
      <w:r w:rsidRPr="00906D02">
        <w:t>If tension pneumothorax suspected, perform needle decompression</w:t>
      </w:r>
      <w:r>
        <w:t xml:space="preserve">. </w:t>
      </w:r>
      <w:r w:rsidRPr="00906D02">
        <w:t>Assess ETT, if misplaced, replace ETT</w:t>
      </w:r>
    </w:p>
    <w:p w:rsidR="00244668" w:rsidRPr="00906D02" w:rsidRDefault="00244668" w:rsidP="00B9448F">
      <w:pPr>
        <w:numPr>
          <w:ilvl w:val="0"/>
          <w:numId w:val="746"/>
        </w:numPr>
        <w:spacing w:after="0"/>
        <w:contextualSpacing/>
      </w:pPr>
      <w:r w:rsidRPr="00906D02">
        <w:t xml:space="preserve">If at any time during this period of resuscitation the patient regains return of spontaneous circulation, </w:t>
      </w:r>
      <w:r>
        <w:t>treat per</w:t>
      </w:r>
      <w:r w:rsidRPr="00906D02">
        <w:t xml:space="preserve"> </w:t>
      </w:r>
      <w:hyperlink w:anchor="ROSC" w:history="1">
        <w:r w:rsidR="00E83A84">
          <w:rPr>
            <w:rStyle w:val="Hyperlink"/>
            <w:b/>
          </w:rPr>
          <w:t>Adult Post-R</w:t>
        </w:r>
        <w:r w:rsidR="00E83A84" w:rsidRPr="00E83A84">
          <w:rPr>
            <w:rStyle w:val="Hyperlink"/>
            <w:b/>
          </w:rPr>
          <w:t>OS</w:t>
        </w:r>
        <w:r w:rsidR="00E83A84">
          <w:rPr>
            <w:rStyle w:val="Hyperlink"/>
            <w:b/>
          </w:rPr>
          <w:t>C Care</w:t>
        </w:r>
      </w:hyperlink>
      <w:r w:rsidRPr="00906D02">
        <w:t xml:space="preserve"> guideline </w:t>
      </w:r>
    </w:p>
    <w:p w:rsidR="00244668" w:rsidRPr="00906D02" w:rsidRDefault="00244668" w:rsidP="00B9448F">
      <w:pPr>
        <w:numPr>
          <w:ilvl w:val="0"/>
          <w:numId w:val="746"/>
        </w:numPr>
        <w:spacing w:after="0"/>
        <w:contextualSpacing/>
      </w:pPr>
      <w:r w:rsidRPr="00906D02">
        <w:t xml:space="preserve">If resuscitation remains ineffective, consider termination of resuscitation </w:t>
      </w:r>
      <w:r>
        <w:t>[</w:t>
      </w:r>
      <w:r w:rsidRPr="00906D02">
        <w:t xml:space="preserve">see </w:t>
      </w:r>
      <w:hyperlink w:anchor="Term" w:history="1">
        <w:r w:rsidR="00425867" w:rsidRPr="00425867">
          <w:rPr>
            <w:rStyle w:val="Hyperlink"/>
            <w:b/>
          </w:rPr>
          <w:t>Ter</w:t>
        </w:r>
        <w:r w:rsidR="00425867">
          <w:rPr>
            <w:rStyle w:val="Hyperlink"/>
            <w:b/>
          </w:rPr>
          <w:t>mination of Resuscitative Efforts</w:t>
        </w:r>
      </w:hyperlink>
      <w:r w:rsidRPr="00906D02">
        <w:t xml:space="preserve"> guideline</w:t>
      </w:r>
      <w:r>
        <w:t>]</w:t>
      </w:r>
    </w:p>
    <w:p w:rsidR="00244668" w:rsidRPr="00906D02" w:rsidRDefault="00244668" w:rsidP="00244668">
      <w:pPr>
        <w:contextualSpacing/>
      </w:pPr>
    </w:p>
    <w:p w:rsidR="00FC3614" w:rsidRDefault="00FC3614" w:rsidP="00244668">
      <w:pPr>
        <w:spacing w:after="0"/>
        <w:ind w:firstLine="720"/>
        <w:rPr>
          <w:b/>
          <w:u w:val="single"/>
        </w:rPr>
      </w:pPr>
      <w:r>
        <w:rPr>
          <w:b/>
          <w:u w:val="single"/>
        </w:rPr>
        <w:br w:type="page"/>
      </w:r>
    </w:p>
    <w:p w:rsidR="00F30253" w:rsidRPr="00906D02" w:rsidRDefault="00F30253" w:rsidP="00F30253">
      <w:pPr>
        <w:pStyle w:val="Heading2"/>
      </w:pPr>
      <w:bookmarkStart w:id="93" w:name="ROSC"/>
      <w:bookmarkStart w:id="94" w:name="_Toc494968840"/>
      <w:bookmarkStart w:id="95" w:name="_Toc526858452"/>
      <w:bookmarkEnd w:id="93"/>
      <w:r w:rsidRPr="002C1380">
        <w:lastRenderedPageBreak/>
        <w:t>Adult Post-ROSC (Return of Spontaneous Circulation) Care</w:t>
      </w:r>
      <w:bookmarkEnd w:id="94"/>
      <w:bookmarkEnd w:id="95"/>
    </w:p>
    <w:p w:rsidR="00244668" w:rsidRPr="00720087" w:rsidRDefault="00244668" w:rsidP="001F4D07">
      <w:pPr>
        <w:spacing w:after="120"/>
        <w:rPr>
          <w:rFonts w:asciiTheme="minorHAnsi" w:eastAsiaTheme="minorHAnsi" w:hAnsiTheme="minorHAnsi" w:cstheme="minorBidi"/>
          <w:b/>
          <w:u w:val="single"/>
        </w:rPr>
      </w:pPr>
      <w:r w:rsidRPr="00720087">
        <w:rPr>
          <w:rFonts w:asciiTheme="minorHAnsi" w:eastAsiaTheme="minorHAnsi" w:hAnsiTheme="minorHAnsi" w:cstheme="minorBidi"/>
          <w:b/>
          <w:u w:val="single"/>
        </w:rPr>
        <w:t>Patient</w:t>
      </w:r>
      <w:r w:rsidR="001F4D07" w:rsidRPr="00720087">
        <w:rPr>
          <w:rFonts w:asciiTheme="minorHAnsi" w:eastAsiaTheme="minorHAnsi" w:hAnsiTheme="minorHAnsi" w:cstheme="minorBidi"/>
          <w:b/>
          <w:u w:val="single"/>
        </w:rPr>
        <w:t xml:space="preserve"> </w:t>
      </w:r>
      <w:r w:rsidRPr="00720087">
        <w:rPr>
          <w:rFonts w:asciiTheme="minorHAnsi" w:eastAsiaTheme="minorHAnsi" w:hAnsiTheme="minorHAnsi" w:cstheme="minorBidi"/>
          <w:b/>
          <w:u w:val="single"/>
        </w:rPr>
        <w:t>Treatment, and Interventions</w:t>
      </w:r>
    </w:p>
    <w:p w:rsidR="00244668" w:rsidRPr="0051571E" w:rsidRDefault="00244668" w:rsidP="00B9448F">
      <w:pPr>
        <w:pStyle w:val="ListParagraph"/>
        <w:numPr>
          <w:ilvl w:val="0"/>
          <w:numId w:val="630"/>
        </w:numPr>
        <w:spacing w:after="0"/>
        <w:rPr>
          <w:rFonts w:cs="Arial"/>
        </w:rPr>
      </w:pPr>
      <w:r w:rsidRPr="0051571E">
        <w:rPr>
          <w:rFonts w:cs="Arial"/>
        </w:rPr>
        <w:t>Perform general patient management</w:t>
      </w:r>
      <w:r w:rsidRPr="0051571E">
        <w:rPr>
          <w:rFonts w:cs="Arial"/>
        </w:rPr>
        <w:tab/>
      </w:r>
    </w:p>
    <w:p w:rsidR="00244668" w:rsidRPr="0051571E" w:rsidRDefault="00244668" w:rsidP="00B9448F">
      <w:pPr>
        <w:pStyle w:val="ListParagraph"/>
        <w:numPr>
          <w:ilvl w:val="0"/>
          <w:numId w:val="630"/>
        </w:numPr>
        <w:spacing w:after="0"/>
        <w:rPr>
          <w:rFonts w:cs="Arial"/>
        </w:rPr>
      </w:pPr>
      <w:r w:rsidRPr="0051571E">
        <w:rPr>
          <w:rFonts w:cs="Arial"/>
        </w:rPr>
        <w:t>Support life-threatening problems associated with airway, breathing, and circulation. Monitor closely for reoccurrence of cardiac arrest</w:t>
      </w:r>
    </w:p>
    <w:p w:rsidR="00244668" w:rsidRPr="009F6411" w:rsidRDefault="00244668" w:rsidP="00B9448F">
      <w:pPr>
        <w:pStyle w:val="ListParagraph"/>
        <w:numPr>
          <w:ilvl w:val="0"/>
          <w:numId w:val="630"/>
        </w:numPr>
        <w:spacing w:after="0"/>
        <w:rPr>
          <w:rFonts w:cs="Arial"/>
        </w:rPr>
      </w:pPr>
      <w:r>
        <w:rPr>
          <w:rFonts w:cs="Arial"/>
        </w:rPr>
        <w:t>A</w:t>
      </w:r>
      <w:r w:rsidRPr="009249DE">
        <w:rPr>
          <w:rFonts w:cs="Arial"/>
        </w:rPr>
        <w:t>dminister oxygen as appropriate with a target of achieving 94-98% saturation</w:t>
      </w:r>
      <w:r>
        <w:rPr>
          <w:rFonts w:cs="Arial"/>
        </w:rPr>
        <w:t xml:space="preserve">. </w:t>
      </w:r>
      <w:r w:rsidRPr="009F6411">
        <w:rPr>
          <w:rFonts w:cs="Arial"/>
        </w:rPr>
        <w:t xml:space="preserve">Do </w:t>
      </w:r>
      <w:r>
        <w:rPr>
          <w:rFonts w:cs="Arial"/>
          <w:u w:val="single"/>
        </w:rPr>
        <w:t>not</w:t>
      </w:r>
      <w:r w:rsidRPr="009F6411">
        <w:rPr>
          <w:rFonts w:cs="Arial"/>
        </w:rPr>
        <w:t xml:space="preserve"> </w:t>
      </w:r>
      <w:proofErr w:type="spellStart"/>
      <w:r w:rsidRPr="009F6411">
        <w:rPr>
          <w:rFonts w:cs="Arial"/>
        </w:rPr>
        <w:t>hyperoxygenate</w:t>
      </w:r>
      <w:proofErr w:type="spellEnd"/>
    </w:p>
    <w:p w:rsidR="00244668" w:rsidRPr="009249DE" w:rsidRDefault="00244668" w:rsidP="00B9448F">
      <w:pPr>
        <w:pStyle w:val="ListParagraph"/>
        <w:numPr>
          <w:ilvl w:val="0"/>
          <w:numId w:val="630"/>
        </w:numPr>
        <w:spacing w:after="0"/>
        <w:rPr>
          <w:rFonts w:cs="Arial"/>
        </w:rPr>
      </w:pPr>
      <w:r>
        <w:rPr>
          <w:rFonts w:cs="Arial"/>
        </w:rPr>
        <w:t xml:space="preserve">Do </w:t>
      </w:r>
      <w:r>
        <w:rPr>
          <w:rFonts w:cs="Arial"/>
          <w:u w:val="single"/>
        </w:rPr>
        <w:t>not</w:t>
      </w:r>
      <w:r>
        <w:rPr>
          <w:rFonts w:cs="Arial"/>
        </w:rPr>
        <w:t xml:space="preserve"> hyperventilate. Maintain a ventilation rate of 6-8 per minute and ETCO</w:t>
      </w:r>
      <w:r w:rsidRPr="009F6411">
        <w:rPr>
          <w:rFonts w:cs="Arial"/>
          <w:vertAlign w:val="subscript"/>
        </w:rPr>
        <w:t>2</w:t>
      </w:r>
      <w:r>
        <w:rPr>
          <w:rFonts w:cs="Arial"/>
        </w:rPr>
        <w:t xml:space="preserve"> of 30-40 mmHg</w:t>
      </w:r>
    </w:p>
    <w:p w:rsidR="00244668" w:rsidRDefault="00244668" w:rsidP="00B9448F">
      <w:pPr>
        <w:pStyle w:val="ListParagraph"/>
        <w:numPr>
          <w:ilvl w:val="0"/>
          <w:numId w:val="630"/>
        </w:numPr>
        <w:spacing w:after="0"/>
        <w:rPr>
          <w:rFonts w:cs="Arial"/>
        </w:rPr>
      </w:pPr>
      <w:r w:rsidRPr="0051571E">
        <w:rPr>
          <w:rFonts w:cs="Arial"/>
        </w:rPr>
        <w:t>For hypotension (SBP less than 90 mmHg</w:t>
      </w:r>
      <w:r>
        <w:rPr>
          <w:rFonts w:cs="Arial"/>
        </w:rPr>
        <w:t xml:space="preserve"> or MAP less than 65</w:t>
      </w:r>
      <w:r w:rsidRPr="0051571E">
        <w:rPr>
          <w:rFonts w:cs="Arial"/>
        </w:rPr>
        <w:t xml:space="preserve">) </w:t>
      </w:r>
      <w:r w:rsidR="00F33C1E">
        <w:rPr>
          <w:rFonts w:cs="Arial"/>
        </w:rPr>
        <w:t>[</w:t>
      </w:r>
      <w:r>
        <w:rPr>
          <w:rFonts w:cs="Arial"/>
        </w:rPr>
        <w:t xml:space="preserve">see </w:t>
      </w:r>
      <w:hyperlink w:anchor="Shck" w:history="1">
        <w:r w:rsidR="00BA7A6B" w:rsidRPr="00BA7A6B">
          <w:rPr>
            <w:rStyle w:val="Hyperlink"/>
            <w:rFonts w:cs="Arial"/>
            <w:b/>
          </w:rPr>
          <w:t>Shock</w:t>
        </w:r>
      </w:hyperlink>
      <w:r w:rsidR="00F33C1E">
        <w:rPr>
          <w:rFonts w:cs="Arial"/>
        </w:rPr>
        <w:t xml:space="preserve"> guideline]</w:t>
      </w:r>
    </w:p>
    <w:p w:rsidR="00244668" w:rsidRPr="0051571E" w:rsidRDefault="00244668" w:rsidP="00B9448F">
      <w:pPr>
        <w:pStyle w:val="ListParagraph"/>
        <w:numPr>
          <w:ilvl w:val="0"/>
          <w:numId w:val="630"/>
        </w:numPr>
        <w:spacing w:after="0"/>
        <w:rPr>
          <w:rFonts w:cs="Arial"/>
        </w:rPr>
      </w:pPr>
      <w:r w:rsidRPr="0051571E">
        <w:rPr>
          <w:rFonts w:cs="Arial"/>
        </w:rPr>
        <w:t>Perform 12-lead EKG</w:t>
      </w:r>
    </w:p>
    <w:p w:rsidR="00244668" w:rsidRDefault="00244668" w:rsidP="00B9448F">
      <w:pPr>
        <w:pStyle w:val="ListParagraph"/>
        <w:numPr>
          <w:ilvl w:val="0"/>
          <w:numId w:val="630"/>
        </w:numPr>
        <w:spacing w:after="0"/>
        <w:rPr>
          <w:rFonts w:cs="Arial"/>
        </w:rPr>
      </w:pPr>
      <w:r w:rsidRPr="0051571E">
        <w:rPr>
          <w:rFonts w:cs="Arial"/>
        </w:rPr>
        <w:t>Check blood glucose</w:t>
      </w:r>
    </w:p>
    <w:p w:rsidR="00244668" w:rsidRDefault="00244668" w:rsidP="00B9448F">
      <w:pPr>
        <w:pStyle w:val="ListParagraph"/>
        <w:numPr>
          <w:ilvl w:val="1"/>
          <w:numId w:val="630"/>
        </w:numPr>
        <w:spacing w:after="0"/>
        <w:rPr>
          <w:rFonts w:cs="Arial"/>
        </w:rPr>
      </w:pPr>
      <w:r w:rsidRPr="0051571E">
        <w:rPr>
          <w:rFonts w:cs="Arial"/>
        </w:rPr>
        <w:t xml:space="preserve">If hypoglycemic, </w:t>
      </w:r>
      <w:r>
        <w:rPr>
          <w:rFonts w:cs="Arial"/>
        </w:rPr>
        <w:t>treat per</w:t>
      </w:r>
      <w:r w:rsidRPr="0051571E">
        <w:rPr>
          <w:rFonts w:cs="Arial"/>
        </w:rPr>
        <w:t xml:space="preserve"> </w:t>
      </w:r>
      <w:hyperlink w:anchor="Hypogly" w:history="1">
        <w:r w:rsidR="00BA7A6B" w:rsidRPr="00BA7A6B">
          <w:rPr>
            <w:rStyle w:val="Hyperlink"/>
            <w:rFonts w:cs="Arial"/>
            <w:b/>
          </w:rPr>
          <w:t>Hypogl</w:t>
        </w:r>
        <w:r w:rsidR="00BA7A6B">
          <w:rPr>
            <w:rStyle w:val="Hyperlink"/>
            <w:rFonts w:cs="Arial"/>
            <w:b/>
          </w:rPr>
          <w:t>ycemia</w:t>
        </w:r>
      </w:hyperlink>
      <w:r w:rsidRPr="0051571E">
        <w:rPr>
          <w:rFonts w:cs="Arial"/>
        </w:rPr>
        <w:t xml:space="preserve"> guideline</w:t>
      </w:r>
    </w:p>
    <w:p w:rsidR="00244668" w:rsidRPr="0051571E" w:rsidRDefault="00244668" w:rsidP="00B9448F">
      <w:pPr>
        <w:pStyle w:val="ListParagraph"/>
        <w:numPr>
          <w:ilvl w:val="1"/>
          <w:numId w:val="630"/>
        </w:numPr>
        <w:spacing w:after="0"/>
        <w:rPr>
          <w:rFonts w:cs="Arial"/>
        </w:rPr>
      </w:pPr>
      <w:r w:rsidRPr="0051571E">
        <w:rPr>
          <w:rFonts w:cs="Arial"/>
        </w:rPr>
        <w:t>If hyperglycemic, notify hospital on arrival</w:t>
      </w:r>
    </w:p>
    <w:p w:rsidR="00244668" w:rsidRPr="0051571E" w:rsidRDefault="00244668" w:rsidP="00B9448F">
      <w:pPr>
        <w:pStyle w:val="ListParagraph"/>
        <w:numPr>
          <w:ilvl w:val="0"/>
          <w:numId w:val="630"/>
        </w:numPr>
        <w:spacing w:after="0"/>
        <w:rPr>
          <w:rFonts w:cs="Arial"/>
        </w:rPr>
      </w:pPr>
      <w:r w:rsidRPr="0051571E">
        <w:rPr>
          <w:rFonts w:cs="Arial"/>
        </w:rPr>
        <w:t xml:space="preserve">If patient seizes, treat per </w:t>
      </w:r>
      <w:hyperlink w:anchor="Seiz" w:history="1">
        <w:r w:rsidR="00BA7A6B" w:rsidRPr="00BA7A6B">
          <w:rPr>
            <w:rStyle w:val="Hyperlink"/>
            <w:rFonts w:cs="Arial"/>
            <w:b/>
          </w:rPr>
          <w:t>Sei</w:t>
        </w:r>
        <w:r w:rsidR="00BA7A6B">
          <w:rPr>
            <w:rStyle w:val="Hyperlink"/>
            <w:rFonts w:cs="Arial"/>
            <w:b/>
          </w:rPr>
          <w:t>zures</w:t>
        </w:r>
      </w:hyperlink>
      <w:r w:rsidRPr="0051571E">
        <w:rPr>
          <w:rFonts w:cs="Arial"/>
        </w:rPr>
        <w:t xml:space="preserve"> guideline</w:t>
      </w:r>
    </w:p>
    <w:p w:rsidR="00244668" w:rsidRPr="0051571E" w:rsidRDefault="00244668" w:rsidP="00B9448F">
      <w:pPr>
        <w:pStyle w:val="ListParagraph"/>
        <w:numPr>
          <w:ilvl w:val="0"/>
          <w:numId w:val="630"/>
        </w:numPr>
        <w:spacing w:after="0"/>
        <w:rPr>
          <w:rFonts w:cs="Arial"/>
        </w:rPr>
      </w:pPr>
      <w:r w:rsidRPr="0051571E">
        <w:rPr>
          <w:rFonts w:cs="Arial"/>
        </w:rPr>
        <w:t>Post</w:t>
      </w:r>
      <w:r>
        <w:rPr>
          <w:rFonts w:cs="Arial"/>
        </w:rPr>
        <w:t>-</w:t>
      </w:r>
      <w:r w:rsidRPr="0051571E">
        <w:rPr>
          <w:rFonts w:cs="Arial"/>
        </w:rPr>
        <w:t>cardiac arrest patients with evidence or interpretation consistent with ST elevation myocardial infarct</w:t>
      </w:r>
      <w:r w:rsidR="00C442E8">
        <w:rPr>
          <w:rFonts w:cs="Arial"/>
        </w:rPr>
        <w:t xml:space="preserve">ion (STEMI/Acute MI) should </w:t>
      </w:r>
      <w:r w:rsidRPr="0051571E">
        <w:rPr>
          <w:rFonts w:cs="Arial"/>
        </w:rPr>
        <w:t>be transported to any hospitals which offer percutaneous coronary intervention in their cardiac catheterization laboratory</w:t>
      </w:r>
    </w:p>
    <w:p w:rsidR="00244668" w:rsidRPr="0051571E" w:rsidRDefault="00244668" w:rsidP="00B9448F">
      <w:pPr>
        <w:pStyle w:val="ListParagraph"/>
        <w:numPr>
          <w:ilvl w:val="0"/>
          <w:numId w:val="630"/>
        </w:numPr>
        <w:spacing w:after="0"/>
        <w:rPr>
          <w:rFonts w:cs="Arial"/>
        </w:rPr>
      </w:pPr>
      <w:r w:rsidRPr="0051571E">
        <w:rPr>
          <w:rFonts w:cs="Arial"/>
        </w:rPr>
        <w:t>Consider transport</w:t>
      </w:r>
      <w:r w:rsidR="00C442E8">
        <w:rPr>
          <w:rFonts w:cs="Arial"/>
        </w:rPr>
        <w:t>ing</w:t>
      </w:r>
      <w:r w:rsidRPr="0051571E">
        <w:rPr>
          <w:rFonts w:cs="Arial"/>
        </w:rPr>
        <w:t xml:space="preserve"> patients to facility which offers specialized post-resuscitative care</w:t>
      </w:r>
    </w:p>
    <w:p w:rsidR="00244668" w:rsidRPr="0051571E" w:rsidRDefault="00244668" w:rsidP="00B9448F">
      <w:pPr>
        <w:pStyle w:val="ListParagraph"/>
        <w:numPr>
          <w:ilvl w:val="0"/>
          <w:numId w:val="630"/>
        </w:numPr>
        <w:spacing w:after="0"/>
        <w:rPr>
          <w:rFonts w:cs="Arial"/>
        </w:rPr>
      </w:pPr>
      <w:r w:rsidRPr="0051571E">
        <w:rPr>
          <w:rFonts w:cs="Arial"/>
        </w:rPr>
        <w:t xml:space="preserve">Do not allow patient to become </w:t>
      </w:r>
      <w:proofErr w:type="spellStart"/>
      <w:r w:rsidRPr="0051571E">
        <w:rPr>
          <w:rFonts w:cs="Arial"/>
        </w:rPr>
        <w:t>hyperthermic</w:t>
      </w:r>
      <w:proofErr w:type="spellEnd"/>
    </w:p>
    <w:p w:rsidR="00244668" w:rsidRPr="00906D02" w:rsidRDefault="00244668" w:rsidP="00244668">
      <w:pPr>
        <w:spacing w:after="0"/>
        <w:ind w:left="1440"/>
        <w:rPr>
          <w:rFonts w:cs="Arial"/>
        </w:rPr>
      </w:pPr>
      <w:r w:rsidRPr="00906D02">
        <w:rPr>
          <w:rFonts w:cs="Arial"/>
        </w:rPr>
        <w:tab/>
      </w:r>
      <w:r w:rsidRPr="00906D02">
        <w:rPr>
          <w:rFonts w:cs="Arial"/>
        </w:rPr>
        <w:tab/>
      </w:r>
      <w:r w:rsidRPr="00906D02">
        <w:rPr>
          <w:rFonts w:cs="Arial"/>
        </w:rPr>
        <w:tab/>
      </w:r>
    </w:p>
    <w:p w:rsidR="00BB73FE" w:rsidRDefault="00BB73FE">
      <w:pPr>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rsidR="00F30253" w:rsidRPr="00906D02" w:rsidRDefault="00F30253" w:rsidP="00F30253">
      <w:pPr>
        <w:pStyle w:val="Heading2"/>
      </w:pPr>
      <w:bookmarkStart w:id="96" w:name="_Toc482108924"/>
      <w:bookmarkStart w:id="97" w:name="_Toc494968841"/>
      <w:bookmarkStart w:id="98" w:name="_Toc526858453"/>
      <w:r w:rsidRPr="00906D02">
        <w:lastRenderedPageBreak/>
        <w:t>Determination of Death/Withholding Resuscitative Efforts</w:t>
      </w:r>
      <w:bookmarkEnd w:id="96"/>
      <w:bookmarkEnd w:id="97"/>
      <w:bookmarkEnd w:id="98"/>
    </w:p>
    <w:p w:rsidR="00854356" w:rsidRPr="00906D02" w:rsidRDefault="00854356" w:rsidP="00854356">
      <w:pPr>
        <w:spacing w:after="120"/>
        <w:rPr>
          <w:rFonts w:asciiTheme="minorHAnsi" w:hAnsiTheme="minorHAnsi"/>
          <w:b/>
          <w:color w:val="000000" w:themeColor="text1"/>
          <w:u w:val="single"/>
        </w:rPr>
      </w:pPr>
      <w:r w:rsidRPr="00906D02">
        <w:rPr>
          <w:rFonts w:asciiTheme="minorHAnsi" w:hAnsiTheme="minorHAnsi"/>
          <w:b/>
          <w:color w:val="000000" w:themeColor="text1"/>
          <w:u w:val="single"/>
        </w:rPr>
        <w:t>Patient Presentation</w:t>
      </w:r>
    </w:p>
    <w:p w:rsidR="00854356" w:rsidRPr="00906D02" w:rsidRDefault="00854356" w:rsidP="00854356">
      <w:pPr>
        <w:widowControl w:val="0"/>
        <w:autoSpaceDE w:val="0"/>
        <w:autoSpaceDN w:val="0"/>
        <w:adjustRightInd w:val="0"/>
        <w:spacing w:after="0"/>
        <w:rPr>
          <w:rFonts w:asciiTheme="minorHAnsi" w:hAnsiTheme="minorHAnsi"/>
          <w:color w:val="000000" w:themeColor="text1"/>
        </w:rPr>
      </w:pPr>
      <w:r w:rsidRPr="00906D02">
        <w:rPr>
          <w:rFonts w:asciiTheme="minorHAnsi" w:hAnsiTheme="minorHAnsi"/>
          <w:color w:val="000000" w:themeColor="text1"/>
        </w:rPr>
        <w:t>A clinically dead patient is defined as any unresponsive patient found without respirations and without a palpable carotid pulse</w:t>
      </w:r>
      <w:r>
        <w:rPr>
          <w:rFonts w:asciiTheme="minorHAnsi" w:hAnsiTheme="minorHAnsi"/>
          <w:color w:val="000000" w:themeColor="text1"/>
        </w:rPr>
        <w:t>.</w:t>
      </w:r>
    </w:p>
    <w:p w:rsidR="00854356" w:rsidRPr="00906D02" w:rsidRDefault="00854356" w:rsidP="00854356">
      <w:pPr>
        <w:widowControl w:val="0"/>
        <w:autoSpaceDE w:val="0"/>
        <w:autoSpaceDN w:val="0"/>
        <w:adjustRightInd w:val="0"/>
        <w:spacing w:after="0"/>
        <w:rPr>
          <w:rFonts w:asciiTheme="minorHAnsi" w:hAnsiTheme="minorHAnsi"/>
          <w:color w:val="000000" w:themeColor="text1"/>
        </w:rPr>
      </w:pPr>
    </w:p>
    <w:p w:rsidR="00854356" w:rsidRPr="00906D02" w:rsidRDefault="00854356" w:rsidP="00854356">
      <w:pPr>
        <w:spacing w:after="0"/>
        <w:ind w:firstLine="720"/>
        <w:rPr>
          <w:rFonts w:asciiTheme="minorHAnsi" w:hAnsiTheme="minorHAnsi"/>
          <w:b/>
          <w:color w:val="000000" w:themeColor="text1"/>
          <w:u w:val="single"/>
        </w:rPr>
      </w:pPr>
      <w:r w:rsidRPr="00906D02">
        <w:rPr>
          <w:rFonts w:asciiTheme="minorHAnsi" w:hAnsiTheme="minorHAnsi"/>
          <w:b/>
          <w:color w:val="000000" w:themeColor="text1"/>
          <w:u w:val="single"/>
        </w:rPr>
        <w:t>Inclusion/Exclusion Criteria:</w:t>
      </w:r>
    </w:p>
    <w:p w:rsidR="00854356" w:rsidRDefault="00854356" w:rsidP="00854356">
      <w:pPr>
        <w:widowControl w:val="0"/>
        <w:numPr>
          <w:ilvl w:val="0"/>
          <w:numId w:val="101"/>
        </w:numPr>
        <w:autoSpaceDE w:val="0"/>
        <w:autoSpaceDN w:val="0"/>
        <w:adjustRightInd w:val="0"/>
        <w:spacing w:after="0"/>
        <w:contextualSpacing/>
        <w:rPr>
          <w:rFonts w:asciiTheme="minorHAnsi" w:hAnsiTheme="minorHAnsi"/>
          <w:color w:val="000000" w:themeColor="text1"/>
        </w:rPr>
      </w:pPr>
      <w:r w:rsidRPr="00906D02">
        <w:rPr>
          <w:rFonts w:asciiTheme="minorHAnsi" w:hAnsiTheme="minorHAnsi"/>
          <w:color w:val="000000" w:themeColor="text1"/>
        </w:rPr>
        <w:t>Resuscitation should be started on all patients who are found apneic and pulseless unless the following conditions exist (does not apply to victims of lightning strikes, drowning</w:t>
      </w:r>
      <w:r>
        <w:rPr>
          <w:rFonts w:asciiTheme="minorHAnsi" w:hAnsiTheme="minorHAnsi"/>
          <w:color w:val="000000" w:themeColor="text1"/>
        </w:rPr>
        <w:t>,</w:t>
      </w:r>
      <w:r w:rsidRPr="00906D02">
        <w:rPr>
          <w:rFonts w:asciiTheme="minorHAnsi" w:hAnsiTheme="minorHAnsi"/>
          <w:color w:val="000000" w:themeColor="text1"/>
        </w:rPr>
        <w:t xml:space="preserve"> or hypothermia):</w:t>
      </w:r>
    </w:p>
    <w:p w:rsidR="00854356" w:rsidRPr="00906D02" w:rsidRDefault="00854356" w:rsidP="00854356">
      <w:pPr>
        <w:widowControl w:val="0"/>
        <w:numPr>
          <w:ilvl w:val="1"/>
          <w:numId w:val="101"/>
        </w:numPr>
        <w:autoSpaceDE w:val="0"/>
        <w:autoSpaceDN w:val="0"/>
        <w:adjustRightInd w:val="0"/>
        <w:spacing w:after="0"/>
        <w:contextualSpacing/>
        <w:rPr>
          <w:rFonts w:asciiTheme="minorHAnsi" w:hAnsiTheme="minorHAnsi"/>
          <w:color w:val="000000" w:themeColor="text1"/>
        </w:rPr>
      </w:pPr>
      <w:r w:rsidRPr="00906D02">
        <w:rPr>
          <w:rFonts w:asciiTheme="minorHAnsi" w:hAnsiTheme="minorHAnsi"/>
          <w:color w:val="000000" w:themeColor="text1"/>
        </w:rPr>
        <w:t>Medical cause or traumatic injury or body condition clearly indicating biological death (irreversible brain death), limited to:</w:t>
      </w:r>
    </w:p>
    <w:p w:rsidR="00854356" w:rsidRPr="002F071E" w:rsidRDefault="00854356" w:rsidP="00854356">
      <w:pPr>
        <w:numPr>
          <w:ilvl w:val="0"/>
          <w:numId w:val="873"/>
        </w:numPr>
        <w:spacing w:after="0"/>
        <w:contextualSpacing/>
      </w:pPr>
      <w:r w:rsidRPr="002F071E">
        <w:t>Decapitation: the complete severing of the head from the remainder of the patient’s body</w:t>
      </w:r>
    </w:p>
    <w:p w:rsidR="00854356" w:rsidRPr="002F071E" w:rsidRDefault="00854356" w:rsidP="00854356">
      <w:pPr>
        <w:numPr>
          <w:ilvl w:val="0"/>
          <w:numId w:val="873"/>
        </w:numPr>
        <w:spacing w:after="0"/>
        <w:contextualSpacing/>
      </w:pPr>
      <w:r w:rsidRPr="002F071E">
        <w:t>Decomposition or putrefaction: the skin is bloated or ruptured, with or without soft tissue sloughed off. The presence of at least one of these signs indicated death occurred at least 24 hours previously</w:t>
      </w:r>
    </w:p>
    <w:p w:rsidR="00854356" w:rsidRPr="002F071E" w:rsidRDefault="00854356" w:rsidP="00854356">
      <w:pPr>
        <w:numPr>
          <w:ilvl w:val="0"/>
          <w:numId w:val="873"/>
        </w:numPr>
        <w:spacing w:after="0"/>
        <w:contextualSpacing/>
      </w:pPr>
      <w:r w:rsidRPr="002F071E">
        <w:t>Transection of the torso: the body is completely cut across below the shoulders and above the hips through all major organs and vessels. The spinal column may or may not be severed</w:t>
      </w:r>
    </w:p>
    <w:p w:rsidR="00854356" w:rsidRPr="002F071E" w:rsidRDefault="00854356" w:rsidP="00854356">
      <w:pPr>
        <w:numPr>
          <w:ilvl w:val="0"/>
          <w:numId w:val="873"/>
        </w:numPr>
        <w:spacing w:after="0"/>
        <w:contextualSpacing/>
      </w:pPr>
      <w:r w:rsidRPr="002F071E">
        <w:t>Incineration: 90% of body surface area with full thickness burns as exhibited by ash rather than clothing and complete absence of body hair with charred skin</w:t>
      </w:r>
    </w:p>
    <w:p w:rsidR="00854356" w:rsidRPr="002F071E" w:rsidRDefault="00854356" w:rsidP="00854356">
      <w:pPr>
        <w:numPr>
          <w:ilvl w:val="0"/>
          <w:numId w:val="873"/>
        </w:numPr>
        <w:spacing w:after="0"/>
        <w:contextualSpacing/>
      </w:pPr>
      <w:r w:rsidRPr="002F071E">
        <w:t>Injuries incompatible with life (such as massive crush injury, complete exsanguination, severe displacement of brain matter)</w:t>
      </w:r>
    </w:p>
    <w:p w:rsidR="00854356" w:rsidRPr="002F071E" w:rsidRDefault="00854356" w:rsidP="00854356">
      <w:pPr>
        <w:numPr>
          <w:ilvl w:val="0"/>
          <w:numId w:val="873"/>
        </w:numPr>
        <w:spacing w:after="0"/>
        <w:contextualSpacing/>
      </w:pPr>
      <w:r w:rsidRPr="002F071E">
        <w:t>Futile and inhuman attempts as determined by agency policy/protocol related to “compelling reasons” for withholding resuscitation</w:t>
      </w:r>
    </w:p>
    <w:p w:rsidR="00854356" w:rsidRPr="002F071E" w:rsidRDefault="00854356" w:rsidP="00854356">
      <w:pPr>
        <w:numPr>
          <w:ilvl w:val="0"/>
          <w:numId w:val="873"/>
        </w:numPr>
        <w:spacing w:after="0"/>
        <w:contextualSpacing/>
      </w:pPr>
      <w:r w:rsidRPr="002F071E">
        <w:t xml:space="preserve">In blunt </w:t>
      </w:r>
      <w:r>
        <w:t xml:space="preserve">and penetrating </w:t>
      </w:r>
      <w:r w:rsidRPr="002F071E">
        <w:t>trauma, if the patient is apneic, p</w:t>
      </w:r>
      <w:r>
        <w:t xml:space="preserve">ulseless, and without other signs of life upon EMS arrival including, but not limited to </w:t>
      </w:r>
      <w:r w:rsidRPr="002F071E">
        <w:t>spontaneous movement, EKG activity</w:t>
      </w:r>
      <w:r>
        <w:t>,</w:t>
      </w:r>
      <w:r w:rsidRPr="002F071E">
        <w:t xml:space="preserve"> or</w:t>
      </w:r>
      <w:r>
        <w:t xml:space="preserve"> pupillary response</w:t>
      </w:r>
    </w:p>
    <w:p w:rsidR="00854356" w:rsidRDefault="00854356" w:rsidP="00854356">
      <w:pPr>
        <w:numPr>
          <w:ilvl w:val="0"/>
          <w:numId w:val="873"/>
        </w:numPr>
        <w:spacing w:after="0"/>
        <w:contextualSpacing/>
        <w:rPr>
          <w:rFonts w:asciiTheme="minorHAnsi" w:hAnsiTheme="minorHAnsi"/>
          <w:color w:val="000000" w:themeColor="text1"/>
        </w:rPr>
      </w:pPr>
      <w:proofErr w:type="spellStart"/>
      <w:r w:rsidRPr="002F071E">
        <w:t>Nontr</w:t>
      </w:r>
      <w:r w:rsidRPr="00906D02">
        <w:rPr>
          <w:rFonts w:asciiTheme="minorHAnsi" w:hAnsiTheme="minorHAnsi"/>
          <w:color w:val="000000" w:themeColor="text1"/>
        </w:rPr>
        <w:t>aumatic</w:t>
      </w:r>
      <w:proofErr w:type="spellEnd"/>
      <w:r w:rsidRPr="00906D02">
        <w:rPr>
          <w:rFonts w:asciiTheme="minorHAnsi" w:hAnsiTheme="minorHAnsi"/>
          <w:color w:val="000000" w:themeColor="text1"/>
        </w:rPr>
        <w:t xml:space="preserve"> arrest with obvious signs of death including dep</w:t>
      </w:r>
      <w:r>
        <w:rPr>
          <w:rFonts w:asciiTheme="minorHAnsi" w:hAnsiTheme="minorHAnsi"/>
          <w:color w:val="000000" w:themeColor="text1"/>
        </w:rPr>
        <w:t>endent lividity or rigor mortis</w:t>
      </w:r>
    </w:p>
    <w:p w:rsidR="00854356" w:rsidRPr="00FC54C7" w:rsidRDefault="00854356" w:rsidP="00854356">
      <w:pPr>
        <w:spacing w:after="0"/>
        <w:ind w:left="1080"/>
        <w:contextualSpacing/>
        <w:rPr>
          <w:rFonts w:asciiTheme="minorHAnsi" w:hAnsiTheme="minorHAnsi"/>
          <w:b/>
          <w:color w:val="000000" w:themeColor="text1"/>
        </w:rPr>
      </w:pPr>
      <w:r w:rsidRPr="00FC54C7">
        <w:rPr>
          <w:rFonts w:asciiTheme="minorHAnsi" w:hAnsiTheme="minorHAnsi"/>
          <w:b/>
          <w:color w:val="000000" w:themeColor="text1"/>
        </w:rPr>
        <w:t>OR</w:t>
      </w:r>
    </w:p>
    <w:p w:rsidR="00854356" w:rsidRPr="00FC54C7" w:rsidRDefault="00854356" w:rsidP="00854356">
      <w:pPr>
        <w:numPr>
          <w:ilvl w:val="1"/>
          <w:numId w:val="633"/>
        </w:numPr>
        <w:spacing w:after="0"/>
        <w:contextualSpacing/>
        <w:rPr>
          <w:rFonts w:asciiTheme="minorHAnsi" w:hAnsiTheme="minorHAnsi"/>
          <w:color w:val="000000" w:themeColor="text1"/>
        </w:rPr>
      </w:pPr>
      <w:r w:rsidRPr="00FC54C7">
        <w:rPr>
          <w:color w:val="000000" w:themeColor="text1"/>
        </w:rPr>
        <w:t>A valid DNR order (form, card, bracelet) or other actionable medical order (</w:t>
      </w:r>
      <w:r>
        <w:rPr>
          <w:color w:val="000000" w:themeColor="text1"/>
        </w:rPr>
        <w:t>e.g.</w:t>
      </w:r>
      <w:r w:rsidRPr="00FC54C7">
        <w:rPr>
          <w:color w:val="000000" w:themeColor="text1"/>
        </w:rPr>
        <w:t xml:space="preserve"> POLST/</w:t>
      </w:r>
      <w:r>
        <w:rPr>
          <w:color w:val="000000" w:themeColor="text1"/>
        </w:rPr>
        <w:t xml:space="preserve"> </w:t>
      </w:r>
      <w:r w:rsidRPr="00FC54C7">
        <w:rPr>
          <w:color w:val="000000" w:themeColor="text1"/>
        </w:rPr>
        <w:t>MOLST form) present, when it:</w:t>
      </w:r>
    </w:p>
    <w:p w:rsidR="00854356" w:rsidRPr="002F071E" w:rsidRDefault="00854356" w:rsidP="00854356">
      <w:pPr>
        <w:numPr>
          <w:ilvl w:val="0"/>
          <w:numId w:val="874"/>
        </w:numPr>
        <w:spacing w:after="0"/>
        <w:contextualSpacing/>
      </w:pPr>
      <w:r w:rsidRPr="002F071E">
        <w:t>Conforms to the state specifications for color and construction</w:t>
      </w:r>
    </w:p>
    <w:p w:rsidR="00854356" w:rsidRPr="002F071E" w:rsidRDefault="00854356" w:rsidP="00854356">
      <w:pPr>
        <w:numPr>
          <w:ilvl w:val="0"/>
          <w:numId w:val="874"/>
        </w:numPr>
        <w:spacing w:after="0"/>
        <w:contextualSpacing/>
      </w:pPr>
      <w:r w:rsidRPr="002F071E">
        <w:t>Is intact: it has not been cut, broken or shows signs of being repaired</w:t>
      </w:r>
    </w:p>
    <w:p w:rsidR="00854356" w:rsidRPr="008223AF" w:rsidRDefault="00854356" w:rsidP="00854356">
      <w:pPr>
        <w:numPr>
          <w:ilvl w:val="0"/>
          <w:numId w:val="874"/>
        </w:numPr>
        <w:spacing w:after="0"/>
        <w:contextualSpacing/>
        <w:rPr>
          <w:color w:val="000000" w:themeColor="text1"/>
        </w:rPr>
      </w:pPr>
      <w:r w:rsidRPr="002F071E">
        <w:t>Displays the p</w:t>
      </w:r>
      <w:r w:rsidRPr="00906D02">
        <w:rPr>
          <w:color w:val="000000" w:themeColor="text1"/>
        </w:rPr>
        <w:t>atient’s name and the physician’s name</w:t>
      </w:r>
    </w:p>
    <w:p w:rsidR="00854356" w:rsidRDefault="00854356" w:rsidP="00CA1187">
      <w:pPr>
        <w:spacing w:after="120"/>
        <w:rPr>
          <w:rFonts w:asciiTheme="minorHAnsi" w:eastAsiaTheme="minorHAnsi" w:hAnsiTheme="minorHAnsi" w:cstheme="minorBidi"/>
          <w:b/>
          <w:u w:val="single"/>
        </w:rPr>
      </w:pPr>
    </w:p>
    <w:p w:rsidR="00244668" w:rsidRPr="00CA1187" w:rsidRDefault="00244668" w:rsidP="00CA1187">
      <w:pPr>
        <w:spacing w:after="120"/>
        <w:rPr>
          <w:rFonts w:asciiTheme="minorHAnsi" w:eastAsiaTheme="minorHAnsi" w:hAnsiTheme="minorHAnsi" w:cstheme="minorBidi"/>
          <w:b/>
          <w:u w:val="single"/>
        </w:rPr>
      </w:pPr>
      <w:r w:rsidRPr="00CA1187">
        <w:rPr>
          <w:rFonts w:asciiTheme="minorHAnsi" w:eastAsiaTheme="minorHAnsi" w:hAnsiTheme="minorHAnsi" w:cstheme="minorBidi"/>
          <w:b/>
          <w:u w:val="single"/>
        </w:rPr>
        <w:t>Patient Treatment and Interventions</w:t>
      </w:r>
    </w:p>
    <w:p w:rsidR="00244668" w:rsidRPr="00906D02" w:rsidRDefault="00244668" w:rsidP="00AD3DC5">
      <w:pPr>
        <w:widowControl w:val="0"/>
        <w:numPr>
          <w:ilvl w:val="0"/>
          <w:numId w:val="102"/>
        </w:numPr>
        <w:autoSpaceDE w:val="0"/>
        <w:autoSpaceDN w:val="0"/>
        <w:adjustRightInd w:val="0"/>
        <w:spacing w:after="0"/>
        <w:contextualSpacing/>
        <w:rPr>
          <w:color w:val="000000" w:themeColor="text1"/>
        </w:rPr>
      </w:pPr>
      <w:r w:rsidRPr="00906D02">
        <w:rPr>
          <w:color w:val="000000" w:themeColor="text1"/>
        </w:rPr>
        <w:t>If all the components above are confirmed, no CPR is required</w:t>
      </w:r>
    </w:p>
    <w:p w:rsidR="00244668" w:rsidRPr="00906D02" w:rsidRDefault="00244668" w:rsidP="00AD3DC5">
      <w:pPr>
        <w:widowControl w:val="0"/>
        <w:numPr>
          <w:ilvl w:val="0"/>
          <w:numId w:val="93"/>
        </w:numPr>
        <w:autoSpaceDE w:val="0"/>
        <w:autoSpaceDN w:val="0"/>
        <w:adjustRightInd w:val="0"/>
        <w:spacing w:after="0"/>
        <w:contextualSpacing/>
        <w:rPr>
          <w:color w:val="000000" w:themeColor="text1"/>
        </w:rPr>
      </w:pPr>
      <w:r w:rsidRPr="00906D02">
        <w:rPr>
          <w:color w:val="000000" w:themeColor="text1"/>
        </w:rPr>
        <w:t xml:space="preserve">If CPR has been initiated but all the components above have been subsequently confirmed, CPR may be discontinued and </w:t>
      </w:r>
      <w:r w:rsidRPr="00906D02">
        <w:t>direct medical oversight</w:t>
      </w:r>
      <w:r w:rsidRPr="00906D02">
        <w:rPr>
          <w:color w:val="000000" w:themeColor="text1"/>
        </w:rPr>
        <w:t xml:space="preserve"> contacted as needed</w:t>
      </w:r>
    </w:p>
    <w:p w:rsidR="00244668" w:rsidRPr="00906D02" w:rsidRDefault="00244668" w:rsidP="00AD3DC5">
      <w:pPr>
        <w:widowControl w:val="0"/>
        <w:numPr>
          <w:ilvl w:val="0"/>
          <w:numId w:val="93"/>
        </w:numPr>
        <w:autoSpaceDE w:val="0"/>
        <w:autoSpaceDN w:val="0"/>
        <w:adjustRightInd w:val="0"/>
        <w:spacing w:after="0"/>
        <w:contextualSpacing/>
        <w:rPr>
          <w:color w:val="000000" w:themeColor="text1"/>
        </w:rPr>
      </w:pPr>
      <w:r w:rsidRPr="00906D02">
        <w:rPr>
          <w:color w:val="000000" w:themeColor="text1"/>
        </w:rPr>
        <w:t xml:space="preserve">If any of the findings are different than those described above, clinical death is not confirmed and resuscitative measures should be immediately initiated or continued. The </w:t>
      </w:r>
      <w:hyperlink w:anchor="Term" w:history="1">
        <w:r w:rsidR="00817BB5" w:rsidRPr="00817BB5">
          <w:rPr>
            <w:rStyle w:val="Hyperlink"/>
            <w:b/>
          </w:rPr>
          <w:t>Ter</w:t>
        </w:r>
        <w:r w:rsidR="00817BB5">
          <w:rPr>
            <w:rStyle w:val="Hyperlink"/>
            <w:b/>
          </w:rPr>
          <w:t>mination of Resuscitative Efforts</w:t>
        </w:r>
      </w:hyperlink>
      <w:r w:rsidRPr="00906D02">
        <w:rPr>
          <w:color w:val="000000" w:themeColor="text1"/>
        </w:rPr>
        <w:t xml:space="preserve"> guideline should then be implemented</w:t>
      </w:r>
    </w:p>
    <w:p w:rsidR="00244668" w:rsidRPr="00906D02" w:rsidRDefault="00244668" w:rsidP="00AD3DC5">
      <w:pPr>
        <w:widowControl w:val="0"/>
        <w:numPr>
          <w:ilvl w:val="0"/>
          <w:numId w:val="93"/>
        </w:numPr>
        <w:autoSpaceDE w:val="0"/>
        <w:autoSpaceDN w:val="0"/>
        <w:adjustRightInd w:val="0"/>
        <w:spacing w:after="0"/>
        <w:contextualSpacing/>
        <w:rPr>
          <w:color w:val="000000" w:themeColor="text1"/>
        </w:rPr>
      </w:pPr>
      <w:r w:rsidRPr="00906D02">
        <w:rPr>
          <w:color w:val="000000" w:themeColor="text1"/>
        </w:rPr>
        <w:t>Do Not Resuscitate order (DNR/MOLST/POLST) with signs of life:</w:t>
      </w:r>
    </w:p>
    <w:p w:rsidR="00244668" w:rsidRPr="00906D02" w:rsidRDefault="00244668" w:rsidP="00AD3DC5">
      <w:pPr>
        <w:widowControl w:val="0"/>
        <w:numPr>
          <w:ilvl w:val="1"/>
          <w:numId w:val="93"/>
        </w:numPr>
        <w:autoSpaceDE w:val="0"/>
        <w:autoSpaceDN w:val="0"/>
        <w:adjustRightInd w:val="0"/>
        <w:spacing w:after="0"/>
        <w:ind w:left="1440"/>
        <w:contextualSpacing/>
        <w:rPr>
          <w:color w:val="000000" w:themeColor="text1"/>
        </w:rPr>
      </w:pPr>
      <w:r w:rsidRPr="00906D02">
        <w:rPr>
          <w:color w:val="000000" w:themeColor="text1"/>
        </w:rPr>
        <w:lastRenderedPageBreak/>
        <w:t>If there is a DNR bracelet or DNR transfer form and there are signs of life (pulse and</w:t>
      </w:r>
    </w:p>
    <w:p w:rsidR="00244668" w:rsidRPr="00906D02" w:rsidRDefault="00244668" w:rsidP="00244668">
      <w:pPr>
        <w:widowControl w:val="0"/>
        <w:autoSpaceDE w:val="0"/>
        <w:autoSpaceDN w:val="0"/>
        <w:adjustRightInd w:val="0"/>
        <w:spacing w:after="0"/>
        <w:ind w:left="1440"/>
        <w:rPr>
          <w:color w:val="000000" w:themeColor="text1"/>
        </w:rPr>
      </w:pPr>
      <w:proofErr w:type="gramStart"/>
      <w:r w:rsidRPr="00906D02">
        <w:rPr>
          <w:color w:val="000000" w:themeColor="text1"/>
        </w:rPr>
        <w:t>respirations</w:t>
      </w:r>
      <w:proofErr w:type="gramEnd"/>
      <w:r w:rsidRPr="00906D02">
        <w:rPr>
          <w:color w:val="000000" w:themeColor="text1"/>
        </w:rPr>
        <w:t>), provide standard appropriate treatment under existing protocols matching the patient’s condition</w:t>
      </w:r>
    </w:p>
    <w:p w:rsidR="00244668" w:rsidRPr="00906D02" w:rsidRDefault="00244668" w:rsidP="00AD3DC5">
      <w:pPr>
        <w:widowControl w:val="0"/>
        <w:numPr>
          <w:ilvl w:val="1"/>
          <w:numId w:val="93"/>
        </w:numPr>
        <w:autoSpaceDE w:val="0"/>
        <w:autoSpaceDN w:val="0"/>
        <w:adjustRightInd w:val="0"/>
        <w:spacing w:after="0"/>
        <w:ind w:left="1440"/>
        <w:contextualSpacing/>
        <w:rPr>
          <w:color w:val="000000" w:themeColor="text1"/>
        </w:rPr>
      </w:pPr>
      <w:r w:rsidRPr="00906D02">
        <w:rPr>
          <w:color w:val="000000" w:themeColor="text1"/>
        </w:rPr>
        <w:t xml:space="preserve">To request permission to withhold treatment under these conditions for any reason obtain </w:t>
      </w:r>
      <w:r w:rsidRPr="00906D02">
        <w:t>direct medical oversight</w:t>
      </w:r>
    </w:p>
    <w:p w:rsidR="00244668" w:rsidRPr="00906D02" w:rsidRDefault="00244668" w:rsidP="00AD3DC5">
      <w:pPr>
        <w:widowControl w:val="0"/>
        <w:numPr>
          <w:ilvl w:val="1"/>
          <w:numId w:val="93"/>
        </w:numPr>
        <w:autoSpaceDE w:val="0"/>
        <w:autoSpaceDN w:val="0"/>
        <w:adjustRightInd w:val="0"/>
        <w:spacing w:after="0"/>
        <w:ind w:left="1440"/>
        <w:contextualSpacing/>
        <w:rPr>
          <w:color w:val="000000" w:themeColor="text1"/>
        </w:rPr>
      </w:pPr>
      <w:r w:rsidRPr="00906D02">
        <w:rPr>
          <w:color w:val="000000" w:themeColor="text1"/>
        </w:rPr>
        <w:t>If there is documentation of a Do Not Intubate (DNI/MOLST/POLST) advanced directive, the patient should receive full treatment per protocols with the exception of any intervention specifically prohibited in the patient’s advanced directive</w:t>
      </w:r>
    </w:p>
    <w:p w:rsidR="00244668" w:rsidRPr="00906D02" w:rsidRDefault="00244668" w:rsidP="00AD3DC5">
      <w:pPr>
        <w:widowControl w:val="0"/>
        <w:numPr>
          <w:ilvl w:val="1"/>
          <w:numId w:val="93"/>
        </w:numPr>
        <w:autoSpaceDE w:val="0"/>
        <w:autoSpaceDN w:val="0"/>
        <w:adjustRightInd w:val="0"/>
        <w:spacing w:after="0"/>
        <w:ind w:left="1440"/>
        <w:contextualSpacing/>
        <w:rPr>
          <w:color w:val="000000" w:themeColor="text1"/>
        </w:rPr>
      </w:pPr>
      <w:r w:rsidRPr="00906D02">
        <w:rPr>
          <w:color w:val="000000" w:themeColor="text1"/>
        </w:rPr>
        <w:t>If for any reason an intervention that is prohibited by an advanced directive is being considered, direct medical oversight should be obtained</w:t>
      </w:r>
    </w:p>
    <w:p w:rsidR="00BB73FE" w:rsidRDefault="00BB73FE">
      <w:pPr>
        <w:spacing w:after="0"/>
        <w:rPr>
          <w:color w:val="000000" w:themeColor="text1"/>
        </w:rPr>
      </w:pPr>
      <w:r>
        <w:rPr>
          <w:color w:val="000000" w:themeColor="text1"/>
        </w:rPr>
        <w:br w:type="page"/>
      </w:r>
    </w:p>
    <w:p w:rsidR="00F30253" w:rsidRPr="00323A39" w:rsidRDefault="00F30253" w:rsidP="00F30253">
      <w:pPr>
        <w:pStyle w:val="Heading2"/>
      </w:pPr>
      <w:bookmarkStart w:id="99" w:name="_Toc482108925"/>
      <w:bookmarkStart w:id="100" w:name="_Toc494968842"/>
      <w:bookmarkStart w:id="101" w:name="_Toc526858454"/>
      <w:r w:rsidRPr="00906D02">
        <w:lastRenderedPageBreak/>
        <w:t>Do</w:t>
      </w:r>
      <w:r>
        <w:t xml:space="preserve"> Not Resuscitate Status/Advance</w:t>
      </w:r>
      <w:r w:rsidRPr="00906D02">
        <w:t xml:space="preserve"> Directives/</w:t>
      </w:r>
      <w:r>
        <w:t>Healthcare</w:t>
      </w:r>
      <w:r w:rsidRPr="00906D02">
        <w:t xml:space="preserve"> Power of Attorney (POA) Status</w:t>
      </w:r>
      <w:bookmarkEnd w:id="99"/>
      <w:bookmarkEnd w:id="100"/>
      <w:bookmarkEnd w:id="101"/>
    </w:p>
    <w:p w:rsidR="00244668" w:rsidRPr="00854356" w:rsidRDefault="00244668" w:rsidP="00854356">
      <w:pPr>
        <w:spacing w:after="120"/>
        <w:rPr>
          <w:rFonts w:asciiTheme="minorHAnsi" w:hAnsiTheme="minorHAnsi"/>
          <w:b/>
          <w:color w:val="000000" w:themeColor="text1"/>
          <w:u w:val="single"/>
        </w:rPr>
      </w:pPr>
      <w:r w:rsidRPr="00854356">
        <w:rPr>
          <w:rFonts w:asciiTheme="minorHAnsi" w:hAnsiTheme="minorHAnsi"/>
          <w:b/>
          <w:color w:val="000000" w:themeColor="text1"/>
          <w:u w:val="single"/>
        </w:rPr>
        <w:t>Patient Treatment and Interventions</w:t>
      </w:r>
    </w:p>
    <w:p w:rsidR="00244668" w:rsidRPr="00906D02" w:rsidRDefault="00244668" w:rsidP="00AD3DC5">
      <w:pPr>
        <w:widowControl w:val="0"/>
        <w:numPr>
          <w:ilvl w:val="0"/>
          <w:numId w:val="105"/>
        </w:numPr>
        <w:autoSpaceDE w:val="0"/>
        <w:autoSpaceDN w:val="0"/>
        <w:adjustRightInd w:val="0"/>
        <w:spacing w:after="0"/>
        <w:contextualSpacing/>
        <w:rPr>
          <w:color w:val="000000" w:themeColor="text1"/>
        </w:rPr>
      </w:pPr>
      <w:r w:rsidRPr="00906D02">
        <w:rPr>
          <w:color w:val="000000" w:themeColor="text1"/>
        </w:rPr>
        <w:t>If there is a valid exclusion to resuscitation and there are signs of life (pulse and</w:t>
      </w:r>
    </w:p>
    <w:p w:rsidR="00244668" w:rsidRDefault="00244668" w:rsidP="00244668">
      <w:pPr>
        <w:widowControl w:val="0"/>
        <w:autoSpaceDE w:val="0"/>
        <w:autoSpaceDN w:val="0"/>
        <w:adjustRightInd w:val="0"/>
        <w:spacing w:after="0"/>
        <w:ind w:left="1080"/>
        <w:rPr>
          <w:color w:val="000000" w:themeColor="text1"/>
        </w:rPr>
      </w:pPr>
      <w:proofErr w:type="gramStart"/>
      <w:r w:rsidRPr="00906D02">
        <w:rPr>
          <w:color w:val="000000" w:themeColor="text1"/>
        </w:rPr>
        <w:t>respirations</w:t>
      </w:r>
      <w:proofErr w:type="gramEnd"/>
      <w:r w:rsidRPr="00906D02">
        <w:rPr>
          <w:color w:val="000000" w:themeColor="text1"/>
        </w:rPr>
        <w:t>), EMS providers should provide standard appropriate treatment under existing protocols according to the patient’s condition</w:t>
      </w:r>
    </w:p>
    <w:p w:rsidR="00244668" w:rsidRDefault="00244668" w:rsidP="00B9448F">
      <w:pPr>
        <w:pStyle w:val="ListParagraph"/>
        <w:widowControl w:val="0"/>
        <w:numPr>
          <w:ilvl w:val="0"/>
          <w:numId w:val="635"/>
        </w:numPr>
        <w:autoSpaceDE w:val="0"/>
        <w:autoSpaceDN w:val="0"/>
        <w:adjustRightInd w:val="0"/>
        <w:spacing w:after="0"/>
        <w:ind w:left="1440"/>
        <w:rPr>
          <w:color w:val="000000" w:themeColor="text1"/>
        </w:rPr>
      </w:pPr>
      <w:r w:rsidRPr="002D2430">
        <w:rPr>
          <w:color w:val="000000" w:themeColor="text1"/>
        </w:rPr>
        <w:t>If the patient has a MOLST or POLST, it may provide specific guidance on how to proceed in this situation</w:t>
      </w:r>
    </w:p>
    <w:p w:rsidR="00244668" w:rsidRPr="002D2430" w:rsidRDefault="00244668" w:rsidP="00B9448F">
      <w:pPr>
        <w:pStyle w:val="ListParagraph"/>
        <w:widowControl w:val="0"/>
        <w:numPr>
          <w:ilvl w:val="0"/>
          <w:numId w:val="635"/>
        </w:numPr>
        <w:autoSpaceDE w:val="0"/>
        <w:autoSpaceDN w:val="0"/>
        <w:adjustRightInd w:val="0"/>
        <w:spacing w:after="0"/>
        <w:ind w:left="1440"/>
        <w:rPr>
          <w:color w:val="000000" w:themeColor="text1"/>
        </w:rPr>
      </w:pPr>
      <w:r w:rsidRPr="002D2430">
        <w:rPr>
          <w:color w:val="000000" w:themeColor="text1"/>
        </w:rPr>
        <w:t>Directives should be followed as closely as possible and</w:t>
      </w:r>
      <w:r w:rsidRPr="00906D02">
        <w:t xml:space="preserve"> direct medical oversight</w:t>
      </w:r>
      <w:r w:rsidRPr="002D2430">
        <w:rPr>
          <w:color w:val="000000" w:themeColor="text1"/>
        </w:rPr>
        <w:t xml:space="preserve"> contacted as needed</w:t>
      </w:r>
    </w:p>
    <w:p w:rsidR="00244668" w:rsidRPr="00906D02" w:rsidRDefault="00244668" w:rsidP="00AD3DC5">
      <w:pPr>
        <w:widowControl w:val="0"/>
        <w:numPr>
          <w:ilvl w:val="0"/>
          <w:numId w:val="105"/>
        </w:numPr>
        <w:autoSpaceDE w:val="0"/>
        <w:autoSpaceDN w:val="0"/>
        <w:adjustRightInd w:val="0"/>
        <w:spacing w:after="0"/>
        <w:contextualSpacing/>
        <w:rPr>
          <w:color w:val="000000" w:themeColor="text1"/>
        </w:rPr>
      </w:pPr>
      <w:r w:rsidRPr="00906D02">
        <w:rPr>
          <w:color w:val="000000" w:themeColor="text1"/>
        </w:rPr>
        <w:t>The patient should receive full treatment per protocols with the exception of any intervention specifically prohibited in the patient’s valid exclusion to resuscitation</w:t>
      </w:r>
    </w:p>
    <w:p w:rsidR="00244668" w:rsidRPr="00906D02" w:rsidRDefault="00244668" w:rsidP="00AD3DC5">
      <w:pPr>
        <w:widowControl w:val="0"/>
        <w:numPr>
          <w:ilvl w:val="0"/>
          <w:numId w:val="105"/>
        </w:numPr>
        <w:autoSpaceDE w:val="0"/>
        <w:autoSpaceDN w:val="0"/>
        <w:adjustRightInd w:val="0"/>
        <w:spacing w:after="0"/>
        <w:contextualSpacing/>
        <w:rPr>
          <w:color w:val="000000" w:themeColor="text1"/>
        </w:rPr>
      </w:pPr>
      <w:r w:rsidRPr="00906D02">
        <w:rPr>
          <w:color w:val="000000" w:themeColor="text1"/>
        </w:rPr>
        <w:t>If for any reason an intervention that is prohibited by an advanced directive is being considered, direct medical oversight should be obtained</w:t>
      </w:r>
    </w:p>
    <w:p w:rsidR="00BB73FE" w:rsidRDefault="00BB73FE">
      <w:pPr>
        <w:spacing w:after="0"/>
        <w:rPr>
          <w:rFonts w:ascii="Times" w:hAnsi="Times"/>
          <w:b/>
          <w:u w:val="single"/>
        </w:rPr>
      </w:pPr>
      <w:r>
        <w:rPr>
          <w:rFonts w:ascii="Times" w:hAnsi="Times"/>
          <w:b/>
          <w:u w:val="single"/>
        </w:rPr>
        <w:br w:type="page"/>
      </w:r>
    </w:p>
    <w:p w:rsidR="00F30253" w:rsidRPr="00323A39" w:rsidRDefault="00F30253" w:rsidP="00F30253">
      <w:pPr>
        <w:pStyle w:val="Heading2"/>
      </w:pPr>
      <w:bookmarkStart w:id="102" w:name="Term"/>
      <w:bookmarkStart w:id="103" w:name="_Toc482108926"/>
      <w:bookmarkStart w:id="104" w:name="_Toc494968843"/>
      <w:bookmarkStart w:id="105" w:name="_Toc526858455"/>
      <w:bookmarkEnd w:id="102"/>
      <w:r w:rsidRPr="00906D02">
        <w:lastRenderedPageBreak/>
        <w:t>Termination of Resuscitative Efforts</w:t>
      </w:r>
      <w:bookmarkEnd w:id="103"/>
      <w:bookmarkEnd w:id="104"/>
      <w:bookmarkEnd w:id="105"/>
    </w:p>
    <w:p w:rsidR="0080082C" w:rsidRPr="0080082C" w:rsidRDefault="0080082C" w:rsidP="0080082C">
      <w:pPr>
        <w:spacing w:after="120"/>
        <w:rPr>
          <w:rFonts w:asciiTheme="minorHAnsi" w:hAnsiTheme="minorHAnsi"/>
          <w:b/>
          <w:color w:val="000000" w:themeColor="text1"/>
          <w:u w:val="single"/>
        </w:rPr>
      </w:pPr>
      <w:r w:rsidRPr="0080082C">
        <w:rPr>
          <w:rFonts w:asciiTheme="minorHAnsi" w:hAnsiTheme="minorHAnsi"/>
          <w:b/>
          <w:color w:val="000000" w:themeColor="text1"/>
          <w:u w:val="single"/>
        </w:rPr>
        <w:t>Patient Management</w:t>
      </w:r>
    </w:p>
    <w:p w:rsidR="0080082C" w:rsidRPr="00906D02" w:rsidRDefault="0080082C" w:rsidP="0080082C">
      <w:pPr>
        <w:spacing w:after="0"/>
        <w:rPr>
          <w:b/>
          <w:u w:val="single"/>
        </w:rPr>
      </w:pPr>
      <w:r w:rsidRPr="00906D02">
        <w:t>Resuscitation may be terminated under the following circumstance</w:t>
      </w:r>
      <w:r>
        <w:t>s</w:t>
      </w:r>
      <w:r w:rsidRPr="00906D02">
        <w:t>:</w:t>
      </w:r>
    </w:p>
    <w:p w:rsidR="0080082C" w:rsidRPr="00906D02" w:rsidRDefault="0080082C" w:rsidP="0080082C">
      <w:pPr>
        <w:numPr>
          <w:ilvl w:val="0"/>
          <w:numId w:val="109"/>
        </w:numPr>
        <w:spacing w:after="0"/>
        <w:contextualSpacing/>
      </w:pPr>
      <w:r w:rsidRPr="00906D02">
        <w:t>Non-traumatic arrest</w:t>
      </w:r>
    </w:p>
    <w:p w:rsidR="0080082C" w:rsidRPr="00906D02" w:rsidRDefault="0080082C" w:rsidP="0080082C">
      <w:pPr>
        <w:numPr>
          <w:ilvl w:val="1"/>
          <w:numId w:val="109"/>
        </w:numPr>
        <w:spacing w:after="0"/>
        <w:contextualSpacing/>
      </w:pPr>
      <w:r w:rsidRPr="00906D02">
        <w:t>Patient is at least 18 years of age</w:t>
      </w:r>
    </w:p>
    <w:p w:rsidR="0080082C" w:rsidRPr="00906D02" w:rsidRDefault="0080082C" w:rsidP="0080082C">
      <w:pPr>
        <w:numPr>
          <w:ilvl w:val="1"/>
          <w:numId w:val="109"/>
        </w:numPr>
        <w:spacing w:after="0"/>
        <w:contextualSpacing/>
      </w:pPr>
      <w:r w:rsidRPr="00906D02">
        <w:t>Patient is in cardiac arrest at the time of arrival of advanced life support</w:t>
      </w:r>
    </w:p>
    <w:p w:rsidR="0080082C" w:rsidRPr="00906D02" w:rsidRDefault="0080082C" w:rsidP="0080082C">
      <w:pPr>
        <w:numPr>
          <w:ilvl w:val="0"/>
          <w:numId w:val="876"/>
        </w:numPr>
        <w:spacing w:after="0"/>
        <w:contextualSpacing/>
      </w:pPr>
      <w:r w:rsidRPr="00906D02">
        <w:t>No pulse</w:t>
      </w:r>
    </w:p>
    <w:p w:rsidR="0080082C" w:rsidRPr="00906D02" w:rsidRDefault="0080082C" w:rsidP="0080082C">
      <w:pPr>
        <w:numPr>
          <w:ilvl w:val="0"/>
          <w:numId w:val="876"/>
        </w:numPr>
        <w:spacing w:after="0"/>
        <w:contextualSpacing/>
      </w:pPr>
      <w:r w:rsidRPr="00906D02">
        <w:t>No respirations</w:t>
      </w:r>
    </w:p>
    <w:p w:rsidR="0080082C" w:rsidRPr="00906D02" w:rsidRDefault="0080082C" w:rsidP="0080082C">
      <w:pPr>
        <w:numPr>
          <w:ilvl w:val="0"/>
          <w:numId w:val="876"/>
        </w:numPr>
        <w:spacing w:after="0"/>
        <w:contextualSpacing/>
      </w:pPr>
      <w:r w:rsidRPr="00906D02">
        <w:t>No evidence of meaningful cardiac activity (</w:t>
      </w:r>
      <w:r>
        <w:t>e.g.</w:t>
      </w:r>
      <w:r w:rsidRPr="00906D02">
        <w:t xml:space="preserve"> asystole or wide complex PEA </w:t>
      </w:r>
      <w:r>
        <w:t xml:space="preserve">less than </w:t>
      </w:r>
      <w:r w:rsidRPr="00906D02">
        <w:t>60</w:t>
      </w:r>
      <w:r>
        <w:t xml:space="preserve"> BPM,</w:t>
      </w:r>
      <w:r w:rsidRPr="00BA4479">
        <w:t xml:space="preserve"> </w:t>
      </w:r>
      <w:r>
        <w:t>no heart sounds</w:t>
      </w:r>
      <w:r w:rsidRPr="00906D02">
        <w:t>)</w:t>
      </w:r>
    </w:p>
    <w:p w:rsidR="0080082C" w:rsidRDefault="0080082C" w:rsidP="0080082C">
      <w:pPr>
        <w:widowControl w:val="0"/>
        <w:numPr>
          <w:ilvl w:val="1"/>
          <w:numId w:val="109"/>
        </w:numPr>
        <w:autoSpaceDE w:val="0"/>
        <w:autoSpaceDN w:val="0"/>
        <w:adjustRightInd w:val="0"/>
        <w:spacing w:after="0"/>
        <w:contextualSpacing/>
      </w:pPr>
      <w:r w:rsidRPr="00906D02">
        <w:t xml:space="preserve">Advanced life support resuscitation is administered </w:t>
      </w:r>
      <w:r>
        <w:t xml:space="preserve">appropriate to the presenting and persistent cardiac rhythm. </w:t>
      </w:r>
    </w:p>
    <w:p w:rsidR="0080082C" w:rsidRPr="002A5AA7" w:rsidRDefault="0080082C" w:rsidP="0080082C">
      <w:pPr>
        <w:widowControl w:val="0"/>
        <w:numPr>
          <w:ilvl w:val="2"/>
          <w:numId w:val="877"/>
        </w:numPr>
        <w:autoSpaceDE w:val="0"/>
        <w:autoSpaceDN w:val="0"/>
        <w:adjustRightInd w:val="0"/>
        <w:spacing w:after="0"/>
        <w:contextualSpacing/>
      </w:pPr>
      <w:r>
        <w:t>Resuscitation may be terminated in a</w:t>
      </w:r>
      <w:r w:rsidRPr="002A5AA7">
        <w:t xml:space="preserve">systole and slow wide complex PEA </w:t>
      </w:r>
      <w:r>
        <w:t>i</w:t>
      </w:r>
      <w:r w:rsidRPr="002A5AA7">
        <w:t>f there is no return of spontaneous circulation after 20 minutes in the absence of hypothermia and the ETCO</w:t>
      </w:r>
      <w:r w:rsidRPr="00CD7202">
        <w:rPr>
          <w:vertAlign w:val="subscript"/>
        </w:rPr>
        <w:t>2</w:t>
      </w:r>
      <w:r w:rsidRPr="002A5AA7">
        <w:t xml:space="preserve"> is less than 20mmHg</w:t>
      </w:r>
    </w:p>
    <w:p w:rsidR="0080082C" w:rsidRPr="002A5AA7" w:rsidRDefault="0080082C" w:rsidP="0080082C">
      <w:pPr>
        <w:widowControl w:val="0"/>
        <w:numPr>
          <w:ilvl w:val="2"/>
          <w:numId w:val="877"/>
        </w:numPr>
        <w:autoSpaceDE w:val="0"/>
        <w:autoSpaceDN w:val="0"/>
        <w:adjustRightInd w:val="0"/>
        <w:spacing w:after="0"/>
        <w:contextualSpacing/>
      </w:pPr>
      <w:r w:rsidRPr="002A5AA7">
        <w:t>Narrow complex PEA with a rate above 40 or refractory and recur</w:t>
      </w:r>
      <w:r>
        <w:t>rent ventricular fibrillation/</w:t>
      </w:r>
      <w:r w:rsidRPr="002A5AA7">
        <w:t>ventricular tachycardia</w:t>
      </w:r>
      <w:r>
        <w:t>:</w:t>
      </w:r>
    </w:p>
    <w:p w:rsidR="0080082C" w:rsidRPr="002A5AA7" w:rsidRDefault="0080082C" w:rsidP="0080082C">
      <w:pPr>
        <w:widowControl w:val="0"/>
        <w:numPr>
          <w:ilvl w:val="3"/>
          <w:numId w:val="109"/>
        </w:numPr>
        <w:autoSpaceDE w:val="0"/>
        <w:autoSpaceDN w:val="0"/>
        <w:adjustRightInd w:val="0"/>
        <w:spacing w:after="0"/>
        <w:contextualSpacing/>
      </w:pPr>
      <w:r w:rsidRPr="002A5AA7">
        <w:t xml:space="preserve">Consider resuscitation for up to 60 minutes from the time of dispatch. </w:t>
      </w:r>
    </w:p>
    <w:p w:rsidR="0080082C" w:rsidRPr="00906D02" w:rsidRDefault="0080082C" w:rsidP="0080082C">
      <w:pPr>
        <w:widowControl w:val="0"/>
        <w:numPr>
          <w:ilvl w:val="3"/>
          <w:numId w:val="109"/>
        </w:numPr>
        <w:autoSpaceDE w:val="0"/>
        <w:autoSpaceDN w:val="0"/>
        <w:adjustRightInd w:val="0"/>
        <w:spacing w:after="0"/>
        <w:contextualSpacing/>
      </w:pPr>
      <w:r w:rsidRPr="002A5AA7">
        <w:t>Termination efforts may be ceased before 60 minutes based on factors including but not limited to ETCO</w:t>
      </w:r>
      <w:r w:rsidRPr="002A5AA7">
        <w:rPr>
          <w:vertAlign w:val="subscript"/>
        </w:rPr>
        <w:t>2</w:t>
      </w:r>
      <w:r w:rsidRPr="002A5AA7">
        <w:t xml:space="preserve"> less than 20mmHg, age, co-morbidities, distance from, and resources available at the closest hospital. Termination before this timeframe should be done in consultat</w:t>
      </w:r>
      <w:r>
        <w:t>ion with direct medical oversight</w:t>
      </w:r>
    </w:p>
    <w:p w:rsidR="0080082C" w:rsidRPr="00906D02" w:rsidRDefault="0080082C" w:rsidP="0080082C">
      <w:pPr>
        <w:widowControl w:val="0"/>
        <w:numPr>
          <w:ilvl w:val="1"/>
          <w:numId w:val="109"/>
        </w:numPr>
        <w:autoSpaceDE w:val="0"/>
        <w:autoSpaceDN w:val="0"/>
        <w:adjustRightInd w:val="0"/>
        <w:spacing w:after="0"/>
        <w:contextualSpacing/>
      </w:pPr>
      <w:r w:rsidRPr="00906D02">
        <w:t>There is no return of spontaneous pulse and no evidence of neurological function (non-reactive pupils, no response to pain, no spontaneous movement)</w:t>
      </w:r>
    </w:p>
    <w:p w:rsidR="0080082C" w:rsidRPr="00906D02" w:rsidRDefault="0080082C" w:rsidP="0080082C">
      <w:pPr>
        <w:widowControl w:val="0"/>
        <w:numPr>
          <w:ilvl w:val="1"/>
          <w:numId w:val="109"/>
        </w:numPr>
        <w:autoSpaceDE w:val="0"/>
        <w:autoSpaceDN w:val="0"/>
        <w:adjustRightInd w:val="0"/>
        <w:spacing w:after="0"/>
        <w:contextualSpacing/>
      </w:pPr>
      <w:r w:rsidRPr="00906D02">
        <w:t>No evidence or sus</w:t>
      </w:r>
      <w:r>
        <w:t>picion of hypothermia</w:t>
      </w:r>
    </w:p>
    <w:p w:rsidR="0080082C" w:rsidRPr="00906D02" w:rsidRDefault="0080082C" w:rsidP="0080082C">
      <w:pPr>
        <w:widowControl w:val="0"/>
        <w:numPr>
          <w:ilvl w:val="1"/>
          <w:numId w:val="109"/>
        </w:numPr>
        <w:autoSpaceDE w:val="0"/>
        <w:autoSpaceDN w:val="0"/>
        <w:adjustRightInd w:val="0"/>
        <w:spacing w:after="0"/>
        <w:contextualSpacing/>
      </w:pPr>
      <w:r w:rsidRPr="00906D02">
        <w:t>All EMS personnel involved in the patient’s care agree that discontinuation of the resuscitation is appropriate</w:t>
      </w:r>
    </w:p>
    <w:p w:rsidR="0080082C" w:rsidRPr="00906D02" w:rsidRDefault="0080082C" w:rsidP="0080082C">
      <w:pPr>
        <w:widowControl w:val="0"/>
        <w:numPr>
          <w:ilvl w:val="1"/>
          <w:numId w:val="109"/>
        </w:numPr>
        <w:autoSpaceDE w:val="0"/>
        <w:autoSpaceDN w:val="0"/>
        <w:adjustRightInd w:val="0"/>
        <w:spacing w:after="0"/>
        <w:contextualSpacing/>
      </w:pPr>
      <w:r w:rsidRPr="00906D02">
        <w:t>Consider direct medical oversight before termination of resuscitative efforts</w:t>
      </w:r>
    </w:p>
    <w:p w:rsidR="0080082C" w:rsidRPr="00906D02" w:rsidRDefault="0080082C" w:rsidP="0080082C">
      <w:pPr>
        <w:widowControl w:val="0"/>
        <w:numPr>
          <w:ilvl w:val="0"/>
          <w:numId w:val="109"/>
        </w:numPr>
        <w:autoSpaceDE w:val="0"/>
        <w:autoSpaceDN w:val="0"/>
        <w:adjustRightInd w:val="0"/>
        <w:spacing w:after="0"/>
        <w:contextualSpacing/>
      </w:pPr>
      <w:r w:rsidRPr="00906D02">
        <w:t>Traumatic arrest</w:t>
      </w:r>
    </w:p>
    <w:p w:rsidR="0080082C" w:rsidRPr="00906D02" w:rsidRDefault="0080082C" w:rsidP="0080082C">
      <w:pPr>
        <w:widowControl w:val="0"/>
        <w:numPr>
          <w:ilvl w:val="1"/>
          <w:numId w:val="109"/>
        </w:numPr>
        <w:autoSpaceDE w:val="0"/>
        <w:autoSpaceDN w:val="0"/>
        <w:adjustRightInd w:val="0"/>
        <w:spacing w:after="0"/>
        <w:contextualSpacing/>
      </w:pPr>
      <w:r w:rsidRPr="00906D02">
        <w:t>Patient is at least 18 years of age.</w:t>
      </w:r>
    </w:p>
    <w:p w:rsidR="0080082C" w:rsidRPr="00906D02" w:rsidRDefault="0080082C" w:rsidP="0080082C">
      <w:pPr>
        <w:widowControl w:val="0"/>
        <w:numPr>
          <w:ilvl w:val="1"/>
          <w:numId w:val="109"/>
        </w:numPr>
        <w:autoSpaceDE w:val="0"/>
        <w:autoSpaceDN w:val="0"/>
        <w:adjustRightInd w:val="0"/>
        <w:spacing w:after="0"/>
        <w:contextualSpacing/>
      </w:pPr>
      <w:r w:rsidRPr="00906D02">
        <w:t xml:space="preserve">Resuscitation efforts may be terminated in any blunt trauma patient who, based on thorough primary assessment, is found apneic, pulseless, and </w:t>
      </w:r>
      <w:proofErr w:type="spellStart"/>
      <w:r w:rsidRPr="00906D02">
        <w:t>asystolic</w:t>
      </w:r>
      <w:proofErr w:type="spellEnd"/>
      <w:r w:rsidRPr="00906D02">
        <w:t xml:space="preserve"> on an EKG or cardiac monitor upon arrival of emergency medical services at the scene</w:t>
      </w:r>
    </w:p>
    <w:p w:rsidR="0080082C" w:rsidRPr="00906D02" w:rsidRDefault="0080082C" w:rsidP="0080082C">
      <w:pPr>
        <w:widowControl w:val="0"/>
        <w:numPr>
          <w:ilvl w:val="1"/>
          <w:numId w:val="109"/>
        </w:numPr>
        <w:autoSpaceDE w:val="0"/>
        <w:autoSpaceDN w:val="0"/>
        <w:adjustRightInd w:val="0"/>
        <w:spacing w:after="0"/>
        <w:contextualSpacing/>
      </w:pPr>
      <w:r w:rsidRPr="00906D02">
        <w:t>Victims of penetrating trauma found apneic and pulseless by EMS should be rapidly assessed for the presence of other signs of life, such as pupillary reflexes, spontaneous movement, response to pain</w:t>
      </w:r>
      <w:r>
        <w:t>,</w:t>
      </w:r>
      <w:r w:rsidRPr="00906D02">
        <w:t xml:space="preserve"> and electrical activity on EKG</w:t>
      </w:r>
    </w:p>
    <w:p w:rsidR="0080082C" w:rsidRPr="00906D02" w:rsidRDefault="0080082C" w:rsidP="0080082C">
      <w:pPr>
        <w:numPr>
          <w:ilvl w:val="0"/>
          <w:numId w:val="905"/>
        </w:numPr>
        <w:spacing w:after="0"/>
        <w:contextualSpacing/>
      </w:pPr>
      <w:r w:rsidRPr="00906D02">
        <w:t xml:space="preserve">Resuscitation may be terminated with direct medical oversight if these signs of life are absent </w:t>
      </w:r>
    </w:p>
    <w:p w:rsidR="0080082C" w:rsidRPr="00906D02" w:rsidRDefault="0080082C" w:rsidP="0080082C">
      <w:pPr>
        <w:numPr>
          <w:ilvl w:val="0"/>
          <w:numId w:val="905"/>
        </w:numPr>
        <w:spacing w:after="0"/>
        <w:contextualSpacing/>
      </w:pPr>
      <w:r w:rsidRPr="00906D02">
        <w:t>If resuscitation is not terminated, transport is indicated</w:t>
      </w:r>
    </w:p>
    <w:p w:rsidR="0080082C" w:rsidRPr="00906D02" w:rsidRDefault="0080082C" w:rsidP="0080082C">
      <w:pPr>
        <w:widowControl w:val="0"/>
        <w:numPr>
          <w:ilvl w:val="1"/>
          <w:numId w:val="109"/>
        </w:numPr>
        <w:autoSpaceDE w:val="0"/>
        <w:autoSpaceDN w:val="0"/>
        <w:adjustRightInd w:val="0"/>
        <w:spacing w:after="0"/>
        <w:contextualSpacing/>
      </w:pPr>
      <w:r w:rsidRPr="00906D02">
        <w:t>Cardiopulmonary arrest patients in whom mechanism of injury does not correlate with clinical condition, suggesting a non-traumatic cause of arrest, should have standard ALS resuscitation initiated</w:t>
      </w:r>
    </w:p>
    <w:p w:rsidR="0080082C" w:rsidRPr="00906D02" w:rsidRDefault="0080082C" w:rsidP="0080082C">
      <w:pPr>
        <w:widowControl w:val="0"/>
        <w:numPr>
          <w:ilvl w:val="1"/>
          <w:numId w:val="109"/>
        </w:numPr>
        <w:autoSpaceDE w:val="0"/>
        <w:autoSpaceDN w:val="0"/>
        <w:adjustRightInd w:val="0"/>
        <w:spacing w:after="0"/>
        <w:contextualSpacing/>
      </w:pPr>
      <w:r w:rsidRPr="00906D02">
        <w:t>All EMS personnel involved in the patient’s care agree that discontinuation of the resuscitation is appropriate</w:t>
      </w:r>
    </w:p>
    <w:p w:rsidR="0080082C" w:rsidRPr="008223AF" w:rsidRDefault="0080082C" w:rsidP="0080082C">
      <w:pPr>
        <w:widowControl w:val="0"/>
        <w:numPr>
          <w:ilvl w:val="1"/>
          <w:numId w:val="109"/>
        </w:numPr>
        <w:autoSpaceDE w:val="0"/>
        <w:autoSpaceDN w:val="0"/>
        <w:adjustRightInd w:val="0"/>
        <w:spacing w:after="0"/>
        <w:contextualSpacing/>
      </w:pPr>
      <w:r w:rsidRPr="00906D02">
        <w:t>Consider direct medical oversight before termination of resuscitative efforts</w:t>
      </w:r>
    </w:p>
    <w:p w:rsidR="00244668" w:rsidRPr="00B206A3" w:rsidRDefault="00244668" w:rsidP="00B206A3">
      <w:pPr>
        <w:spacing w:after="120"/>
        <w:rPr>
          <w:rFonts w:asciiTheme="minorHAnsi" w:hAnsiTheme="minorHAnsi"/>
          <w:b/>
          <w:color w:val="000000" w:themeColor="text1"/>
          <w:u w:val="single"/>
        </w:rPr>
      </w:pPr>
      <w:r w:rsidRPr="00B206A3">
        <w:rPr>
          <w:rFonts w:asciiTheme="minorHAnsi" w:hAnsiTheme="minorHAnsi"/>
          <w:b/>
          <w:color w:val="000000" w:themeColor="text1"/>
          <w:u w:val="single"/>
        </w:rPr>
        <w:lastRenderedPageBreak/>
        <w:t>Patient Treatment and Interventions</w:t>
      </w:r>
    </w:p>
    <w:p w:rsidR="00244668" w:rsidRPr="00906D02" w:rsidRDefault="00244668" w:rsidP="00AD3DC5">
      <w:pPr>
        <w:numPr>
          <w:ilvl w:val="0"/>
          <w:numId w:val="111"/>
        </w:numPr>
        <w:spacing w:after="0"/>
        <w:contextualSpacing/>
      </w:pPr>
      <w:r w:rsidRPr="00906D02">
        <w:t>Focus on continuous, quality CPR that is initiated as soon as possible</w:t>
      </w:r>
    </w:p>
    <w:p w:rsidR="00244668" w:rsidRPr="00906D02" w:rsidRDefault="00244668" w:rsidP="00AD3DC5">
      <w:pPr>
        <w:numPr>
          <w:ilvl w:val="0"/>
          <w:numId w:val="111"/>
        </w:numPr>
        <w:spacing w:after="0"/>
        <w:contextualSpacing/>
      </w:pPr>
      <w:r w:rsidRPr="00906D02">
        <w:t>Focus attention on the family and/or bystanders. Explain the rationale for termination</w:t>
      </w:r>
    </w:p>
    <w:p w:rsidR="00244668" w:rsidRDefault="00244668" w:rsidP="00AD3DC5">
      <w:pPr>
        <w:numPr>
          <w:ilvl w:val="0"/>
          <w:numId w:val="111"/>
        </w:numPr>
        <w:spacing w:after="0"/>
        <w:contextualSpacing/>
      </w:pPr>
      <w:r w:rsidRPr="00906D02">
        <w:t xml:space="preserve">Consider support for family members such as other family, friends, clergy, faith leaders, or chaplains </w:t>
      </w:r>
    </w:p>
    <w:p w:rsidR="00244668" w:rsidRPr="00906D02" w:rsidRDefault="00244668" w:rsidP="00AD3DC5">
      <w:pPr>
        <w:numPr>
          <w:ilvl w:val="0"/>
          <w:numId w:val="111"/>
        </w:numPr>
        <w:spacing w:after="0"/>
        <w:contextualSpacing/>
      </w:pPr>
      <w:r>
        <w:t xml:space="preserve">For patients that are less than 18 </w:t>
      </w:r>
      <w:proofErr w:type="spellStart"/>
      <w:r>
        <w:t>yo</w:t>
      </w:r>
      <w:proofErr w:type="spellEnd"/>
      <w:r>
        <w:t>, consultation with direct medical oversight is recommended</w:t>
      </w:r>
    </w:p>
    <w:p w:rsidR="00BB73FE" w:rsidRDefault="00BB73FE">
      <w:pPr>
        <w:spacing w:after="0"/>
        <w:rPr>
          <w:b/>
          <w:u w:val="single"/>
        </w:rPr>
      </w:pPr>
      <w:r>
        <w:rPr>
          <w:b/>
          <w:u w:val="single"/>
        </w:rPr>
        <w:br w:type="page"/>
      </w:r>
    </w:p>
    <w:p w:rsidR="00244668" w:rsidRPr="00C96E4E" w:rsidRDefault="00244668" w:rsidP="00244668">
      <w:pPr>
        <w:pStyle w:val="Heading1"/>
      </w:pPr>
      <w:bookmarkStart w:id="106" w:name="_Toc526858456"/>
      <w:bookmarkEnd w:id="88"/>
      <w:r>
        <w:lastRenderedPageBreak/>
        <w:t>Pediatric-</w:t>
      </w:r>
      <w:r w:rsidRPr="009F2E77">
        <w:t>Specific Guidelines</w:t>
      </w:r>
      <w:bookmarkEnd w:id="106"/>
    </w:p>
    <w:p w:rsidR="00F30253" w:rsidRPr="00323A39" w:rsidRDefault="00F30253" w:rsidP="00F30253">
      <w:pPr>
        <w:pStyle w:val="Heading2"/>
      </w:pPr>
      <w:bookmarkStart w:id="107" w:name="_Toc494968845"/>
      <w:bookmarkStart w:id="108" w:name="_Toc526858457"/>
      <w:r w:rsidRPr="00323A39">
        <w:t>Brief Resolved Unexplained Event (BRUE)</w:t>
      </w:r>
      <w:bookmarkEnd w:id="107"/>
      <w:bookmarkEnd w:id="108"/>
    </w:p>
    <w:p w:rsidR="00244668" w:rsidRPr="00701B12" w:rsidRDefault="00244668" w:rsidP="001F4D07">
      <w:pPr>
        <w:spacing w:after="120"/>
        <w:rPr>
          <w:rFonts w:asciiTheme="minorHAnsi" w:hAnsiTheme="minorHAnsi"/>
          <w:b/>
          <w:color w:val="000000" w:themeColor="text1"/>
          <w:u w:val="single"/>
        </w:rPr>
      </w:pPr>
      <w:r w:rsidRPr="00701B12">
        <w:rPr>
          <w:rFonts w:asciiTheme="minorHAnsi" w:hAnsiTheme="minorHAnsi"/>
          <w:b/>
          <w:color w:val="000000" w:themeColor="text1"/>
          <w:u w:val="single"/>
        </w:rPr>
        <w:t xml:space="preserve">Patient </w:t>
      </w:r>
      <w:r w:rsidRPr="00701B12">
        <w:rPr>
          <w:rFonts w:asciiTheme="minorHAnsi" w:hAnsiTheme="minorHAnsi"/>
          <w:b/>
          <w:color w:val="000000" w:themeColor="text1"/>
          <w:u w:val="single"/>
        </w:rPr>
        <w:tab/>
        <w:t>Treatment and Interventions</w:t>
      </w:r>
    </w:p>
    <w:p w:rsidR="00244668" w:rsidRPr="00D94BF6" w:rsidRDefault="00244668" w:rsidP="00AD3DC5">
      <w:pPr>
        <w:pStyle w:val="ListParagraph"/>
        <w:widowControl w:val="0"/>
        <w:numPr>
          <w:ilvl w:val="0"/>
          <w:numId w:val="125"/>
        </w:numPr>
        <w:autoSpaceDE w:val="0"/>
        <w:autoSpaceDN w:val="0"/>
        <w:adjustRightInd w:val="0"/>
        <w:spacing w:after="0"/>
        <w:rPr>
          <w:rFonts w:cs="Times"/>
        </w:rPr>
      </w:pPr>
      <w:r w:rsidRPr="00D94BF6">
        <w:rPr>
          <w:rFonts w:cs="Times"/>
        </w:rPr>
        <w:t xml:space="preserve">Monitoring </w:t>
      </w:r>
    </w:p>
    <w:p w:rsidR="00244668" w:rsidRPr="00D94BF6" w:rsidRDefault="00244668" w:rsidP="00AD3DC5">
      <w:pPr>
        <w:pStyle w:val="ListParagraph"/>
        <w:widowControl w:val="0"/>
        <w:numPr>
          <w:ilvl w:val="1"/>
          <w:numId w:val="125"/>
        </w:numPr>
        <w:autoSpaceDE w:val="0"/>
        <w:autoSpaceDN w:val="0"/>
        <w:adjustRightInd w:val="0"/>
        <w:spacing w:after="0"/>
        <w:rPr>
          <w:rFonts w:cs="Times"/>
        </w:rPr>
      </w:pPr>
      <w:r w:rsidRPr="00D94BF6">
        <w:rPr>
          <w:rFonts w:cs="Arial"/>
        </w:rPr>
        <w:t>Cardiac monitor</w:t>
      </w:r>
    </w:p>
    <w:p w:rsidR="00244668" w:rsidRPr="00D94BF6" w:rsidRDefault="00244668" w:rsidP="00AD3DC5">
      <w:pPr>
        <w:pStyle w:val="ListParagraph"/>
        <w:widowControl w:val="0"/>
        <w:numPr>
          <w:ilvl w:val="1"/>
          <w:numId w:val="125"/>
        </w:numPr>
        <w:autoSpaceDE w:val="0"/>
        <w:autoSpaceDN w:val="0"/>
        <w:adjustRightInd w:val="0"/>
        <w:spacing w:after="0"/>
        <w:rPr>
          <w:rFonts w:cs="Times"/>
        </w:rPr>
      </w:pPr>
      <w:r w:rsidRPr="00D94BF6">
        <w:rPr>
          <w:rFonts w:cs="Arial"/>
        </w:rPr>
        <w:t xml:space="preserve">Continuous pulse oximetry </w:t>
      </w:r>
    </w:p>
    <w:p w:rsidR="00244668" w:rsidRPr="00D94BF6" w:rsidRDefault="00244668" w:rsidP="00AD3DC5">
      <w:pPr>
        <w:pStyle w:val="ListParagraph"/>
        <w:widowControl w:val="0"/>
        <w:numPr>
          <w:ilvl w:val="1"/>
          <w:numId w:val="125"/>
        </w:numPr>
        <w:autoSpaceDE w:val="0"/>
        <w:autoSpaceDN w:val="0"/>
        <w:adjustRightInd w:val="0"/>
        <w:spacing w:after="0"/>
        <w:rPr>
          <w:rFonts w:cs="Times"/>
        </w:rPr>
      </w:pPr>
      <w:r>
        <w:rPr>
          <w:rFonts w:cs="Arial"/>
        </w:rPr>
        <w:t>Check b</w:t>
      </w:r>
      <w:r w:rsidRPr="00D94BF6">
        <w:rPr>
          <w:rFonts w:cs="Arial"/>
        </w:rPr>
        <w:t>lood glucose</w:t>
      </w:r>
    </w:p>
    <w:p w:rsidR="00244668" w:rsidRPr="00D94BF6" w:rsidRDefault="00244668" w:rsidP="00AD3DC5">
      <w:pPr>
        <w:pStyle w:val="ListParagraph"/>
        <w:widowControl w:val="0"/>
        <w:numPr>
          <w:ilvl w:val="1"/>
          <w:numId w:val="125"/>
        </w:numPr>
        <w:autoSpaceDE w:val="0"/>
        <w:autoSpaceDN w:val="0"/>
        <w:adjustRightInd w:val="0"/>
        <w:spacing w:after="0"/>
        <w:rPr>
          <w:rFonts w:cs="Times"/>
        </w:rPr>
      </w:pPr>
      <w:r w:rsidRPr="00D94BF6">
        <w:rPr>
          <w:rFonts w:cs="Arial"/>
        </w:rPr>
        <w:t>Serial observations during transport for change in condition</w:t>
      </w:r>
      <w:r w:rsidR="00AD3DC5">
        <w:rPr>
          <w:rFonts w:cs="Arial"/>
        </w:rPr>
        <w:t xml:space="preserve"> </w:t>
      </w:r>
    </w:p>
    <w:p w:rsidR="00244668" w:rsidRPr="00D94BF6" w:rsidRDefault="00244668" w:rsidP="00AD3DC5">
      <w:pPr>
        <w:pStyle w:val="ListParagraph"/>
        <w:widowControl w:val="0"/>
        <w:numPr>
          <w:ilvl w:val="0"/>
          <w:numId w:val="125"/>
        </w:numPr>
        <w:autoSpaceDE w:val="0"/>
        <w:autoSpaceDN w:val="0"/>
        <w:adjustRightInd w:val="0"/>
        <w:spacing w:after="0"/>
        <w:rPr>
          <w:rFonts w:cs="Times"/>
        </w:rPr>
      </w:pPr>
      <w:r w:rsidRPr="00D94BF6">
        <w:rPr>
          <w:rFonts w:cs="Times"/>
        </w:rPr>
        <w:t>Airway</w:t>
      </w:r>
    </w:p>
    <w:p w:rsidR="00244668" w:rsidRPr="00FB15E0" w:rsidRDefault="00244668" w:rsidP="00AD3DC5">
      <w:pPr>
        <w:pStyle w:val="ListParagraph"/>
        <w:widowControl w:val="0"/>
        <w:numPr>
          <w:ilvl w:val="1"/>
          <w:numId w:val="125"/>
        </w:numPr>
        <w:autoSpaceDE w:val="0"/>
        <w:autoSpaceDN w:val="0"/>
        <w:adjustRightInd w:val="0"/>
        <w:spacing w:after="0"/>
        <w:rPr>
          <w:rFonts w:cs="Times"/>
        </w:rPr>
      </w:pPr>
      <w:r w:rsidRPr="00D94BF6">
        <w:rPr>
          <w:rFonts w:cs="Arial"/>
        </w:rPr>
        <w:t>Give supplemental oxygen for signs of respiratory distress or hypoxemia</w:t>
      </w:r>
      <w:r>
        <w:rPr>
          <w:rFonts w:cs="Arial"/>
        </w:rPr>
        <w:t xml:space="preserve"> - </w:t>
      </w:r>
      <w:r w:rsidRPr="00FB15E0">
        <w:rPr>
          <w:rFonts w:cs="Arial"/>
        </w:rPr>
        <w:t xml:space="preserve">Escalate from a nasal cannula to a simple face mask to a non-rebreather mask as needed [see </w:t>
      </w:r>
      <w:hyperlink w:anchor="Airway" w:history="1">
        <w:r w:rsidRPr="00277AE4">
          <w:rPr>
            <w:rStyle w:val="Hyperlink"/>
            <w:rFonts w:cs="Arial"/>
            <w:b/>
          </w:rPr>
          <w:t>Airway Management</w:t>
        </w:r>
      </w:hyperlink>
      <w:r w:rsidRPr="00FB15E0">
        <w:rPr>
          <w:rFonts w:cs="Arial"/>
        </w:rPr>
        <w:t xml:space="preserve"> guideline]</w:t>
      </w:r>
    </w:p>
    <w:p w:rsidR="00244668" w:rsidRPr="00D94BF6" w:rsidRDefault="00244668" w:rsidP="00AD3DC5">
      <w:pPr>
        <w:pStyle w:val="ListParagraph"/>
        <w:widowControl w:val="0"/>
        <w:numPr>
          <w:ilvl w:val="1"/>
          <w:numId w:val="125"/>
        </w:numPr>
        <w:autoSpaceDE w:val="0"/>
        <w:autoSpaceDN w:val="0"/>
        <w:adjustRightInd w:val="0"/>
        <w:spacing w:after="0"/>
        <w:rPr>
          <w:rFonts w:cs="Times"/>
        </w:rPr>
      </w:pPr>
      <w:r w:rsidRPr="00D94BF6">
        <w:rPr>
          <w:rFonts w:cs="Arial"/>
        </w:rPr>
        <w:t>Suction the nose and/or mouth (via bulb, suction catheter) if excessive secretions are present</w:t>
      </w:r>
    </w:p>
    <w:p w:rsidR="00244668" w:rsidRDefault="00244668" w:rsidP="00AD3DC5">
      <w:pPr>
        <w:pStyle w:val="ListParagraph"/>
        <w:widowControl w:val="0"/>
        <w:numPr>
          <w:ilvl w:val="0"/>
          <w:numId w:val="125"/>
        </w:numPr>
        <w:autoSpaceDE w:val="0"/>
        <w:autoSpaceDN w:val="0"/>
        <w:adjustRightInd w:val="0"/>
        <w:spacing w:after="0"/>
        <w:rPr>
          <w:rFonts w:cs="Times"/>
        </w:rPr>
      </w:pPr>
      <w:r w:rsidRPr="00D94BF6">
        <w:rPr>
          <w:rFonts w:cs="Times"/>
        </w:rPr>
        <w:t xml:space="preserve">Utility of IV </w:t>
      </w:r>
      <w:r>
        <w:rPr>
          <w:rFonts w:cs="Times"/>
        </w:rPr>
        <w:t>p</w:t>
      </w:r>
      <w:r w:rsidRPr="00D94BF6">
        <w:rPr>
          <w:rFonts w:cs="Times"/>
        </w:rPr>
        <w:t xml:space="preserve">lacement and </w:t>
      </w:r>
      <w:r>
        <w:rPr>
          <w:rFonts w:cs="Times"/>
        </w:rPr>
        <w:t>f</w:t>
      </w:r>
      <w:r w:rsidRPr="00D94BF6">
        <w:rPr>
          <w:rFonts w:cs="Times"/>
        </w:rPr>
        <w:t>luids</w:t>
      </w:r>
    </w:p>
    <w:p w:rsidR="00244668" w:rsidRPr="009F7D6F" w:rsidRDefault="00244668" w:rsidP="00AD3DC5">
      <w:pPr>
        <w:pStyle w:val="ListParagraph"/>
        <w:widowControl w:val="0"/>
        <w:numPr>
          <w:ilvl w:val="1"/>
          <w:numId w:val="125"/>
        </w:numPr>
        <w:autoSpaceDE w:val="0"/>
        <w:autoSpaceDN w:val="0"/>
        <w:adjustRightInd w:val="0"/>
        <w:spacing w:after="0"/>
        <w:rPr>
          <w:rFonts w:cs="Times"/>
        </w:rPr>
      </w:pPr>
      <w:r w:rsidRPr="009F7D6F">
        <w:rPr>
          <w:rFonts w:cs="Arial"/>
        </w:rPr>
        <w:t>Routine IVs should not be placed on all BRUE patients</w:t>
      </w:r>
    </w:p>
    <w:p w:rsidR="008223AF" w:rsidRPr="001824C5" w:rsidRDefault="00244668" w:rsidP="001824C5">
      <w:pPr>
        <w:pStyle w:val="ListParagraph"/>
        <w:widowControl w:val="0"/>
        <w:numPr>
          <w:ilvl w:val="1"/>
          <w:numId w:val="125"/>
        </w:numPr>
        <w:autoSpaceDE w:val="0"/>
        <w:autoSpaceDN w:val="0"/>
        <w:adjustRightInd w:val="0"/>
        <w:spacing w:after="0"/>
        <w:rPr>
          <w:rFonts w:cs="Times"/>
        </w:rPr>
      </w:pPr>
      <w:r w:rsidRPr="009F7D6F">
        <w:rPr>
          <w:rFonts w:cs="Arial"/>
        </w:rPr>
        <w:t>IVs should only be placed in children for clinical concerns of shock, or when administering IV medications</w:t>
      </w:r>
    </w:p>
    <w:p w:rsidR="00BB73FE" w:rsidRDefault="00BB73FE">
      <w:pPr>
        <w:spacing w:after="0"/>
        <w:rPr>
          <w:rStyle w:val="ABulletaChar"/>
          <w:rFonts w:ascii="Calibri" w:hAnsi="Calibri"/>
          <w:b/>
          <w:u w:val="single"/>
        </w:rPr>
      </w:pPr>
      <w:r>
        <w:rPr>
          <w:rStyle w:val="ABulletaChar"/>
          <w:rFonts w:ascii="Calibri" w:hAnsi="Calibri"/>
          <w:b/>
          <w:u w:val="single"/>
        </w:rPr>
        <w:br w:type="page"/>
      </w:r>
    </w:p>
    <w:p w:rsidR="00F30253" w:rsidRDefault="00F30253" w:rsidP="00F30253">
      <w:pPr>
        <w:pStyle w:val="Heading2"/>
      </w:pPr>
      <w:bookmarkStart w:id="109" w:name="_Toc494968846"/>
      <w:bookmarkStart w:id="110" w:name="_Toc526858458"/>
      <w:r>
        <w:lastRenderedPageBreak/>
        <w:t>Pediatric Respiratory Distress (Bronchiolitis)</w:t>
      </w:r>
      <w:bookmarkEnd w:id="109"/>
      <w:bookmarkEnd w:id="110"/>
    </w:p>
    <w:p w:rsidR="00244668" w:rsidRPr="00C531AD" w:rsidRDefault="00244668" w:rsidP="008B6D17">
      <w:pPr>
        <w:spacing w:after="120"/>
        <w:rPr>
          <w:rFonts w:asciiTheme="minorHAnsi" w:hAnsiTheme="minorHAnsi" w:cs="Arial"/>
        </w:rPr>
      </w:pPr>
      <w:r w:rsidRPr="008B6D17">
        <w:rPr>
          <w:rFonts w:asciiTheme="minorHAnsi" w:hAnsiTheme="minorHAnsi"/>
          <w:b/>
          <w:color w:val="000000" w:themeColor="text1"/>
          <w:u w:val="single"/>
        </w:rPr>
        <w:t>Patient Treatment and Interventions</w:t>
      </w:r>
      <w:r w:rsidRPr="00C531AD">
        <w:rPr>
          <w:rFonts w:asciiTheme="minorHAnsi" w:hAnsiTheme="minorHAnsi" w:cs="Arial"/>
        </w:rPr>
        <w:tab/>
      </w:r>
    </w:p>
    <w:p w:rsidR="00244668" w:rsidRPr="00C531AD" w:rsidRDefault="00244668" w:rsidP="00AD3DC5">
      <w:pPr>
        <w:pStyle w:val="ListParagraph"/>
        <w:widowControl w:val="0"/>
        <w:numPr>
          <w:ilvl w:val="0"/>
          <w:numId w:val="139"/>
        </w:numPr>
        <w:autoSpaceDE w:val="0"/>
        <w:autoSpaceDN w:val="0"/>
        <w:adjustRightInd w:val="0"/>
        <w:spacing w:after="0"/>
        <w:rPr>
          <w:rFonts w:asciiTheme="minorHAnsi" w:hAnsiTheme="minorHAnsi" w:cs="Arial"/>
          <w:sz w:val="16"/>
          <w:szCs w:val="16"/>
        </w:rPr>
      </w:pPr>
      <w:r w:rsidRPr="00C531AD">
        <w:rPr>
          <w:rFonts w:asciiTheme="minorHAnsi" w:hAnsiTheme="minorHAnsi" w:cs="Arial"/>
        </w:rPr>
        <w:t>Pulse oximetry and end-tidal CO</w:t>
      </w:r>
      <w:r w:rsidRPr="005F086B">
        <w:rPr>
          <w:rFonts w:asciiTheme="minorHAnsi" w:hAnsiTheme="minorHAnsi" w:cs="Arial"/>
          <w:position w:val="-4"/>
          <w:vertAlign w:val="subscript"/>
        </w:rPr>
        <w:t>2</w:t>
      </w:r>
      <w:r w:rsidRPr="00CE328B">
        <w:rPr>
          <w:rFonts w:asciiTheme="minorHAnsi" w:hAnsiTheme="minorHAnsi" w:cs="Arial"/>
          <w:position w:val="-4"/>
        </w:rPr>
        <w:t xml:space="preserve"> </w:t>
      </w:r>
      <w:r w:rsidRPr="00C531AD">
        <w:rPr>
          <w:rFonts w:asciiTheme="minorHAnsi" w:hAnsiTheme="minorHAnsi" w:cs="Arial"/>
        </w:rPr>
        <w:t>(E</w:t>
      </w:r>
      <w:r>
        <w:rPr>
          <w:rFonts w:asciiTheme="minorHAnsi" w:hAnsiTheme="minorHAnsi" w:cs="Arial"/>
        </w:rPr>
        <w:t>T</w:t>
      </w:r>
      <w:r w:rsidRPr="00C531AD">
        <w:rPr>
          <w:rFonts w:asciiTheme="minorHAnsi" w:hAnsiTheme="minorHAnsi" w:cs="Arial"/>
        </w:rPr>
        <w:t>CO</w:t>
      </w:r>
      <w:r w:rsidRPr="005F086B">
        <w:rPr>
          <w:rFonts w:asciiTheme="minorHAnsi" w:hAnsiTheme="minorHAnsi" w:cs="Arial"/>
          <w:position w:val="-4"/>
          <w:vertAlign w:val="subscript"/>
        </w:rPr>
        <w:t>2</w:t>
      </w:r>
      <w:r w:rsidRPr="00C531AD">
        <w:rPr>
          <w:rFonts w:asciiTheme="minorHAnsi" w:hAnsiTheme="minorHAnsi" w:cs="Arial"/>
        </w:rPr>
        <w:t>) should be routinely used as an adjunct to other forms of respir</w:t>
      </w:r>
      <w:r>
        <w:rPr>
          <w:rFonts w:asciiTheme="minorHAnsi" w:hAnsiTheme="minorHAnsi" w:cs="Arial"/>
        </w:rPr>
        <w:t>atory monitoring</w:t>
      </w:r>
      <w:r w:rsidRPr="00C531AD">
        <w:rPr>
          <w:rFonts w:asciiTheme="minorHAnsi" w:hAnsiTheme="minorHAnsi" w:cs="Arial"/>
          <w:sz w:val="16"/>
          <w:szCs w:val="16"/>
        </w:rPr>
        <w:t xml:space="preserve"> </w:t>
      </w:r>
    </w:p>
    <w:p w:rsidR="00244668" w:rsidRPr="00C531AD" w:rsidRDefault="00244668" w:rsidP="00AD3DC5">
      <w:pPr>
        <w:pStyle w:val="ListParagraph"/>
        <w:widowControl w:val="0"/>
        <w:numPr>
          <w:ilvl w:val="0"/>
          <w:numId w:val="139"/>
        </w:numPr>
        <w:autoSpaceDE w:val="0"/>
        <w:autoSpaceDN w:val="0"/>
        <w:adjustRightInd w:val="0"/>
        <w:spacing w:after="0"/>
        <w:rPr>
          <w:rFonts w:asciiTheme="minorHAnsi" w:hAnsiTheme="minorHAnsi" w:cs="Arial"/>
          <w:sz w:val="16"/>
          <w:szCs w:val="16"/>
        </w:rPr>
      </w:pPr>
      <w:r>
        <w:rPr>
          <w:rFonts w:asciiTheme="minorHAnsi" w:hAnsiTheme="minorHAnsi" w:cs="Arial"/>
        </w:rPr>
        <w:t>Perform</w:t>
      </w:r>
      <w:r w:rsidRPr="00F07ABD">
        <w:rPr>
          <w:rFonts w:asciiTheme="minorHAnsi" w:hAnsiTheme="minorHAnsi" w:cs="Arial"/>
        </w:rPr>
        <w:t xml:space="preserve"> EKG</w:t>
      </w:r>
      <w:r w:rsidRPr="00C531AD">
        <w:rPr>
          <w:rFonts w:asciiTheme="minorHAnsi" w:hAnsiTheme="minorHAnsi" w:cs="Arial"/>
        </w:rPr>
        <w:t xml:space="preserve"> only if there are no signs of clinical improvement after</w:t>
      </w:r>
      <w:r>
        <w:rPr>
          <w:rFonts w:asciiTheme="minorHAnsi" w:hAnsiTheme="minorHAnsi" w:cs="Arial"/>
        </w:rPr>
        <w:t xml:space="preserve"> treating respiratory distress </w:t>
      </w:r>
    </w:p>
    <w:p w:rsidR="00244668" w:rsidRPr="00C531AD" w:rsidRDefault="00244668" w:rsidP="00AD3DC5">
      <w:pPr>
        <w:pStyle w:val="ListParagraph"/>
        <w:widowControl w:val="0"/>
        <w:numPr>
          <w:ilvl w:val="0"/>
          <w:numId w:val="139"/>
        </w:numPr>
        <w:autoSpaceDE w:val="0"/>
        <w:autoSpaceDN w:val="0"/>
        <w:adjustRightInd w:val="0"/>
        <w:spacing w:after="0"/>
        <w:rPr>
          <w:rFonts w:asciiTheme="minorHAnsi" w:hAnsiTheme="minorHAnsi" w:cs="Arial"/>
        </w:rPr>
      </w:pPr>
      <w:r w:rsidRPr="00C531AD">
        <w:rPr>
          <w:rFonts w:asciiTheme="minorHAnsi" w:hAnsiTheme="minorHAnsi" w:cs="Arial"/>
        </w:rPr>
        <w:t>Airway</w:t>
      </w:r>
    </w:p>
    <w:p w:rsidR="00244668" w:rsidRPr="002D79C5" w:rsidRDefault="00244668" w:rsidP="00AD3DC5">
      <w:pPr>
        <w:pStyle w:val="ListParagraph"/>
        <w:widowControl w:val="0"/>
        <w:numPr>
          <w:ilvl w:val="1"/>
          <w:numId w:val="139"/>
        </w:numPr>
        <w:autoSpaceDE w:val="0"/>
        <w:autoSpaceDN w:val="0"/>
        <w:adjustRightInd w:val="0"/>
        <w:spacing w:after="0"/>
        <w:ind w:left="1440"/>
        <w:rPr>
          <w:rFonts w:asciiTheme="minorHAnsi" w:hAnsiTheme="minorHAnsi" w:cs="Arial"/>
        </w:rPr>
      </w:pPr>
      <w:r w:rsidRPr="00C531AD">
        <w:rPr>
          <w:rFonts w:asciiTheme="minorHAnsi" w:hAnsiTheme="minorHAnsi" w:cs="Arial"/>
        </w:rPr>
        <w:t>Give supplemental oxygen</w:t>
      </w:r>
      <w:r w:rsidR="00ED37A5">
        <w:rPr>
          <w:rFonts w:asciiTheme="minorHAnsi" w:hAnsiTheme="minorHAnsi" w:cs="Arial"/>
        </w:rPr>
        <w:t xml:space="preserve"> – </w:t>
      </w:r>
      <w:r>
        <w:rPr>
          <w:rFonts w:asciiTheme="minorHAnsi" w:hAnsiTheme="minorHAnsi" w:cs="Arial"/>
        </w:rPr>
        <w:t>e</w:t>
      </w:r>
      <w:r w:rsidRPr="002D79C5">
        <w:rPr>
          <w:rFonts w:asciiTheme="minorHAnsi" w:hAnsiTheme="minorHAnsi" w:cs="Arial"/>
        </w:rPr>
        <w:t xml:space="preserve">scalate from a nasal cannula to a simple face mask to a non-breather mask as needed, in order to maintain normal oxygenation </w:t>
      </w:r>
    </w:p>
    <w:p w:rsidR="00244668" w:rsidRPr="00C531AD" w:rsidRDefault="00244668" w:rsidP="00AD3DC5">
      <w:pPr>
        <w:pStyle w:val="ListParagraph"/>
        <w:widowControl w:val="0"/>
        <w:numPr>
          <w:ilvl w:val="1"/>
          <w:numId w:val="139"/>
        </w:numPr>
        <w:autoSpaceDE w:val="0"/>
        <w:autoSpaceDN w:val="0"/>
        <w:adjustRightInd w:val="0"/>
        <w:spacing w:after="0"/>
        <w:ind w:left="1440"/>
        <w:rPr>
          <w:rFonts w:asciiTheme="minorHAnsi" w:hAnsiTheme="minorHAnsi" w:cs="Arial"/>
        </w:rPr>
      </w:pPr>
      <w:r w:rsidRPr="00C531AD">
        <w:rPr>
          <w:rFonts w:asciiTheme="minorHAnsi" w:hAnsiTheme="minorHAnsi" w:cs="Arial"/>
        </w:rPr>
        <w:t xml:space="preserve">Suction the nose and/or mouth (via bulb, </w:t>
      </w:r>
      <w:proofErr w:type="spellStart"/>
      <w:r w:rsidRPr="00C531AD">
        <w:rPr>
          <w:rFonts w:asciiTheme="minorHAnsi" w:hAnsiTheme="minorHAnsi" w:cs="Arial"/>
        </w:rPr>
        <w:t>Yankauer</w:t>
      </w:r>
      <w:proofErr w:type="spellEnd"/>
      <w:r>
        <w:rPr>
          <w:rFonts w:asciiTheme="minorHAnsi" w:hAnsiTheme="minorHAnsi" w:cs="Arial"/>
        </w:rPr>
        <w:t>®</w:t>
      </w:r>
      <w:r w:rsidRPr="00C531AD">
        <w:rPr>
          <w:rFonts w:asciiTheme="minorHAnsi" w:hAnsiTheme="minorHAnsi" w:cs="Arial"/>
        </w:rPr>
        <w:t xml:space="preserve">, </w:t>
      </w:r>
      <w:r>
        <w:rPr>
          <w:rFonts w:asciiTheme="minorHAnsi" w:hAnsiTheme="minorHAnsi" w:cs="Arial"/>
        </w:rPr>
        <w:t xml:space="preserve">or </w:t>
      </w:r>
      <w:r w:rsidRPr="00C531AD">
        <w:rPr>
          <w:rFonts w:asciiTheme="minorHAnsi" w:hAnsiTheme="minorHAnsi" w:cs="Arial"/>
        </w:rPr>
        <w:t>suction catheter) if excessive secretions are present</w:t>
      </w:r>
    </w:p>
    <w:p w:rsidR="00244668" w:rsidRPr="002D79C5" w:rsidRDefault="00244668" w:rsidP="00AD3DC5">
      <w:pPr>
        <w:pStyle w:val="ListParagraph"/>
        <w:widowControl w:val="0"/>
        <w:numPr>
          <w:ilvl w:val="0"/>
          <w:numId w:val="139"/>
        </w:numPr>
        <w:autoSpaceDE w:val="0"/>
        <w:autoSpaceDN w:val="0"/>
        <w:adjustRightInd w:val="0"/>
        <w:spacing w:after="0"/>
        <w:rPr>
          <w:rFonts w:asciiTheme="minorHAnsi" w:hAnsiTheme="minorHAnsi" w:cs="Arial"/>
        </w:rPr>
      </w:pPr>
      <w:r w:rsidRPr="00C531AD">
        <w:rPr>
          <w:rFonts w:asciiTheme="minorHAnsi" w:hAnsiTheme="minorHAnsi" w:cs="Arial"/>
        </w:rPr>
        <w:t xml:space="preserve">Inhaled </w:t>
      </w:r>
      <w:r>
        <w:rPr>
          <w:rFonts w:asciiTheme="minorHAnsi" w:hAnsiTheme="minorHAnsi" w:cs="Arial"/>
        </w:rPr>
        <w:t>m</w:t>
      </w:r>
      <w:r w:rsidRPr="00C531AD">
        <w:rPr>
          <w:rFonts w:asciiTheme="minorHAnsi" w:hAnsiTheme="minorHAnsi" w:cs="Arial"/>
        </w:rPr>
        <w:t>edications</w:t>
      </w:r>
      <w:r>
        <w:rPr>
          <w:rFonts w:asciiTheme="minorHAnsi" w:hAnsiTheme="minorHAnsi" w:cs="Arial"/>
        </w:rPr>
        <w:t xml:space="preserve"> </w:t>
      </w:r>
      <w:r w:rsidR="00ED37A5">
        <w:rPr>
          <w:rFonts w:asciiTheme="minorHAnsi" w:hAnsiTheme="minorHAnsi" w:cs="Arial"/>
        </w:rPr>
        <w:t xml:space="preserve">– </w:t>
      </w:r>
      <w:r>
        <w:rPr>
          <w:rFonts w:asciiTheme="minorHAnsi" w:hAnsiTheme="minorHAnsi"/>
        </w:rPr>
        <w:t>n</w:t>
      </w:r>
      <w:r w:rsidRPr="002D79C5">
        <w:rPr>
          <w:rFonts w:asciiTheme="minorHAnsi" w:hAnsiTheme="minorHAnsi"/>
        </w:rPr>
        <w:t xml:space="preserve">ebulized epinephrine </w:t>
      </w:r>
      <w:r>
        <w:rPr>
          <w:rFonts w:asciiTheme="minorHAnsi" w:hAnsiTheme="minorHAnsi"/>
        </w:rPr>
        <w:t xml:space="preserve">(3 mg in 3 mL of normal saline) </w:t>
      </w:r>
      <w:r w:rsidRPr="002D79C5">
        <w:rPr>
          <w:rFonts w:asciiTheme="minorHAnsi" w:hAnsiTheme="minorHAnsi"/>
        </w:rPr>
        <w:t xml:space="preserve">should be administered to children in severe respiratory distress with bronchiolitis (e.g. coarse breath sounds) in the prehospital setting if other treatments (e.g. suctioning, oxygen) fail to result in clinical improvement </w:t>
      </w:r>
    </w:p>
    <w:p w:rsidR="00244668" w:rsidRPr="002D79C5" w:rsidRDefault="00244668" w:rsidP="00AD3DC5">
      <w:pPr>
        <w:pStyle w:val="ListParagraph"/>
        <w:widowControl w:val="0"/>
        <w:numPr>
          <w:ilvl w:val="0"/>
          <w:numId w:val="139"/>
        </w:numPr>
        <w:autoSpaceDE w:val="0"/>
        <w:autoSpaceDN w:val="0"/>
        <w:adjustRightInd w:val="0"/>
        <w:spacing w:after="0"/>
        <w:rPr>
          <w:rFonts w:asciiTheme="minorHAnsi" w:hAnsiTheme="minorHAnsi"/>
        </w:rPr>
      </w:pPr>
      <w:r w:rsidRPr="00C531AD">
        <w:rPr>
          <w:rFonts w:asciiTheme="minorHAnsi" w:hAnsiTheme="minorHAnsi" w:cs="Arial"/>
        </w:rPr>
        <w:t xml:space="preserve">Utility of IV </w:t>
      </w:r>
      <w:r>
        <w:rPr>
          <w:rFonts w:asciiTheme="minorHAnsi" w:hAnsiTheme="minorHAnsi" w:cs="Arial"/>
        </w:rPr>
        <w:t>p</w:t>
      </w:r>
      <w:r w:rsidRPr="00C531AD">
        <w:rPr>
          <w:rFonts w:asciiTheme="minorHAnsi" w:hAnsiTheme="minorHAnsi" w:cs="Arial"/>
        </w:rPr>
        <w:t xml:space="preserve">lacement and </w:t>
      </w:r>
      <w:r>
        <w:rPr>
          <w:rFonts w:asciiTheme="minorHAnsi" w:hAnsiTheme="minorHAnsi" w:cs="Arial"/>
        </w:rPr>
        <w:t>f</w:t>
      </w:r>
      <w:r w:rsidRPr="00C531AD">
        <w:rPr>
          <w:rFonts w:asciiTheme="minorHAnsi" w:hAnsiTheme="minorHAnsi" w:cs="Arial"/>
        </w:rPr>
        <w:t>luids</w:t>
      </w:r>
      <w:r>
        <w:rPr>
          <w:rFonts w:asciiTheme="minorHAnsi" w:hAnsiTheme="minorHAnsi" w:cs="Arial"/>
        </w:rPr>
        <w:t xml:space="preserve"> - </w:t>
      </w:r>
      <w:r w:rsidRPr="002D79C5">
        <w:rPr>
          <w:rFonts w:asciiTheme="minorHAnsi" w:hAnsiTheme="minorHAnsi" w:cs="Arial"/>
        </w:rPr>
        <w:t xml:space="preserve">IVs should only be placed in children with respiratory distress for clinical concerns of dehydration, or when administering IV medications </w:t>
      </w:r>
      <w:r w:rsidRPr="002D79C5">
        <w:rPr>
          <w:rFonts w:ascii="MS Gothic" w:hAnsi="MS Gothic" w:cs="MS Gothic"/>
          <w:b/>
          <w:sz w:val="16"/>
        </w:rPr>
        <w:t> </w:t>
      </w:r>
    </w:p>
    <w:p w:rsidR="00244668" w:rsidRPr="002D79C5" w:rsidRDefault="00244668" w:rsidP="00AD3DC5">
      <w:pPr>
        <w:pStyle w:val="ListParagraph"/>
        <w:widowControl w:val="0"/>
        <w:numPr>
          <w:ilvl w:val="0"/>
          <w:numId w:val="139"/>
        </w:numPr>
        <w:autoSpaceDE w:val="0"/>
        <w:autoSpaceDN w:val="0"/>
        <w:adjustRightInd w:val="0"/>
        <w:spacing w:after="0"/>
        <w:rPr>
          <w:rFonts w:asciiTheme="minorHAnsi" w:hAnsiTheme="minorHAnsi" w:cs="Arial"/>
        </w:rPr>
      </w:pPr>
      <w:r w:rsidRPr="00C531AD">
        <w:rPr>
          <w:rFonts w:asciiTheme="minorHAnsi" w:hAnsiTheme="minorHAnsi" w:cs="Arial"/>
        </w:rPr>
        <w:t>Steroids</w:t>
      </w:r>
      <w:r w:rsidR="00701E69">
        <w:rPr>
          <w:rFonts w:ascii="MS Gothic" w:eastAsia="MS Gothic" w:hAnsi="MS Gothic" w:cs="MS Gothic"/>
          <w:b/>
        </w:rPr>
        <w:t xml:space="preserve"> </w:t>
      </w:r>
      <w:r w:rsidRPr="002D79C5">
        <w:rPr>
          <w:rFonts w:ascii="Cambria" w:eastAsia="MS Gothic" w:hAnsi="Cambria" w:cs="MS Gothic"/>
        </w:rPr>
        <w:t>a</w:t>
      </w:r>
      <w:r w:rsidRPr="002D79C5">
        <w:rPr>
          <w:rFonts w:asciiTheme="minorHAnsi" w:hAnsiTheme="minorHAnsi" w:cs="Arial"/>
        </w:rPr>
        <w:t>re generally not efficacious, and not given in the prehospital setting</w:t>
      </w:r>
    </w:p>
    <w:p w:rsidR="00244668" w:rsidRPr="00FB5356" w:rsidRDefault="00244668" w:rsidP="00AD3DC5">
      <w:pPr>
        <w:pStyle w:val="ListParagraph"/>
        <w:widowControl w:val="0"/>
        <w:numPr>
          <w:ilvl w:val="0"/>
          <w:numId w:val="139"/>
        </w:numPr>
        <w:autoSpaceDE w:val="0"/>
        <w:autoSpaceDN w:val="0"/>
        <w:adjustRightInd w:val="0"/>
        <w:spacing w:after="0"/>
        <w:rPr>
          <w:rFonts w:asciiTheme="minorHAnsi" w:hAnsiTheme="minorHAnsi" w:cs="Arial"/>
        </w:rPr>
      </w:pPr>
      <w:r w:rsidRPr="001C7969">
        <w:rPr>
          <w:rFonts w:asciiTheme="minorHAnsi" w:hAnsiTheme="minorHAnsi" w:cs="Arial"/>
        </w:rPr>
        <w:t>Improvement</w:t>
      </w:r>
      <w:r w:rsidRPr="00C531AD">
        <w:rPr>
          <w:rFonts w:asciiTheme="minorHAnsi" w:hAnsiTheme="minorHAnsi" w:cs="Arial"/>
        </w:rPr>
        <w:t xml:space="preserve"> of </w:t>
      </w:r>
      <w:r>
        <w:rPr>
          <w:rFonts w:asciiTheme="minorHAnsi" w:hAnsiTheme="minorHAnsi" w:cs="Arial"/>
        </w:rPr>
        <w:t>o</w:t>
      </w:r>
      <w:r w:rsidRPr="00C531AD">
        <w:rPr>
          <w:rFonts w:asciiTheme="minorHAnsi" w:hAnsiTheme="minorHAnsi" w:cs="Arial"/>
        </w:rPr>
        <w:t xml:space="preserve">xygenation and/or </w:t>
      </w:r>
      <w:r>
        <w:rPr>
          <w:rFonts w:asciiTheme="minorHAnsi" w:hAnsiTheme="minorHAnsi" w:cs="Arial"/>
        </w:rPr>
        <w:t>r</w:t>
      </w:r>
      <w:r w:rsidRPr="00C531AD">
        <w:rPr>
          <w:rFonts w:asciiTheme="minorHAnsi" w:hAnsiTheme="minorHAnsi" w:cs="Arial"/>
        </w:rPr>
        <w:t xml:space="preserve">espiratory </w:t>
      </w:r>
      <w:r>
        <w:rPr>
          <w:rFonts w:asciiTheme="minorHAnsi" w:hAnsiTheme="minorHAnsi" w:cs="Arial"/>
        </w:rPr>
        <w:t>d</w:t>
      </w:r>
      <w:r w:rsidRPr="00C531AD">
        <w:rPr>
          <w:rFonts w:asciiTheme="minorHAnsi" w:hAnsiTheme="minorHAnsi" w:cs="Arial"/>
        </w:rPr>
        <w:t xml:space="preserve">istress with </w:t>
      </w:r>
      <w:r>
        <w:rPr>
          <w:rFonts w:asciiTheme="minorHAnsi" w:hAnsiTheme="minorHAnsi" w:cs="Arial"/>
        </w:rPr>
        <w:t>n</w:t>
      </w:r>
      <w:r w:rsidRPr="00C531AD">
        <w:rPr>
          <w:rFonts w:asciiTheme="minorHAnsi" w:hAnsiTheme="minorHAnsi" w:cs="Arial"/>
        </w:rPr>
        <w:t xml:space="preserve">on-invasive </w:t>
      </w:r>
      <w:r>
        <w:rPr>
          <w:rFonts w:asciiTheme="minorHAnsi" w:hAnsiTheme="minorHAnsi" w:cs="Arial"/>
        </w:rPr>
        <w:t>a</w:t>
      </w:r>
      <w:r w:rsidRPr="00C531AD">
        <w:rPr>
          <w:rFonts w:asciiTheme="minorHAnsi" w:hAnsiTheme="minorHAnsi" w:cs="Arial"/>
        </w:rPr>
        <w:t xml:space="preserve">irway </w:t>
      </w:r>
      <w:r>
        <w:rPr>
          <w:rFonts w:asciiTheme="minorHAnsi" w:hAnsiTheme="minorHAnsi" w:cs="Arial"/>
        </w:rPr>
        <w:t>a</w:t>
      </w:r>
      <w:r w:rsidRPr="00C531AD">
        <w:rPr>
          <w:rFonts w:asciiTheme="minorHAnsi" w:hAnsiTheme="minorHAnsi" w:cs="Arial"/>
        </w:rPr>
        <w:t>djuncts</w:t>
      </w:r>
    </w:p>
    <w:p w:rsidR="00244668" w:rsidRPr="00C531AD" w:rsidRDefault="00244668" w:rsidP="00AD3DC5">
      <w:pPr>
        <w:pStyle w:val="ListParagraph"/>
        <w:widowControl w:val="0"/>
        <w:numPr>
          <w:ilvl w:val="0"/>
          <w:numId w:val="140"/>
        </w:numPr>
        <w:autoSpaceDE w:val="0"/>
        <w:autoSpaceDN w:val="0"/>
        <w:adjustRightInd w:val="0"/>
        <w:spacing w:after="0"/>
        <w:ind w:left="1440"/>
        <w:rPr>
          <w:rFonts w:asciiTheme="minorHAnsi" w:hAnsiTheme="minorHAnsi" w:cs="Arial"/>
          <w:b/>
          <w:sz w:val="16"/>
        </w:rPr>
      </w:pPr>
      <w:r w:rsidRPr="00C531AD">
        <w:rPr>
          <w:rFonts w:asciiTheme="minorHAnsi" w:hAnsiTheme="minorHAnsi" w:cs="Arial"/>
        </w:rPr>
        <w:t xml:space="preserve">Continuous </w:t>
      </w:r>
      <w:r>
        <w:rPr>
          <w:rFonts w:asciiTheme="minorHAnsi" w:hAnsiTheme="minorHAnsi" w:cs="Arial"/>
        </w:rPr>
        <w:t>p</w:t>
      </w:r>
      <w:r w:rsidRPr="00C531AD">
        <w:rPr>
          <w:rFonts w:asciiTheme="minorHAnsi" w:hAnsiTheme="minorHAnsi" w:cs="Arial"/>
        </w:rPr>
        <w:t xml:space="preserve">ositive </w:t>
      </w:r>
      <w:r>
        <w:rPr>
          <w:rFonts w:asciiTheme="minorHAnsi" w:hAnsiTheme="minorHAnsi" w:cs="Arial"/>
        </w:rPr>
        <w:t>a</w:t>
      </w:r>
      <w:r w:rsidRPr="00C531AD">
        <w:rPr>
          <w:rFonts w:asciiTheme="minorHAnsi" w:hAnsiTheme="minorHAnsi" w:cs="Arial"/>
        </w:rPr>
        <w:t xml:space="preserve">irway </w:t>
      </w:r>
      <w:r>
        <w:rPr>
          <w:rFonts w:asciiTheme="minorHAnsi" w:hAnsiTheme="minorHAnsi" w:cs="Arial"/>
        </w:rPr>
        <w:t>p</w:t>
      </w:r>
      <w:r w:rsidRPr="00C531AD">
        <w:rPr>
          <w:rFonts w:asciiTheme="minorHAnsi" w:hAnsiTheme="minorHAnsi" w:cs="Arial"/>
        </w:rPr>
        <w:t xml:space="preserve">ressure (CPAP) </w:t>
      </w:r>
      <w:r>
        <w:rPr>
          <w:rFonts w:asciiTheme="minorHAnsi" w:hAnsiTheme="minorHAnsi" w:cs="Arial"/>
        </w:rPr>
        <w:t xml:space="preserve">or high flow nasal cannula (HFNC) </w:t>
      </w:r>
      <w:r w:rsidRPr="00C531AD">
        <w:rPr>
          <w:rFonts w:asciiTheme="minorHAnsi" w:hAnsiTheme="minorHAnsi" w:cs="Arial"/>
        </w:rPr>
        <w:t>should be administered</w:t>
      </w:r>
      <w:r>
        <w:rPr>
          <w:rFonts w:asciiTheme="minorHAnsi" w:hAnsiTheme="minorHAnsi" w:cs="Arial"/>
        </w:rPr>
        <w:t>, when available,</w:t>
      </w:r>
      <w:r w:rsidRPr="00C531AD">
        <w:rPr>
          <w:rFonts w:asciiTheme="minorHAnsi" w:hAnsiTheme="minorHAnsi" w:cs="Arial"/>
        </w:rPr>
        <w:t xml:space="preserve"> </w:t>
      </w:r>
      <w:r>
        <w:rPr>
          <w:rFonts w:asciiTheme="minorHAnsi" w:hAnsiTheme="minorHAnsi" w:cs="Arial"/>
        </w:rPr>
        <w:t>for severe respiratory distress</w:t>
      </w:r>
      <w:r w:rsidRPr="00C531AD">
        <w:rPr>
          <w:rFonts w:asciiTheme="minorHAnsi" w:hAnsiTheme="minorHAnsi" w:cs="Arial"/>
        </w:rPr>
        <w:t xml:space="preserve"> </w:t>
      </w:r>
    </w:p>
    <w:p w:rsidR="00244668" w:rsidRPr="003B3042" w:rsidRDefault="00244668" w:rsidP="00AD3DC5">
      <w:pPr>
        <w:pStyle w:val="ListParagraph"/>
        <w:widowControl w:val="0"/>
        <w:numPr>
          <w:ilvl w:val="0"/>
          <w:numId w:val="140"/>
        </w:numPr>
        <w:autoSpaceDE w:val="0"/>
        <w:autoSpaceDN w:val="0"/>
        <w:adjustRightInd w:val="0"/>
        <w:spacing w:after="0"/>
        <w:ind w:left="1440"/>
        <w:rPr>
          <w:rFonts w:asciiTheme="minorHAnsi" w:hAnsiTheme="minorHAnsi" w:cs="Arial"/>
        </w:rPr>
      </w:pPr>
      <w:r w:rsidRPr="00C531AD">
        <w:rPr>
          <w:rFonts w:asciiTheme="minorHAnsi" w:hAnsiTheme="minorHAnsi" w:cs="Arial"/>
        </w:rPr>
        <w:t>Bag-</w:t>
      </w:r>
      <w:r>
        <w:rPr>
          <w:rFonts w:asciiTheme="minorHAnsi" w:hAnsiTheme="minorHAnsi" w:cs="Arial"/>
        </w:rPr>
        <w:t>v</w:t>
      </w:r>
      <w:r w:rsidRPr="00C531AD">
        <w:rPr>
          <w:rFonts w:asciiTheme="minorHAnsi" w:hAnsiTheme="minorHAnsi" w:cs="Arial"/>
        </w:rPr>
        <w:t>alve-</w:t>
      </w:r>
      <w:r>
        <w:rPr>
          <w:rFonts w:asciiTheme="minorHAnsi" w:hAnsiTheme="minorHAnsi" w:cs="Arial"/>
        </w:rPr>
        <w:t>m</w:t>
      </w:r>
      <w:r w:rsidRPr="00C531AD">
        <w:rPr>
          <w:rFonts w:asciiTheme="minorHAnsi" w:hAnsiTheme="minorHAnsi" w:cs="Arial"/>
        </w:rPr>
        <w:t xml:space="preserve">ask </w:t>
      </w:r>
      <w:r>
        <w:rPr>
          <w:rFonts w:asciiTheme="minorHAnsi" w:hAnsiTheme="minorHAnsi" w:cs="Arial"/>
        </w:rPr>
        <w:t>v</w:t>
      </w:r>
      <w:r w:rsidRPr="00C531AD">
        <w:rPr>
          <w:rFonts w:asciiTheme="minorHAnsi" w:hAnsiTheme="minorHAnsi" w:cs="Arial"/>
        </w:rPr>
        <w:t>entilation should be utilized in ch</w:t>
      </w:r>
      <w:r>
        <w:rPr>
          <w:rFonts w:asciiTheme="minorHAnsi" w:hAnsiTheme="minorHAnsi" w:cs="Arial"/>
        </w:rPr>
        <w:t xml:space="preserve">ildren with respiratory failure </w:t>
      </w:r>
    </w:p>
    <w:p w:rsidR="00244668" w:rsidRPr="005C73FD" w:rsidRDefault="00244668" w:rsidP="00AD3DC5">
      <w:pPr>
        <w:pStyle w:val="ListParagraph"/>
        <w:widowControl w:val="0"/>
        <w:numPr>
          <w:ilvl w:val="0"/>
          <w:numId w:val="139"/>
        </w:numPr>
        <w:autoSpaceDE w:val="0"/>
        <w:autoSpaceDN w:val="0"/>
        <w:adjustRightInd w:val="0"/>
        <w:spacing w:after="0"/>
        <w:rPr>
          <w:rFonts w:asciiTheme="minorHAnsi" w:hAnsiTheme="minorHAnsi" w:cs="Arial"/>
        </w:rPr>
      </w:pPr>
      <w:proofErr w:type="spellStart"/>
      <w:r w:rsidRPr="005C73FD">
        <w:rPr>
          <w:rFonts w:asciiTheme="minorHAnsi" w:hAnsiTheme="minorHAnsi"/>
        </w:rPr>
        <w:t>Supraglottic</w:t>
      </w:r>
      <w:proofErr w:type="spellEnd"/>
      <w:r w:rsidRPr="005C73FD">
        <w:rPr>
          <w:rFonts w:asciiTheme="minorHAnsi" w:hAnsiTheme="minorHAnsi"/>
        </w:rPr>
        <w:t xml:space="preserve"> </w:t>
      </w:r>
      <w:r>
        <w:rPr>
          <w:rFonts w:asciiTheme="minorHAnsi" w:hAnsiTheme="minorHAnsi"/>
        </w:rPr>
        <w:t>d</w:t>
      </w:r>
      <w:r w:rsidRPr="005C73FD">
        <w:rPr>
          <w:rFonts w:asciiTheme="minorHAnsi" w:hAnsiTheme="minorHAnsi"/>
        </w:rPr>
        <w:t xml:space="preserve">evices and </w:t>
      </w:r>
      <w:r>
        <w:rPr>
          <w:rFonts w:asciiTheme="minorHAnsi" w:hAnsiTheme="minorHAnsi"/>
        </w:rPr>
        <w:t>i</w:t>
      </w:r>
      <w:r w:rsidRPr="005C73FD">
        <w:rPr>
          <w:rFonts w:asciiTheme="minorHAnsi" w:hAnsiTheme="minorHAnsi"/>
        </w:rPr>
        <w:t>ntubation</w:t>
      </w:r>
    </w:p>
    <w:p w:rsidR="00244668" w:rsidRDefault="00244668" w:rsidP="00AD3DC5">
      <w:pPr>
        <w:pStyle w:val="ListParagraph"/>
        <w:widowControl w:val="0"/>
        <w:numPr>
          <w:ilvl w:val="1"/>
          <w:numId w:val="139"/>
        </w:numPr>
        <w:autoSpaceDE w:val="0"/>
        <w:autoSpaceDN w:val="0"/>
        <w:adjustRightInd w:val="0"/>
        <w:spacing w:after="0"/>
        <w:ind w:left="1440"/>
        <w:rPr>
          <w:rFonts w:asciiTheme="minorHAnsi" w:hAnsiTheme="minorHAnsi" w:cs="Arial"/>
        </w:rPr>
      </w:pPr>
      <w:proofErr w:type="spellStart"/>
      <w:r w:rsidRPr="005C73FD">
        <w:rPr>
          <w:rFonts w:asciiTheme="minorHAnsi" w:hAnsiTheme="minorHAnsi" w:cs="Arial"/>
        </w:rPr>
        <w:t>Supraglottic</w:t>
      </w:r>
      <w:proofErr w:type="spellEnd"/>
      <w:r w:rsidRPr="005C73FD">
        <w:rPr>
          <w:rFonts w:asciiTheme="minorHAnsi" w:hAnsiTheme="minorHAnsi" w:cs="Arial"/>
        </w:rPr>
        <w:t xml:space="preserve"> devices and intubation should be utilized only if bag-valve-mask ventilation</w:t>
      </w:r>
    </w:p>
    <w:p w:rsidR="00244668" w:rsidRPr="005C73FD" w:rsidRDefault="00244668" w:rsidP="00244668">
      <w:pPr>
        <w:widowControl w:val="0"/>
        <w:autoSpaceDE w:val="0"/>
        <w:autoSpaceDN w:val="0"/>
        <w:adjustRightInd w:val="0"/>
        <w:spacing w:after="0"/>
        <w:ind w:left="1440"/>
        <w:rPr>
          <w:rFonts w:asciiTheme="minorHAnsi" w:hAnsiTheme="minorHAnsi" w:cs="Arial"/>
        </w:rPr>
      </w:pPr>
      <w:proofErr w:type="gramStart"/>
      <w:r>
        <w:rPr>
          <w:rFonts w:asciiTheme="minorHAnsi" w:hAnsiTheme="minorHAnsi" w:cs="Arial"/>
        </w:rPr>
        <w:t>fails</w:t>
      </w:r>
      <w:proofErr w:type="gramEnd"/>
      <w:r w:rsidRPr="005C73FD">
        <w:rPr>
          <w:rFonts w:asciiTheme="minorHAnsi" w:hAnsiTheme="minorHAnsi" w:cs="Arial"/>
        </w:rPr>
        <w:t xml:space="preserve"> </w:t>
      </w:r>
    </w:p>
    <w:p w:rsidR="00244668" w:rsidRPr="00C531AD" w:rsidRDefault="00244668" w:rsidP="00AD3DC5">
      <w:pPr>
        <w:pStyle w:val="ListParagraph"/>
        <w:widowControl w:val="0"/>
        <w:numPr>
          <w:ilvl w:val="1"/>
          <w:numId w:val="139"/>
        </w:numPr>
        <w:autoSpaceDE w:val="0"/>
        <w:autoSpaceDN w:val="0"/>
        <w:adjustRightInd w:val="0"/>
        <w:spacing w:after="0"/>
        <w:ind w:left="1440"/>
        <w:rPr>
          <w:rFonts w:asciiTheme="minorHAnsi" w:hAnsiTheme="minorHAnsi" w:cs="Arial"/>
        </w:rPr>
      </w:pPr>
      <w:r w:rsidRPr="005C73FD">
        <w:rPr>
          <w:rFonts w:asciiTheme="minorHAnsi" w:hAnsiTheme="minorHAnsi" w:cs="Arial"/>
        </w:rPr>
        <w:t>The airway should be managed in the least invasive way possible</w:t>
      </w:r>
      <w:r w:rsidRPr="00C531AD">
        <w:rPr>
          <w:rFonts w:asciiTheme="minorHAnsi" w:hAnsiTheme="minorHAnsi" w:cs="Arial"/>
        </w:rPr>
        <w:t xml:space="preserve"> </w:t>
      </w:r>
    </w:p>
    <w:p w:rsidR="00BB73FE" w:rsidRDefault="00BB73FE">
      <w:pPr>
        <w:spacing w:after="0"/>
        <w:rPr>
          <w:rFonts w:asciiTheme="minorHAnsi" w:hAnsiTheme="minorHAnsi" w:cs="Arial"/>
          <w:sz w:val="16"/>
        </w:rPr>
      </w:pPr>
      <w:r>
        <w:rPr>
          <w:rFonts w:asciiTheme="minorHAnsi" w:hAnsiTheme="minorHAnsi" w:cs="Arial"/>
          <w:sz w:val="16"/>
        </w:rPr>
        <w:br w:type="page"/>
      </w:r>
    </w:p>
    <w:p w:rsidR="00F30253" w:rsidRPr="00AF4E05" w:rsidRDefault="00F30253" w:rsidP="00F30253">
      <w:pPr>
        <w:pStyle w:val="Heading2"/>
      </w:pPr>
      <w:bookmarkStart w:id="111" w:name="_Toc461189090"/>
      <w:bookmarkStart w:id="112" w:name="_Toc494968847"/>
      <w:bookmarkStart w:id="113" w:name="_Toc526858459"/>
      <w:r w:rsidRPr="00323A39">
        <w:lastRenderedPageBreak/>
        <w:t>Pediatric Respiratory Distress (Croup)</w:t>
      </w:r>
      <w:bookmarkEnd w:id="111"/>
      <w:bookmarkEnd w:id="112"/>
      <w:bookmarkEnd w:id="113"/>
    </w:p>
    <w:p w:rsidR="00244668" w:rsidRPr="00AF3426" w:rsidRDefault="00244668" w:rsidP="0061076A">
      <w:pPr>
        <w:spacing w:after="120"/>
      </w:pPr>
      <w:r w:rsidRPr="00701E69">
        <w:rPr>
          <w:rFonts w:asciiTheme="minorHAnsi" w:hAnsiTheme="minorHAnsi"/>
          <w:b/>
          <w:color w:val="000000" w:themeColor="text1"/>
          <w:u w:val="single"/>
        </w:rPr>
        <w:t>Patient Treatment and Interventions</w:t>
      </w:r>
      <w:r w:rsidRPr="00AF3426">
        <w:tab/>
      </w:r>
    </w:p>
    <w:p w:rsidR="00244668" w:rsidRPr="00AF3426" w:rsidRDefault="00244668" w:rsidP="00AD3DC5">
      <w:pPr>
        <w:widowControl w:val="0"/>
        <w:numPr>
          <w:ilvl w:val="0"/>
          <w:numId w:val="147"/>
        </w:numPr>
        <w:autoSpaceDE w:val="0"/>
        <w:autoSpaceDN w:val="0"/>
        <w:adjustRightInd w:val="0"/>
        <w:spacing w:after="0"/>
        <w:contextualSpacing/>
        <w:rPr>
          <w:rFonts w:cs="Times"/>
        </w:rPr>
      </w:pPr>
      <w:r w:rsidRPr="00AF3426">
        <w:rPr>
          <w:rFonts w:cs="Times"/>
        </w:rPr>
        <w:t xml:space="preserve">Monitoring </w:t>
      </w:r>
    </w:p>
    <w:p w:rsidR="00244668" w:rsidRPr="00AF3426" w:rsidRDefault="00244668" w:rsidP="00AD3DC5">
      <w:pPr>
        <w:widowControl w:val="0"/>
        <w:numPr>
          <w:ilvl w:val="1"/>
          <w:numId w:val="148"/>
        </w:numPr>
        <w:autoSpaceDE w:val="0"/>
        <w:autoSpaceDN w:val="0"/>
        <w:adjustRightInd w:val="0"/>
        <w:spacing w:after="0"/>
        <w:contextualSpacing/>
        <w:rPr>
          <w:rFonts w:cs="Times"/>
        </w:rPr>
      </w:pPr>
      <w:r w:rsidRPr="00AF3426">
        <w:rPr>
          <w:rFonts w:cs="Arial"/>
        </w:rPr>
        <w:t>Pulse oximetry and end-tidal CO</w:t>
      </w:r>
      <w:r w:rsidRPr="00AF3426">
        <w:rPr>
          <w:rFonts w:cs="Arial"/>
          <w:position w:val="-4"/>
          <w:vertAlign w:val="subscript"/>
        </w:rPr>
        <w:t>2</w:t>
      </w:r>
      <w:r w:rsidRPr="00AF3426">
        <w:rPr>
          <w:rFonts w:cs="Arial"/>
          <w:position w:val="-4"/>
        </w:rPr>
        <w:t xml:space="preserve"> </w:t>
      </w:r>
      <w:r w:rsidRPr="00AF3426">
        <w:rPr>
          <w:rFonts w:cs="Arial"/>
        </w:rPr>
        <w:t>(ETCO</w:t>
      </w:r>
      <w:r w:rsidRPr="00AF3426">
        <w:rPr>
          <w:rFonts w:cs="Arial"/>
          <w:position w:val="-4"/>
          <w:vertAlign w:val="subscript"/>
        </w:rPr>
        <w:t>2</w:t>
      </w:r>
      <w:r w:rsidRPr="00AF3426">
        <w:rPr>
          <w:rFonts w:cs="Arial"/>
        </w:rPr>
        <w:t xml:space="preserve">) should be routinely used as an adjunct to other forms of respiratory monitoring </w:t>
      </w:r>
    </w:p>
    <w:p w:rsidR="00244668" w:rsidRPr="00AF3426" w:rsidRDefault="00244668" w:rsidP="00AD3DC5">
      <w:pPr>
        <w:widowControl w:val="0"/>
        <w:numPr>
          <w:ilvl w:val="1"/>
          <w:numId w:val="148"/>
        </w:numPr>
        <w:autoSpaceDE w:val="0"/>
        <w:autoSpaceDN w:val="0"/>
        <w:adjustRightInd w:val="0"/>
        <w:spacing w:after="0"/>
        <w:contextualSpacing/>
        <w:rPr>
          <w:rFonts w:cs="Times"/>
        </w:rPr>
      </w:pPr>
      <w:r w:rsidRPr="00AF3426">
        <w:rPr>
          <w:rFonts w:cs="Arial"/>
        </w:rPr>
        <w:t xml:space="preserve">Perform EKG only if there are no signs of clinical improvement after treating respiratory distress </w:t>
      </w:r>
    </w:p>
    <w:p w:rsidR="00244668" w:rsidRPr="00AF3426" w:rsidRDefault="00244668" w:rsidP="00AD3DC5">
      <w:pPr>
        <w:widowControl w:val="0"/>
        <w:numPr>
          <w:ilvl w:val="0"/>
          <w:numId w:val="148"/>
        </w:numPr>
        <w:autoSpaceDE w:val="0"/>
        <w:autoSpaceDN w:val="0"/>
        <w:adjustRightInd w:val="0"/>
        <w:spacing w:after="0"/>
        <w:contextualSpacing/>
        <w:rPr>
          <w:rFonts w:cs="Times"/>
        </w:rPr>
      </w:pPr>
      <w:r w:rsidRPr="00AF3426">
        <w:rPr>
          <w:rFonts w:cs="Times"/>
        </w:rPr>
        <w:t>Airway</w:t>
      </w:r>
    </w:p>
    <w:p w:rsidR="00244668" w:rsidRPr="00AF3426" w:rsidRDefault="00244668" w:rsidP="00AD3DC5">
      <w:pPr>
        <w:widowControl w:val="0"/>
        <w:numPr>
          <w:ilvl w:val="1"/>
          <w:numId w:val="148"/>
        </w:numPr>
        <w:autoSpaceDE w:val="0"/>
        <w:autoSpaceDN w:val="0"/>
        <w:adjustRightInd w:val="0"/>
        <w:spacing w:after="0"/>
        <w:contextualSpacing/>
        <w:rPr>
          <w:rFonts w:cs="Times"/>
        </w:rPr>
      </w:pPr>
      <w:r>
        <w:rPr>
          <w:rFonts w:cs="Arial"/>
        </w:rPr>
        <w:t xml:space="preserve">Give supplemental oxygen. </w:t>
      </w:r>
      <w:r w:rsidRPr="00AF3426">
        <w:rPr>
          <w:rFonts w:cs="Arial"/>
        </w:rPr>
        <w:t>Escalate from a nasal cannula to a simple face mask to a non-breather mask as needed, in order to maintain normal oxygenation</w:t>
      </w:r>
    </w:p>
    <w:p w:rsidR="00244668" w:rsidRPr="00AF3426" w:rsidRDefault="00244668" w:rsidP="00AD3DC5">
      <w:pPr>
        <w:widowControl w:val="0"/>
        <w:numPr>
          <w:ilvl w:val="1"/>
          <w:numId w:val="148"/>
        </w:numPr>
        <w:autoSpaceDE w:val="0"/>
        <w:autoSpaceDN w:val="0"/>
        <w:adjustRightInd w:val="0"/>
        <w:spacing w:after="0"/>
        <w:contextualSpacing/>
        <w:rPr>
          <w:rFonts w:cs="Times"/>
        </w:rPr>
      </w:pPr>
      <w:r w:rsidRPr="00AF3426">
        <w:rPr>
          <w:rFonts w:cs="Arial"/>
        </w:rPr>
        <w:t xml:space="preserve">Suction the nose and/or mouth (via bulb, </w:t>
      </w:r>
      <w:proofErr w:type="spellStart"/>
      <w:r w:rsidRPr="00AF3426">
        <w:rPr>
          <w:rFonts w:cs="Arial"/>
        </w:rPr>
        <w:t>Yankauer</w:t>
      </w:r>
      <w:proofErr w:type="spellEnd"/>
      <w:r w:rsidRPr="00AF3426">
        <w:rPr>
          <w:rFonts w:cs="Arial"/>
        </w:rPr>
        <w:t>®, or suction catheter) if excessive secretions are present</w:t>
      </w:r>
    </w:p>
    <w:p w:rsidR="00244668" w:rsidRPr="00AF3426" w:rsidRDefault="00244668" w:rsidP="00AD3DC5">
      <w:pPr>
        <w:widowControl w:val="0"/>
        <w:numPr>
          <w:ilvl w:val="0"/>
          <w:numId w:val="148"/>
        </w:numPr>
        <w:autoSpaceDE w:val="0"/>
        <w:autoSpaceDN w:val="0"/>
        <w:adjustRightInd w:val="0"/>
        <w:spacing w:after="0"/>
        <w:contextualSpacing/>
        <w:rPr>
          <w:rFonts w:cs="Times"/>
        </w:rPr>
      </w:pPr>
      <w:r w:rsidRPr="00AF3426">
        <w:rPr>
          <w:rFonts w:cs="Times"/>
        </w:rPr>
        <w:t xml:space="preserve">Inhaled </w:t>
      </w:r>
      <w:r>
        <w:rPr>
          <w:rFonts w:cs="Times"/>
        </w:rPr>
        <w:t>m</w:t>
      </w:r>
      <w:r w:rsidRPr="00AF3426">
        <w:rPr>
          <w:rFonts w:cs="Times"/>
        </w:rPr>
        <w:t>edications</w:t>
      </w:r>
    </w:p>
    <w:p w:rsidR="00244668" w:rsidRPr="00FB15E0" w:rsidRDefault="00244668" w:rsidP="00AD3DC5">
      <w:pPr>
        <w:widowControl w:val="0"/>
        <w:numPr>
          <w:ilvl w:val="1"/>
          <w:numId w:val="148"/>
        </w:numPr>
        <w:autoSpaceDE w:val="0"/>
        <w:autoSpaceDN w:val="0"/>
        <w:adjustRightInd w:val="0"/>
        <w:spacing w:after="0"/>
        <w:contextualSpacing/>
        <w:rPr>
          <w:rFonts w:cs="Times"/>
        </w:rPr>
      </w:pPr>
      <w:r>
        <w:rPr>
          <w:rFonts w:cs="Arial"/>
        </w:rPr>
        <w:t>Epinephrine 5 mL</w:t>
      </w:r>
      <w:r w:rsidRPr="00AF3426">
        <w:rPr>
          <w:rFonts w:cs="Arial"/>
        </w:rPr>
        <w:t xml:space="preserve"> of </w:t>
      </w:r>
      <w:r w:rsidR="007B282C">
        <w:rPr>
          <w:rFonts w:cs="Arial"/>
        </w:rPr>
        <w:t xml:space="preserve">1 </w:t>
      </w:r>
      <w:r>
        <w:rPr>
          <w:rFonts w:cs="Arial"/>
        </w:rPr>
        <w:t xml:space="preserve">mg/mL </w:t>
      </w:r>
      <w:r w:rsidRPr="00AF3426">
        <w:rPr>
          <w:rFonts w:cs="Arial"/>
        </w:rPr>
        <w:t>(</w:t>
      </w:r>
      <w:r w:rsidR="007B282C">
        <w:rPr>
          <w:rFonts w:cs="Arial"/>
        </w:rPr>
        <w:t>5</w:t>
      </w:r>
      <w:r w:rsidRPr="00AF3426">
        <w:rPr>
          <w:rFonts w:cs="Arial"/>
        </w:rPr>
        <w:t xml:space="preserve"> mg) nebulized, should be administered to all children with croup in respiratory distress with signs of stridor at rest</w:t>
      </w:r>
      <w:r>
        <w:rPr>
          <w:rFonts w:cs="Times"/>
        </w:rPr>
        <w:t xml:space="preserve"> - </w:t>
      </w:r>
      <w:r>
        <w:rPr>
          <w:rFonts w:cs="Arial"/>
        </w:rPr>
        <w:t>t</w:t>
      </w:r>
      <w:r w:rsidRPr="00FB15E0">
        <w:rPr>
          <w:rFonts w:cs="Arial"/>
        </w:rPr>
        <w:t xml:space="preserve">his medication should be repeated at this dose with unlimited frequency for ongoing distress </w:t>
      </w:r>
    </w:p>
    <w:p w:rsidR="00244668" w:rsidRPr="00AF3426" w:rsidRDefault="00244668" w:rsidP="00AD3DC5">
      <w:pPr>
        <w:widowControl w:val="0"/>
        <w:numPr>
          <w:ilvl w:val="1"/>
          <w:numId w:val="148"/>
        </w:numPr>
        <w:autoSpaceDE w:val="0"/>
        <w:autoSpaceDN w:val="0"/>
        <w:adjustRightInd w:val="0"/>
        <w:spacing w:after="0"/>
        <w:contextualSpacing/>
        <w:rPr>
          <w:rFonts w:cs="Times"/>
        </w:rPr>
      </w:pPr>
      <w:r w:rsidRPr="00AF3426">
        <w:rPr>
          <w:rFonts w:cs="Times"/>
        </w:rPr>
        <w:t xml:space="preserve">Humidified oxygen or mist therapy is </w:t>
      </w:r>
      <w:r w:rsidRPr="00AF3426">
        <w:rPr>
          <w:rFonts w:cs="Times"/>
          <w:b/>
        </w:rPr>
        <w:t>not</w:t>
      </w:r>
      <w:r w:rsidRPr="00AF3426">
        <w:rPr>
          <w:rFonts w:cs="Times"/>
        </w:rPr>
        <w:t xml:space="preserve"> indicated </w:t>
      </w:r>
    </w:p>
    <w:p w:rsidR="00244668" w:rsidRPr="00FB15E0" w:rsidRDefault="00244668" w:rsidP="00AD3DC5">
      <w:pPr>
        <w:widowControl w:val="0"/>
        <w:numPr>
          <w:ilvl w:val="0"/>
          <w:numId w:val="148"/>
        </w:numPr>
        <w:autoSpaceDE w:val="0"/>
        <w:autoSpaceDN w:val="0"/>
        <w:adjustRightInd w:val="0"/>
        <w:spacing w:after="0"/>
        <w:contextualSpacing/>
        <w:rPr>
          <w:rFonts w:cs="Times"/>
        </w:rPr>
      </w:pPr>
      <w:r w:rsidRPr="00AF3426">
        <w:rPr>
          <w:rFonts w:cs="Times"/>
        </w:rPr>
        <w:t>Medications</w:t>
      </w:r>
      <w:r>
        <w:rPr>
          <w:rFonts w:cs="Times"/>
        </w:rPr>
        <w:t xml:space="preserve"> </w:t>
      </w:r>
      <w:r w:rsidR="00ED37A5">
        <w:rPr>
          <w:rFonts w:cs="Times"/>
        </w:rPr>
        <w:t xml:space="preserve">– </w:t>
      </w:r>
      <w:r>
        <w:rPr>
          <w:rFonts w:cs="Times"/>
        </w:rPr>
        <w:t>d</w:t>
      </w:r>
      <w:r w:rsidRPr="00FB15E0">
        <w:rPr>
          <w:rFonts w:cs="Times"/>
        </w:rPr>
        <w:t>examethasone 0.6 mg/kg oral, IV, or IM to maximum dose of 16 mg should be administered to patients with suspected croup</w:t>
      </w:r>
      <w:r w:rsidRPr="00FB15E0">
        <w:rPr>
          <w:rFonts w:cs="Arial"/>
        </w:rPr>
        <w:t xml:space="preserve"> </w:t>
      </w:r>
    </w:p>
    <w:p w:rsidR="00244668" w:rsidRPr="00FB15E0" w:rsidRDefault="00244668" w:rsidP="00AD3DC5">
      <w:pPr>
        <w:widowControl w:val="0"/>
        <w:numPr>
          <w:ilvl w:val="0"/>
          <w:numId w:val="149"/>
        </w:numPr>
        <w:autoSpaceDE w:val="0"/>
        <w:autoSpaceDN w:val="0"/>
        <w:adjustRightInd w:val="0"/>
        <w:spacing w:after="0"/>
        <w:contextualSpacing/>
        <w:rPr>
          <w:rFonts w:cs="Times"/>
        </w:rPr>
      </w:pPr>
      <w:r w:rsidRPr="00AF3426">
        <w:rPr>
          <w:rFonts w:cs="Times"/>
        </w:rPr>
        <w:t xml:space="preserve">Utility of IV </w:t>
      </w:r>
      <w:r>
        <w:rPr>
          <w:rFonts w:cs="Times"/>
        </w:rPr>
        <w:t>p</w:t>
      </w:r>
      <w:r w:rsidRPr="00AF3426">
        <w:rPr>
          <w:rFonts w:cs="Times"/>
        </w:rPr>
        <w:t xml:space="preserve">lacement and </w:t>
      </w:r>
      <w:r>
        <w:rPr>
          <w:rFonts w:cs="Times"/>
        </w:rPr>
        <w:t>f</w:t>
      </w:r>
      <w:r w:rsidRPr="00AF3426">
        <w:rPr>
          <w:rFonts w:cs="Times"/>
        </w:rPr>
        <w:t>luids</w:t>
      </w:r>
      <w:r>
        <w:rPr>
          <w:rFonts w:cs="Times"/>
        </w:rPr>
        <w:t xml:space="preserve"> - </w:t>
      </w:r>
      <w:r w:rsidRPr="00FB15E0">
        <w:rPr>
          <w:rFonts w:cs="Arial"/>
        </w:rPr>
        <w:t>IVs should only be placed in children with respiratory distress for clinical concerns of dehydration, or when administering IV medications</w:t>
      </w:r>
    </w:p>
    <w:p w:rsidR="00244668" w:rsidRPr="00AF3426" w:rsidRDefault="00244668" w:rsidP="00AD3DC5">
      <w:pPr>
        <w:widowControl w:val="0"/>
        <w:numPr>
          <w:ilvl w:val="0"/>
          <w:numId w:val="149"/>
        </w:numPr>
        <w:autoSpaceDE w:val="0"/>
        <w:autoSpaceDN w:val="0"/>
        <w:adjustRightInd w:val="0"/>
        <w:spacing w:after="0"/>
        <w:contextualSpacing/>
        <w:rPr>
          <w:rFonts w:cs="Times"/>
        </w:rPr>
      </w:pPr>
      <w:r w:rsidRPr="00AF3426">
        <w:rPr>
          <w:rFonts w:cs="Times"/>
        </w:rPr>
        <w:t xml:space="preserve">Improvement of </w:t>
      </w:r>
      <w:r>
        <w:rPr>
          <w:rFonts w:cs="Times"/>
        </w:rPr>
        <w:t>o</w:t>
      </w:r>
      <w:r w:rsidRPr="00AF3426">
        <w:rPr>
          <w:rFonts w:cs="Times"/>
        </w:rPr>
        <w:t xml:space="preserve">xygenation and/or </w:t>
      </w:r>
      <w:r>
        <w:rPr>
          <w:rFonts w:cs="Times"/>
        </w:rPr>
        <w:t>r</w:t>
      </w:r>
      <w:r w:rsidRPr="00AF3426">
        <w:rPr>
          <w:rFonts w:cs="Times"/>
        </w:rPr>
        <w:t xml:space="preserve">espiratory </w:t>
      </w:r>
      <w:r>
        <w:rPr>
          <w:rFonts w:cs="Times"/>
        </w:rPr>
        <w:t>d</w:t>
      </w:r>
      <w:r w:rsidRPr="00AF3426">
        <w:rPr>
          <w:rFonts w:cs="Times"/>
        </w:rPr>
        <w:t xml:space="preserve">istress with </w:t>
      </w:r>
      <w:r>
        <w:rPr>
          <w:rFonts w:cs="Times"/>
        </w:rPr>
        <w:t>n</w:t>
      </w:r>
      <w:r w:rsidRPr="00AF3426">
        <w:rPr>
          <w:rFonts w:cs="Times"/>
        </w:rPr>
        <w:t xml:space="preserve">on-invasive </w:t>
      </w:r>
      <w:r>
        <w:rPr>
          <w:rFonts w:cs="Times"/>
        </w:rPr>
        <w:t>a</w:t>
      </w:r>
      <w:r w:rsidRPr="00AF3426">
        <w:rPr>
          <w:rFonts w:cs="Times"/>
        </w:rPr>
        <w:t xml:space="preserve">irway </w:t>
      </w:r>
      <w:r>
        <w:rPr>
          <w:rFonts w:cs="Times"/>
        </w:rPr>
        <w:t>a</w:t>
      </w:r>
      <w:r w:rsidRPr="00AF3426">
        <w:rPr>
          <w:rFonts w:cs="Times"/>
        </w:rPr>
        <w:t>djuncts</w:t>
      </w:r>
    </w:p>
    <w:p w:rsidR="00244668" w:rsidRPr="00AF3426" w:rsidRDefault="00244668" w:rsidP="00AD3DC5">
      <w:pPr>
        <w:widowControl w:val="0"/>
        <w:numPr>
          <w:ilvl w:val="1"/>
          <w:numId w:val="150"/>
        </w:numPr>
        <w:autoSpaceDE w:val="0"/>
        <w:autoSpaceDN w:val="0"/>
        <w:adjustRightInd w:val="0"/>
        <w:spacing w:after="0"/>
        <w:contextualSpacing/>
        <w:rPr>
          <w:rFonts w:cs="Times"/>
        </w:rPr>
      </w:pPr>
      <w:proofErr w:type="spellStart"/>
      <w:r w:rsidRPr="00AF3426">
        <w:rPr>
          <w:rFonts w:cs="Times"/>
        </w:rPr>
        <w:t>Heliox</w:t>
      </w:r>
      <w:proofErr w:type="spellEnd"/>
      <w:r w:rsidRPr="00AF3426">
        <w:rPr>
          <w:rFonts w:cs="Times"/>
        </w:rPr>
        <w:t xml:space="preserve"> for the treatment of croup can be considered for severe distress not responsive to more than 2 doses of epinephrine</w:t>
      </w:r>
      <w:r w:rsidRPr="00AF3426">
        <w:rPr>
          <w:rFonts w:cs="Times"/>
          <w:position w:val="12"/>
        </w:rPr>
        <w:t xml:space="preserve"> </w:t>
      </w:r>
    </w:p>
    <w:p w:rsidR="00244668" w:rsidRPr="00AF3426" w:rsidRDefault="00244668" w:rsidP="00AD3DC5">
      <w:pPr>
        <w:widowControl w:val="0"/>
        <w:numPr>
          <w:ilvl w:val="1"/>
          <w:numId w:val="150"/>
        </w:numPr>
        <w:autoSpaceDE w:val="0"/>
        <w:autoSpaceDN w:val="0"/>
        <w:adjustRightInd w:val="0"/>
        <w:spacing w:after="0"/>
        <w:contextualSpacing/>
        <w:rPr>
          <w:rFonts w:cs="Times"/>
          <w:b/>
        </w:rPr>
      </w:pPr>
      <w:r w:rsidRPr="00AF3426">
        <w:rPr>
          <w:rFonts w:cs="Arial"/>
        </w:rPr>
        <w:t>Continuous positive airway pressure (CPAP) should be administered for severe respiratory distress</w:t>
      </w:r>
      <w:r w:rsidRPr="00AF3426">
        <w:rPr>
          <w:rFonts w:cs="Arial"/>
          <w:b/>
        </w:rPr>
        <w:t xml:space="preserve"> </w:t>
      </w:r>
    </w:p>
    <w:p w:rsidR="00244668" w:rsidRPr="00AF3426" w:rsidRDefault="00244668" w:rsidP="00AD3DC5">
      <w:pPr>
        <w:widowControl w:val="0"/>
        <w:numPr>
          <w:ilvl w:val="1"/>
          <w:numId w:val="150"/>
        </w:numPr>
        <w:autoSpaceDE w:val="0"/>
        <w:autoSpaceDN w:val="0"/>
        <w:adjustRightInd w:val="0"/>
        <w:spacing w:after="0"/>
        <w:contextualSpacing/>
        <w:rPr>
          <w:rFonts w:cs="Times"/>
        </w:rPr>
      </w:pPr>
      <w:r w:rsidRPr="00AF3426">
        <w:rPr>
          <w:rFonts w:cs="Arial"/>
        </w:rPr>
        <w:t xml:space="preserve">Bag-valve-mask ventilation should be utilized in children with respiratory failure </w:t>
      </w:r>
    </w:p>
    <w:p w:rsidR="00244668" w:rsidRPr="00FB15E0" w:rsidRDefault="00244668" w:rsidP="00AD3DC5">
      <w:pPr>
        <w:widowControl w:val="0"/>
        <w:numPr>
          <w:ilvl w:val="0"/>
          <w:numId w:val="149"/>
        </w:numPr>
        <w:autoSpaceDE w:val="0"/>
        <w:autoSpaceDN w:val="0"/>
        <w:adjustRightInd w:val="0"/>
        <w:spacing w:after="0"/>
        <w:contextualSpacing/>
        <w:rPr>
          <w:rFonts w:cs="Times"/>
        </w:rPr>
      </w:pPr>
      <w:proofErr w:type="spellStart"/>
      <w:r w:rsidRPr="00AF3426">
        <w:rPr>
          <w:rFonts w:cs="Times"/>
        </w:rPr>
        <w:t>Supraglottic</w:t>
      </w:r>
      <w:proofErr w:type="spellEnd"/>
      <w:r w:rsidRPr="00AF3426">
        <w:rPr>
          <w:rFonts w:cs="Times"/>
        </w:rPr>
        <w:t xml:space="preserve"> </w:t>
      </w:r>
      <w:r>
        <w:rPr>
          <w:rFonts w:cs="Times"/>
        </w:rPr>
        <w:t>d</w:t>
      </w:r>
      <w:r w:rsidRPr="00AF3426">
        <w:rPr>
          <w:rFonts w:cs="Times"/>
        </w:rPr>
        <w:t xml:space="preserve">evices and </w:t>
      </w:r>
      <w:r>
        <w:rPr>
          <w:rFonts w:cs="Times"/>
        </w:rPr>
        <w:t>i</w:t>
      </w:r>
      <w:r w:rsidRPr="00AF3426">
        <w:rPr>
          <w:rFonts w:cs="Times"/>
        </w:rPr>
        <w:t>ntubation</w:t>
      </w:r>
      <w:r>
        <w:rPr>
          <w:rFonts w:cs="Times"/>
        </w:rPr>
        <w:t xml:space="preserve"> - </w:t>
      </w:r>
      <w:proofErr w:type="spellStart"/>
      <w:r>
        <w:rPr>
          <w:rFonts w:cs="Arial"/>
        </w:rPr>
        <w:t>s</w:t>
      </w:r>
      <w:r w:rsidRPr="00FB15E0">
        <w:rPr>
          <w:rFonts w:cs="Arial"/>
        </w:rPr>
        <w:t>upraglottic</w:t>
      </w:r>
      <w:proofErr w:type="spellEnd"/>
      <w:r w:rsidRPr="00FB15E0">
        <w:rPr>
          <w:rFonts w:cs="Arial"/>
        </w:rPr>
        <w:t xml:space="preserve"> devices and intubation should be utilized only if bag-valve-mask ventilation fails. The airway should be managed in the least invasive way possible </w:t>
      </w:r>
    </w:p>
    <w:p w:rsidR="00BB73FE" w:rsidRDefault="00BB73FE">
      <w:pPr>
        <w:spacing w:after="0"/>
      </w:pPr>
      <w:r>
        <w:br w:type="page"/>
      </w:r>
    </w:p>
    <w:p w:rsidR="00F30253" w:rsidRPr="00AF4E05" w:rsidRDefault="00F30253" w:rsidP="00F30253">
      <w:pPr>
        <w:pStyle w:val="Heading2"/>
      </w:pPr>
      <w:bookmarkStart w:id="114" w:name="Neonate"/>
      <w:bookmarkStart w:id="115" w:name="_Toc461189091"/>
      <w:bookmarkStart w:id="116" w:name="_Toc494968848"/>
      <w:bookmarkStart w:id="117" w:name="_Toc526858460"/>
      <w:bookmarkEnd w:id="114"/>
      <w:r w:rsidRPr="00323A39">
        <w:lastRenderedPageBreak/>
        <w:t>Neonatal Resuscitation</w:t>
      </w:r>
      <w:bookmarkEnd w:id="115"/>
      <w:bookmarkEnd w:id="116"/>
      <w:bookmarkEnd w:id="117"/>
    </w:p>
    <w:p w:rsidR="00244668" w:rsidRPr="00AF3426" w:rsidRDefault="00244668" w:rsidP="0061076A">
      <w:pPr>
        <w:spacing w:after="120"/>
      </w:pPr>
      <w:r w:rsidRPr="00E500A4">
        <w:rPr>
          <w:rFonts w:asciiTheme="minorHAnsi" w:hAnsiTheme="minorHAnsi"/>
          <w:b/>
          <w:color w:val="000000" w:themeColor="text1"/>
          <w:u w:val="single"/>
        </w:rPr>
        <w:t>Patient Treatment and Interventions</w:t>
      </w:r>
      <w:r w:rsidRPr="00AF3426">
        <w:tab/>
      </w:r>
    </w:p>
    <w:p w:rsidR="00244668" w:rsidRPr="00AF3426" w:rsidRDefault="00244668" w:rsidP="00B9448F">
      <w:pPr>
        <w:pStyle w:val="ListParagraph"/>
        <w:numPr>
          <w:ilvl w:val="0"/>
          <w:numId w:val="643"/>
        </w:numPr>
        <w:spacing w:after="0"/>
      </w:pPr>
      <w:r w:rsidRPr="00F6182A">
        <w:t>If immediate resuscitation is required and the newborn is still attached to the mother, clamp the cord in two places and cut between the clamps</w:t>
      </w:r>
      <w:r>
        <w:t>.</w:t>
      </w:r>
      <w:r w:rsidR="00AD3DC5">
        <w:t xml:space="preserve"> </w:t>
      </w:r>
      <w:r w:rsidRPr="00F6182A">
        <w:t>If no resuscitation is required, warm/dry/stimulate the newborn and then cut/clamp the cord after 60 seconds</w:t>
      </w:r>
      <w:r>
        <w:t xml:space="preserve"> or the cord stops pulsating</w:t>
      </w:r>
    </w:p>
    <w:p w:rsidR="00244668" w:rsidRPr="00AF3426" w:rsidRDefault="00244668" w:rsidP="00B9448F">
      <w:pPr>
        <w:pStyle w:val="ListParagraph"/>
        <w:numPr>
          <w:ilvl w:val="0"/>
          <w:numId w:val="643"/>
        </w:numPr>
        <w:spacing w:after="0"/>
      </w:pPr>
      <w:r w:rsidRPr="00AF3426">
        <w:t>Warm, dry, and stimulate</w:t>
      </w:r>
    </w:p>
    <w:p w:rsidR="00244668" w:rsidRPr="00AF3426" w:rsidRDefault="00244668" w:rsidP="00B9448F">
      <w:pPr>
        <w:pStyle w:val="ListParagraph"/>
        <w:numPr>
          <w:ilvl w:val="1"/>
          <w:numId w:val="643"/>
        </w:numPr>
        <w:spacing w:after="0"/>
      </w:pPr>
      <w:r w:rsidRPr="00AF3426">
        <w:t>Wrap infant in dry towel or thermal blanket to keep infant as warm as possible during resuscitation; keep head covered if possible</w:t>
      </w:r>
    </w:p>
    <w:p w:rsidR="00244668" w:rsidRPr="00AF3426" w:rsidRDefault="00244668" w:rsidP="00B9448F">
      <w:pPr>
        <w:pStyle w:val="ListParagraph"/>
        <w:numPr>
          <w:ilvl w:val="1"/>
          <w:numId w:val="643"/>
        </w:numPr>
        <w:spacing w:after="0"/>
      </w:pPr>
      <w:r w:rsidRPr="00AF3426">
        <w:t>If strong cry, regular respiratory effort, good tone, and term gestation, infant should be placed skin-to-skin with mother and covered with dry linen</w:t>
      </w:r>
    </w:p>
    <w:p w:rsidR="00244668" w:rsidRPr="00AF3426" w:rsidRDefault="00244668" w:rsidP="00B9448F">
      <w:pPr>
        <w:pStyle w:val="ListParagraph"/>
        <w:numPr>
          <w:ilvl w:val="0"/>
          <w:numId w:val="643"/>
        </w:numPr>
        <w:spacing w:after="0"/>
      </w:pPr>
      <w:r w:rsidRPr="00AF3426">
        <w:t>If weak cry, signs of respiratory distress, poor tone, or preterm gestation then position airway (sniffing position) and clear airway as needed</w:t>
      </w:r>
      <w:r>
        <w:t xml:space="preserve"> - i</w:t>
      </w:r>
      <w:r w:rsidRPr="00AF3426">
        <w:t xml:space="preserve">f thick meconium or secretions present </w:t>
      </w:r>
      <w:r w:rsidRPr="00FB15E0">
        <w:rPr>
          <w:i/>
          <w:u w:val="single"/>
        </w:rPr>
        <w:t>and</w:t>
      </w:r>
      <w:r w:rsidRPr="00AF3426">
        <w:t xml:space="preserve"> signs of respiratory distress, suction mouth then nose</w:t>
      </w:r>
    </w:p>
    <w:p w:rsidR="00244668" w:rsidRPr="00AF3426" w:rsidRDefault="00244668" w:rsidP="00B9448F">
      <w:pPr>
        <w:pStyle w:val="ListParagraph"/>
        <w:numPr>
          <w:ilvl w:val="0"/>
          <w:numId w:val="643"/>
        </w:numPr>
        <w:spacing w:after="0"/>
      </w:pPr>
      <w:r w:rsidRPr="00AF3426">
        <w:t xml:space="preserve">If heart rate </w:t>
      </w:r>
      <w:r>
        <w:t xml:space="preserve">greater than </w:t>
      </w:r>
      <w:r w:rsidRPr="00AF3426">
        <w:t>100 beats per minute</w:t>
      </w:r>
    </w:p>
    <w:p w:rsidR="00244668" w:rsidRPr="00AF3426" w:rsidRDefault="00244668" w:rsidP="00B9448F">
      <w:pPr>
        <w:pStyle w:val="ListParagraph"/>
        <w:numPr>
          <w:ilvl w:val="1"/>
          <w:numId w:val="643"/>
        </w:numPr>
        <w:spacing w:after="0"/>
      </w:pPr>
      <w:r w:rsidRPr="00AF3426">
        <w:t xml:space="preserve">Monitor for central cyanosis </w:t>
      </w:r>
      <w:r>
        <w:t>- p</w:t>
      </w:r>
      <w:r w:rsidRPr="00AF3426">
        <w:t>rovide blow-by oxygen as needed</w:t>
      </w:r>
    </w:p>
    <w:p w:rsidR="00244668" w:rsidRPr="00AF3426" w:rsidRDefault="00244668" w:rsidP="00B9448F">
      <w:pPr>
        <w:pStyle w:val="ListParagraph"/>
        <w:numPr>
          <w:ilvl w:val="1"/>
          <w:numId w:val="643"/>
        </w:numPr>
        <w:spacing w:after="0"/>
      </w:pPr>
      <w:r w:rsidRPr="00AF3426">
        <w:t>Monitor for signs of respiratory distress. If apneic or in significant respiratory distress:</w:t>
      </w:r>
    </w:p>
    <w:p w:rsidR="00244668" w:rsidRPr="00AF3426" w:rsidRDefault="00244668" w:rsidP="00B9448F">
      <w:pPr>
        <w:numPr>
          <w:ilvl w:val="0"/>
          <w:numId w:val="883"/>
        </w:numPr>
        <w:spacing w:after="0"/>
        <w:contextualSpacing/>
      </w:pPr>
      <w:r w:rsidRPr="00AF3426">
        <w:t>Initiate bag-valve-mask ventilation with room air at 40-60 breaths per minute</w:t>
      </w:r>
    </w:p>
    <w:p w:rsidR="00244668" w:rsidRPr="00AF3426" w:rsidRDefault="00244668" w:rsidP="00B9448F">
      <w:pPr>
        <w:numPr>
          <w:ilvl w:val="0"/>
          <w:numId w:val="883"/>
        </w:numPr>
        <w:spacing w:after="0"/>
        <w:contextualSpacing/>
      </w:pPr>
      <w:r w:rsidRPr="00AF3426">
        <w:t>Consider endotracheal intubation as per local guidelines</w:t>
      </w:r>
    </w:p>
    <w:p w:rsidR="00244668" w:rsidRPr="00AF3426" w:rsidRDefault="00244668" w:rsidP="00B9448F">
      <w:pPr>
        <w:pStyle w:val="ListParagraph"/>
        <w:numPr>
          <w:ilvl w:val="0"/>
          <w:numId w:val="643"/>
        </w:numPr>
        <w:spacing w:after="0"/>
      </w:pPr>
      <w:r w:rsidRPr="00AF3426">
        <w:t>If heart rate</w:t>
      </w:r>
      <w:r w:rsidR="00E560F1">
        <w:t xml:space="preserve"> less than</w:t>
      </w:r>
      <w:r w:rsidRPr="00AF3426">
        <w:t xml:space="preserve"> 100 beats per minute</w:t>
      </w:r>
    </w:p>
    <w:p w:rsidR="00244668" w:rsidRPr="00AF3426" w:rsidRDefault="00244668" w:rsidP="00B9448F">
      <w:pPr>
        <w:pStyle w:val="ListParagraph"/>
        <w:numPr>
          <w:ilvl w:val="1"/>
          <w:numId w:val="643"/>
        </w:numPr>
        <w:spacing w:after="0"/>
      </w:pPr>
      <w:r w:rsidRPr="00AF3426">
        <w:t>Initiate bag-valve-mask ventilation with room air at 40-60 breaths per minute</w:t>
      </w:r>
    </w:p>
    <w:p w:rsidR="00244668" w:rsidRPr="00AF3426" w:rsidRDefault="00244668" w:rsidP="00B9448F">
      <w:pPr>
        <w:numPr>
          <w:ilvl w:val="0"/>
          <w:numId w:val="884"/>
        </w:numPr>
        <w:spacing w:after="0"/>
        <w:contextualSpacing/>
      </w:pPr>
      <w:r w:rsidRPr="00AF3426">
        <w:t>Primary indicator of effective ventilation is improvement in heart rate</w:t>
      </w:r>
    </w:p>
    <w:p w:rsidR="00244668" w:rsidRPr="00AF3426" w:rsidRDefault="00244668" w:rsidP="00B9448F">
      <w:pPr>
        <w:numPr>
          <w:ilvl w:val="0"/>
          <w:numId w:val="884"/>
        </w:numPr>
        <w:spacing w:after="0"/>
        <w:contextualSpacing/>
      </w:pPr>
      <w:r w:rsidRPr="00AF3426">
        <w:t>Rates and volumes of ventilation required can be variable, only use the minimum necessary rate and volume to achieve chest rise and a change in heart rate</w:t>
      </w:r>
    </w:p>
    <w:p w:rsidR="00244668" w:rsidRPr="00AF3426" w:rsidRDefault="00244668" w:rsidP="00B9448F">
      <w:pPr>
        <w:pStyle w:val="ListParagraph"/>
        <w:numPr>
          <w:ilvl w:val="1"/>
          <w:numId w:val="643"/>
        </w:numPr>
        <w:spacing w:after="0"/>
      </w:pPr>
      <w:r w:rsidRPr="00AF3426">
        <w:t>If no improvement after 90 seconds, change oxygen delivery to 30% FiO</w:t>
      </w:r>
      <w:r w:rsidRPr="00AF3426">
        <w:rPr>
          <w:vertAlign w:val="subscript"/>
        </w:rPr>
        <w:t>2</w:t>
      </w:r>
      <w:r w:rsidRPr="00AF3426">
        <w:t xml:space="preserve"> if blender available, otherwise 100% FiO</w:t>
      </w:r>
      <w:r w:rsidRPr="00AF3426">
        <w:rPr>
          <w:vertAlign w:val="subscript"/>
        </w:rPr>
        <w:t>2</w:t>
      </w:r>
      <w:r w:rsidRPr="00AF3426">
        <w:t xml:space="preserve"> until heart rate normalizes</w:t>
      </w:r>
    </w:p>
    <w:p w:rsidR="00244668" w:rsidRPr="00AF3426" w:rsidRDefault="00244668" w:rsidP="00B9448F">
      <w:pPr>
        <w:pStyle w:val="ListParagraph"/>
        <w:numPr>
          <w:ilvl w:val="1"/>
          <w:numId w:val="643"/>
        </w:numPr>
        <w:spacing w:after="0"/>
      </w:pPr>
      <w:r w:rsidRPr="00AF3426">
        <w:t>Consider endotracheal intubation per local guidelines if bag-valve-mask ventilation is ineffective</w:t>
      </w:r>
    </w:p>
    <w:p w:rsidR="00244668" w:rsidRPr="00AF3426" w:rsidRDefault="00244668" w:rsidP="00B9448F">
      <w:pPr>
        <w:pStyle w:val="ListParagraph"/>
        <w:numPr>
          <w:ilvl w:val="0"/>
          <w:numId w:val="643"/>
        </w:numPr>
        <w:spacing w:after="0"/>
      </w:pPr>
      <w:r w:rsidRPr="00AF3426">
        <w:t>If heart rate</w:t>
      </w:r>
      <w:r w:rsidR="00E560F1">
        <w:t xml:space="preserve"> less than</w:t>
      </w:r>
      <w:r w:rsidRPr="00AF3426">
        <w:t xml:space="preserve"> 60 beats per minute</w:t>
      </w:r>
    </w:p>
    <w:p w:rsidR="00244668" w:rsidRPr="00AF3426" w:rsidRDefault="00244668" w:rsidP="00B9448F">
      <w:pPr>
        <w:pStyle w:val="ListParagraph"/>
        <w:numPr>
          <w:ilvl w:val="1"/>
          <w:numId w:val="643"/>
        </w:numPr>
        <w:spacing w:after="0"/>
      </w:pPr>
      <w:r w:rsidRPr="00AF3426">
        <w:t>Ensure effective ventilations with supplementary oxygen and adequate chest rise</w:t>
      </w:r>
    </w:p>
    <w:p w:rsidR="00244668" w:rsidRPr="00AF3426" w:rsidRDefault="00244668" w:rsidP="00B9448F">
      <w:pPr>
        <w:pStyle w:val="ListParagraph"/>
        <w:numPr>
          <w:ilvl w:val="1"/>
          <w:numId w:val="643"/>
        </w:numPr>
        <w:spacing w:after="0"/>
      </w:pPr>
      <w:r w:rsidRPr="00AF3426">
        <w:t xml:space="preserve">If no improvement after 30 seconds, initiate chest compressions </w:t>
      </w:r>
      <w:r>
        <w:t>- t</w:t>
      </w:r>
      <w:r w:rsidRPr="00AF3426">
        <w:t>wo-thumb-encircling-hands technique is preferred</w:t>
      </w:r>
    </w:p>
    <w:p w:rsidR="00244668" w:rsidRPr="00AF3426" w:rsidRDefault="00244668" w:rsidP="00B9448F">
      <w:pPr>
        <w:pStyle w:val="ListParagraph"/>
        <w:numPr>
          <w:ilvl w:val="1"/>
          <w:numId w:val="643"/>
        </w:numPr>
        <w:spacing w:after="0"/>
      </w:pPr>
      <w:r w:rsidRPr="00AF3426">
        <w:t>Coordinate chest compressions with positive pressure ventilation (3:1 ratio, 90 compressions and 30 breaths per minute)</w:t>
      </w:r>
    </w:p>
    <w:p w:rsidR="00244668" w:rsidRDefault="00244668" w:rsidP="00B9448F">
      <w:pPr>
        <w:pStyle w:val="ListParagraph"/>
        <w:numPr>
          <w:ilvl w:val="1"/>
          <w:numId w:val="643"/>
        </w:numPr>
        <w:spacing w:after="0"/>
      </w:pPr>
      <w:r w:rsidRPr="00AF3426">
        <w:t>Consider endotracheal intubation per local guidelines</w:t>
      </w:r>
    </w:p>
    <w:p w:rsidR="00244668" w:rsidRDefault="00244668" w:rsidP="00B9448F">
      <w:pPr>
        <w:pStyle w:val="ListParagraph"/>
        <w:numPr>
          <w:ilvl w:val="1"/>
          <w:numId w:val="643"/>
        </w:numPr>
        <w:spacing w:after="0"/>
      </w:pPr>
      <w:r>
        <w:t>Administer epinephrine (0.1mg/mL</w:t>
      </w:r>
      <w:r w:rsidRPr="00704176">
        <w:t>) 0.01 mg/kg IV/IO (preferable if access obtained) or 0.1 mg/kg via the ETT (if unable to obtain access)</w:t>
      </w:r>
    </w:p>
    <w:p w:rsidR="00244668" w:rsidRDefault="00244668" w:rsidP="00B9448F">
      <w:pPr>
        <w:pStyle w:val="ListParagraph"/>
        <w:numPr>
          <w:ilvl w:val="0"/>
          <w:numId w:val="643"/>
        </w:numPr>
        <w:spacing w:after="0"/>
      </w:pPr>
      <w:r w:rsidRPr="00AF2647">
        <w:t>Consider checking a blood glucose for ongoing resuscitation, maternal history of diabetes, ill appearing or unable to feed</w:t>
      </w:r>
    </w:p>
    <w:p w:rsidR="00244668" w:rsidRPr="00AF3426" w:rsidRDefault="00244668" w:rsidP="00B9448F">
      <w:pPr>
        <w:pStyle w:val="ListParagraph"/>
        <w:numPr>
          <w:ilvl w:val="0"/>
          <w:numId w:val="643"/>
        </w:numPr>
        <w:spacing w:after="0"/>
      </w:pPr>
      <w:r w:rsidRPr="00AF2647">
        <w:t xml:space="preserve">Administer 20 </w:t>
      </w:r>
      <w:r>
        <w:t>mL</w:t>
      </w:r>
      <w:r w:rsidRPr="00AF2647">
        <w:t>/kg normal saline IV/IO for signs of shock or post-resuscitative care</w:t>
      </w:r>
    </w:p>
    <w:p w:rsidR="00244668" w:rsidRDefault="00244668" w:rsidP="00F139DD">
      <w:pPr>
        <w:spacing w:after="0"/>
        <w:rPr>
          <w:rFonts w:ascii="Times" w:hAnsi="Times"/>
          <w:b/>
          <w:u w:val="single"/>
        </w:rPr>
      </w:pPr>
    </w:p>
    <w:p w:rsidR="00244668" w:rsidRPr="00D241B5" w:rsidRDefault="00244668" w:rsidP="00244668">
      <w:pPr>
        <w:pStyle w:val="Heading1"/>
      </w:pPr>
      <w:bookmarkStart w:id="118" w:name="_Toc526858461"/>
      <w:r w:rsidRPr="00451C29">
        <w:lastRenderedPageBreak/>
        <w:t>OB/GYN</w:t>
      </w:r>
      <w:bookmarkEnd w:id="118"/>
    </w:p>
    <w:p w:rsidR="00F30253" w:rsidRPr="00323A39" w:rsidRDefault="00F30253" w:rsidP="00F30253">
      <w:pPr>
        <w:pStyle w:val="Heading2"/>
      </w:pPr>
      <w:bookmarkStart w:id="119" w:name="Birth"/>
      <w:bookmarkStart w:id="120" w:name="_Toc461189093"/>
      <w:bookmarkStart w:id="121" w:name="_Toc494968850"/>
      <w:bookmarkStart w:id="122" w:name="_Toc526858462"/>
      <w:bookmarkEnd w:id="119"/>
      <w:r w:rsidRPr="00323A39">
        <w:t>Childbirth</w:t>
      </w:r>
      <w:bookmarkEnd w:id="120"/>
      <w:bookmarkEnd w:id="121"/>
      <w:bookmarkEnd w:id="122"/>
    </w:p>
    <w:p w:rsidR="00244668" w:rsidRPr="00E512AE" w:rsidRDefault="00244668" w:rsidP="0061076A">
      <w:pPr>
        <w:spacing w:after="120"/>
        <w:rPr>
          <w:rFonts w:asciiTheme="minorHAnsi" w:hAnsiTheme="minorHAnsi"/>
          <w:b/>
          <w:color w:val="000000" w:themeColor="text1"/>
          <w:u w:val="single"/>
        </w:rPr>
      </w:pPr>
      <w:r w:rsidRPr="00E512AE">
        <w:rPr>
          <w:rFonts w:asciiTheme="minorHAnsi" w:hAnsiTheme="minorHAnsi"/>
          <w:b/>
          <w:color w:val="000000" w:themeColor="text1"/>
          <w:u w:val="single"/>
        </w:rPr>
        <w:t>Patient Treatment and Interventions</w:t>
      </w:r>
      <w:r w:rsidR="00AD3DC5" w:rsidRPr="00E512AE">
        <w:rPr>
          <w:rFonts w:asciiTheme="minorHAnsi" w:hAnsiTheme="minorHAnsi"/>
          <w:b/>
          <w:color w:val="000000" w:themeColor="text1"/>
          <w:u w:val="single"/>
        </w:rPr>
        <w:t xml:space="preserve"> </w:t>
      </w:r>
    </w:p>
    <w:p w:rsidR="00244668" w:rsidRPr="00AF3426" w:rsidRDefault="00244668" w:rsidP="00B9448F">
      <w:pPr>
        <w:pStyle w:val="ListParagraph"/>
        <w:numPr>
          <w:ilvl w:val="0"/>
          <w:numId w:val="646"/>
        </w:numPr>
        <w:spacing w:after="0"/>
      </w:pPr>
      <w:r w:rsidRPr="00AF3426">
        <w:t>If patient in labor but no signs of impending delivery, transport to</w:t>
      </w:r>
      <w:r>
        <w:t xml:space="preserve"> appropriate receiving facility</w:t>
      </w:r>
      <w:r w:rsidRPr="00AF3426">
        <w:t xml:space="preserve"> </w:t>
      </w:r>
    </w:p>
    <w:p w:rsidR="00244668" w:rsidRDefault="00244668" w:rsidP="00B9448F">
      <w:pPr>
        <w:pStyle w:val="ListParagraph"/>
        <w:numPr>
          <w:ilvl w:val="0"/>
          <w:numId w:val="646"/>
        </w:numPr>
      </w:pPr>
      <w:r w:rsidRPr="00AF3426">
        <w:t>Delivery should be controlled so as to allow a slow controlled delivery of infant</w:t>
      </w:r>
      <w:r>
        <w:t xml:space="preserve"> –</w:t>
      </w:r>
      <w:r w:rsidRPr="00AF3426">
        <w:t xml:space="preserve"> This will prevent injury to mother</w:t>
      </w:r>
    </w:p>
    <w:p w:rsidR="00244668" w:rsidRPr="00AF3426" w:rsidRDefault="00244668" w:rsidP="00B9448F">
      <w:pPr>
        <w:pStyle w:val="ListParagraph"/>
        <w:numPr>
          <w:ilvl w:val="1"/>
          <w:numId w:val="646"/>
        </w:numPr>
      </w:pPr>
      <w:r w:rsidRPr="00AF3426">
        <w:t>Support the infant’s head as needed</w:t>
      </w:r>
    </w:p>
    <w:p w:rsidR="00244668" w:rsidRDefault="00244668" w:rsidP="00B9448F">
      <w:pPr>
        <w:pStyle w:val="ListParagraph"/>
        <w:numPr>
          <w:ilvl w:val="0"/>
          <w:numId w:val="646"/>
        </w:numPr>
      </w:pPr>
      <w:r w:rsidRPr="00AF3426">
        <w:t>Check for cord around the baby’s neck</w:t>
      </w:r>
    </w:p>
    <w:p w:rsidR="00244668" w:rsidRDefault="00244668" w:rsidP="00B9448F">
      <w:pPr>
        <w:pStyle w:val="ListParagraph"/>
        <w:numPr>
          <w:ilvl w:val="1"/>
          <w:numId w:val="646"/>
        </w:numPr>
      </w:pPr>
      <w:r w:rsidRPr="00AF3426">
        <w:t>If present, slip it over the head</w:t>
      </w:r>
    </w:p>
    <w:p w:rsidR="00244668" w:rsidRPr="00AF3426" w:rsidRDefault="00244668" w:rsidP="00B9448F">
      <w:pPr>
        <w:pStyle w:val="ListParagraph"/>
        <w:numPr>
          <w:ilvl w:val="1"/>
          <w:numId w:val="646"/>
        </w:numPr>
      </w:pPr>
      <w:r w:rsidRPr="00AF3426">
        <w:t xml:space="preserve">If unable to free the cord from the neck, double clamp the cord and cut between the clamps </w:t>
      </w:r>
    </w:p>
    <w:p w:rsidR="00244668" w:rsidRPr="00AF3426" w:rsidRDefault="00244668" w:rsidP="00B9448F">
      <w:pPr>
        <w:pStyle w:val="ListParagraph"/>
        <w:numPr>
          <w:ilvl w:val="0"/>
          <w:numId w:val="646"/>
        </w:numPr>
      </w:pPr>
      <w:r w:rsidRPr="00AF3426">
        <w:t xml:space="preserve">Do </w:t>
      </w:r>
      <w:r>
        <w:rPr>
          <w:u w:val="single"/>
        </w:rPr>
        <w:t>not</w:t>
      </w:r>
      <w:r w:rsidRPr="00AF3426">
        <w:t xml:space="preserve"> routinely suction the infant’s airway (even with a bulb syringe) during delivery</w:t>
      </w:r>
    </w:p>
    <w:p w:rsidR="00244668" w:rsidRPr="00AF3426" w:rsidRDefault="00244668" w:rsidP="00B9448F">
      <w:pPr>
        <w:pStyle w:val="ListParagraph"/>
        <w:numPr>
          <w:ilvl w:val="0"/>
          <w:numId w:val="646"/>
        </w:numPr>
        <w:spacing w:after="0"/>
      </w:pPr>
      <w:r w:rsidRPr="00AF3426">
        <w:t xml:space="preserve">Grasping the head with hand over the ears, gently </w:t>
      </w:r>
      <w:r>
        <w:t xml:space="preserve">guide head </w:t>
      </w:r>
      <w:r w:rsidRPr="00AF3426">
        <w:t>down to allow delivery of the anterior shoulder</w:t>
      </w:r>
    </w:p>
    <w:p w:rsidR="00244668" w:rsidRPr="00AF3426" w:rsidRDefault="00244668" w:rsidP="00B9448F">
      <w:pPr>
        <w:pStyle w:val="ListParagraph"/>
        <w:numPr>
          <w:ilvl w:val="0"/>
          <w:numId w:val="646"/>
        </w:numPr>
        <w:spacing w:after="0"/>
      </w:pPr>
      <w:r>
        <w:t xml:space="preserve">Gently guide the head </w:t>
      </w:r>
      <w:r w:rsidRPr="00AF3426">
        <w:t>up to allow delivery of the posterior shoulder</w:t>
      </w:r>
    </w:p>
    <w:p w:rsidR="00244668" w:rsidRPr="00AF3426" w:rsidRDefault="00244668" w:rsidP="00B9448F">
      <w:pPr>
        <w:pStyle w:val="ListParagraph"/>
        <w:numPr>
          <w:ilvl w:val="0"/>
          <w:numId w:val="646"/>
        </w:numPr>
        <w:spacing w:after="0"/>
      </w:pPr>
      <w:r w:rsidRPr="00AF3426">
        <w:t>Slowly deliver the remainder of the infant</w:t>
      </w:r>
    </w:p>
    <w:p w:rsidR="00244668" w:rsidRDefault="00244668" w:rsidP="00B9448F">
      <w:pPr>
        <w:pStyle w:val="ListParagraph"/>
        <w:numPr>
          <w:ilvl w:val="0"/>
          <w:numId w:val="646"/>
        </w:numPr>
        <w:spacing w:after="0"/>
      </w:pPr>
      <w:r w:rsidRPr="00AF3426">
        <w:t>After 1-3 minutes, clamp cord about 6 inches from the abdomen with 2 clamps; cut the cord between the clamps</w:t>
      </w:r>
    </w:p>
    <w:p w:rsidR="00244668" w:rsidRPr="00AF3426" w:rsidRDefault="00244668" w:rsidP="00B9448F">
      <w:pPr>
        <w:pStyle w:val="ListParagraph"/>
        <w:numPr>
          <w:ilvl w:val="1"/>
          <w:numId w:val="646"/>
        </w:numPr>
        <w:spacing w:after="0"/>
      </w:pPr>
      <w:r w:rsidRPr="00AF3426">
        <w:t xml:space="preserve">If resuscitation is needed, clamp </w:t>
      </w:r>
      <w:proofErr w:type="spellStart"/>
      <w:r w:rsidRPr="00AF3426">
        <w:t>cord</w:t>
      </w:r>
      <w:proofErr w:type="spellEnd"/>
      <w:r w:rsidRPr="00AF3426">
        <w:t xml:space="preserve"> and cut as soon as possible</w:t>
      </w:r>
    </w:p>
    <w:p w:rsidR="00244668" w:rsidRDefault="00244668" w:rsidP="00B9448F">
      <w:pPr>
        <w:pStyle w:val="ListParagraph"/>
        <w:numPr>
          <w:ilvl w:val="0"/>
          <w:numId w:val="646"/>
        </w:numPr>
        <w:spacing w:after="0"/>
      </w:pPr>
      <w:r w:rsidRPr="00AF3426">
        <w:t>Record APGAR scores at 1 and 5 minutes</w:t>
      </w:r>
    </w:p>
    <w:p w:rsidR="00244668" w:rsidRPr="00AF3426" w:rsidRDefault="00244668" w:rsidP="00B9448F">
      <w:pPr>
        <w:pStyle w:val="ListParagraph"/>
        <w:numPr>
          <w:ilvl w:val="1"/>
          <w:numId w:val="646"/>
        </w:numPr>
        <w:spacing w:after="0"/>
      </w:pPr>
      <w:r w:rsidRPr="00AF3426">
        <w:t xml:space="preserve">After delivery of infant, suctioning (including suctioning with a bulb syringe) should be reserved for infants who have obvious obstruction to the airway or require positive pressure ventilation (follow </w:t>
      </w:r>
      <w:hyperlink w:anchor="Neonate" w:history="1">
        <w:r w:rsidR="009375ED" w:rsidRPr="009375ED">
          <w:rPr>
            <w:rStyle w:val="Hyperlink"/>
            <w:b/>
          </w:rPr>
          <w:t>Neonat</w:t>
        </w:r>
        <w:r w:rsidR="009375ED">
          <w:rPr>
            <w:rStyle w:val="Hyperlink"/>
            <w:b/>
          </w:rPr>
          <w:t>al Resuscitation</w:t>
        </w:r>
      </w:hyperlink>
      <w:r w:rsidRPr="00AF3426">
        <w:t xml:space="preserve"> guideline for further care of the infant)</w:t>
      </w:r>
    </w:p>
    <w:p w:rsidR="00244668" w:rsidRPr="00AF3426" w:rsidRDefault="00244668" w:rsidP="00B9448F">
      <w:pPr>
        <w:pStyle w:val="ListParagraph"/>
        <w:numPr>
          <w:ilvl w:val="0"/>
          <w:numId w:val="646"/>
        </w:numPr>
        <w:spacing w:after="0"/>
      </w:pPr>
      <w:r w:rsidRPr="00AF3426">
        <w:t>Dry</w:t>
      </w:r>
      <w:r>
        <w:t xml:space="preserve"> and warm</w:t>
      </w:r>
      <w:r w:rsidRPr="00AF3426">
        <w:t xml:space="preserve"> infant, wrap in towel and place on maternal chest unless resuscitation needed</w:t>
      </w:r>
    </w:p>
    <w:p w:rsidR="00244668" w:rsidRDefault="00244668" w:rsidP="00B9448F">
      <w:pPr>
        <w:pStyle w:val="ListParagraph"/>
        <w:numPr>
          <w:ilvl w:val="0"/>
          <w:numId w:val="646"/>
        </w:numPr>
        <w:spacing w:after="0"/>
      </w:pPr>
      <w:r w:rsidRPr="00AF3426">
        <w:t>The placenta will deliver spontaneously, often within 5-15 minutes of the infant</w:t>
      </w:r>
    </w:p>
    <w:p w:rsidR="00244668" w:rsidRDefault="00244668" w:rsidP="00B9448F">
      <w:pPr>
        <w:pStyle w:val="ListParagraph"/>
        <w:numPr>
          <w:ilvl w:val="1"/>
          <w:numId w:val="646"/>
        </w:numPr>
        <w:spacing w:after="0"/>
      </w:pPr>
      <w:r w:rsidRPr="00AF3426">
        <w:t>Do not force the placenta to deliver; do not pull on umbilical cord</w:t>
      </w:r>
    </w:p>
    <w:p w:rsidR="00244668" w:rsidRPr="00AF3426" w:rsidRDefault="00244668" w:rsidP="00B9448F">
      <w:pPr>
        <w:pStyle w:val="ListParagraph"/>
        <w:numPr>
          <w:ilvl w:val="1"/>
          <w:numId w:val="646"/>
        </w:numPr>
        <w:spacing w:after="0"/>
      </w:pPr>
      <w:r w:rsidRPr="00AF3426">
        <w:t>Contain all tissue in plastic bag and transport</w:t>
      </w:r>
    </w:p>
    <w:p w:rsidR="00244668" w:rsidRDefault="00244668" w:rsidP="00B9448F">
      <w:pPr>
        <w:pStyle w:val="ListParagraph"/>
        <w:numPr>
          <w:ilvl w:val="0"/>
          <w:numId w:val="646"/>
        </w:numPr>
        <w:spacing w:after="0"/>
      </w:pPr>
      <w:r w:rsidRPr="00AF3426">
        <w:t>After delivery, massaging the uterus and allowing the infant to nurse will promote uterine contraction and help control bleedin</w:t>
      </w:r>
      <w:r>
        <w:t>g</w:t>
      </w:r>
    </w:p>
    <w:p w:rsidR="00244668" w:rsidRDefault="00244668" w:rsidP="00B9448F">
      <w:pPr>
        <w:pStyle w:val="ListParagraph"/>
        <w:numPr>
          <w:ilvl w:val="1"/>
          <w:numId w:val="646"/>
        </w:numPr>
        <w:spacing w:after="0"/>
      </w:pPr>
      <w:r w:rsidRPr="00AF3426">
        <w:t>Estimate maternal blood loss</w:t>
      </w:r>
    </w:p>
    <w:p w:rsidR="00244668" w:rsidRPr="00AF3426" w:rsidRDefault="00244668" w:rsidP="00B9448F">
      <w:pPr>
        <w:pStyle w:val="ListParagraph"/>
        <w:numPr>
          <w:ilvl w:val="1"/>
          <w:numId w:val="646"/>
        </w:numPr>
        <w:spacing w:after="0"/>
      </w:pPr>
      <w:r>
        <w:t>Treat for hypovolemia as needed</w:t>
      </w:r>
    </w:p>
    <w:p w:rsidR="00244668" w:rsidRDefault="00244668" w:rsidP="00B9448F">
      <w:pPr>
        <w:pStyle w:val="ListParagraph"/>
        <w:numPr>
          <w:ilvl w:val="0"/>
          <w:numId w:val="646"/>
        </w:numPr>
        <w:spacing w:after="0"/>
      </w:pPr>
      <w:r>
        <w:t xml:space="preserve">Transport infant secured in seat or </w:t>
      </w:r>
      <w:proofErr w:type="spellStart"/>
      <w:r>
        <w:t>isolette</w:t>
      </w:r>
      <w:proofErr w:type="spellEnd"/>
      <w:r>
        <w:t xml:space="preserve"> unless resuscitation needed</w:t>
      </w:r>
    </w:p>
    <w:p w:rsidR="00244668" w:rsidRPr="00AF3426" w:rsidRDefault="00244668" w:rsidP="00B9448F">
      <w:pPr>
        <w:pStyle w:val="ListParagraph"/>
        <w:numPr>
          <w:ilvl w:val="0"/>
          <w:numId w:val="646"/>
        </w:numPr>
        <w:spacing w:after="0"/>
      </w:pPr>
      <w:r>
        <w:t>Keep infant warm during transport</w:t>
      </w:r>
    </w:p>
    <w:p w:rsidR="00244668" w:rsidRPr="00AF3426" w:rsidRDefault="00244668" w:rsidP="00B9448F">
      <w:pPr>
        <w:pStyle w:val="ListParagraph"/>
        <w:numPr>
          <w:ilvl w:val="0"/>
          <w:numId w:val="646"/>
        </w:numPr>
        <w:spacing w:after="0"/>
      </w:pPr>
      <w:r w:rsidRPr="00AF3426">
        <w:t>Most deliverie</w:t>
      </w:r>
      <w:r>
        <w:t xml:space="preserve">s proceed without complications – </w:t>
      </w:r>
      <w:r w:rsidRPr="00AF3426">
        <w:t>If complications of delivery occur, the following are recommended:</w:t>
      </w:r>
    </w:p>
    <w:p w:rsidR="00244668" w:rsidRPr="00AF3426" w:rsidRDefault="00244668" w:rsidP="00B9448F">
      <w:pPr>
        <w:pStyle w:val="ListParagraph"/>
        <w:numPr>
          <w:ilvl w:val="1"/>
          <w:numId w:val="646"/>
        </w:numPr>
        <w:spacing w:after="0"/>
      </w:pPr>
      <w:r w:rsidRPr="00AF3426">
        <w:t xml:space="preserve">Shoulder </w:t>
      </w:r>
      <w:r>
        <w:t>d</w:t>
      </w:r>
      <w:r w:rsidRPr="00AF3426">
        <w:t>ystocia – if delivery fails to progress after head delivers, quickly attempt the following</w:t>
      </w:r>
    </w:p>
    <w:p w:rsidR="00244668" w:rsidRPr="00AF3426" w:rsidRDefault="00244668" w:rsidP="00B9448F">
      <w:pPr>
        <w:numPr>
          <w:ilvl w:val="0"/>
          <w:numId w:val="885"/>
        </w:numPr>
        <w:spacing w:after="0"/>
        <w:contextualSpacing/>
      </w:pPr>
      <w:proofErr w:type="spellStart"/>
      <w:r w:rsidRPr="00AF3426">
        <w:t>Hyperflex</w:t>
      </w:r>
      <w:proofErr w:type="spellEnd"/>
      <w:r w:rsidRPr="00AF3426">
        <w:t xml:space="preserve"> mother’s hips to severe supine knee-chest position</w:t>
      </w:r>
    </w:p>
    <w:p w:rsidR="00244668" w:rsidRPr="00AF3426" w:rsidRDefault="00244668" w:rsidP="00B9448F">
      <w:pPr>
        <w:numPr>
          <w:ilvl w:val="0"/>
          <w:numId w:val="885"/>
        </w:numPr>
        <w:spacing w:after="0"/>
        <w:contextualSpacing/>
      </w:pPr>
      <w:r w:rsidRPr="00AF3426">
        <w:t>Apply firm suprapubic pressure to attempt to dislodge shoulder</w:t>
      </w:r>
    </w:p>
    <w:p w:rsidR="00244668" w:rsidRPr="00AF3426" w:rsidRDefault="00244668" w:rsidP="00B9448F">
      <w:pPr>
        <w:numPr>
          <w:ilvl w:val="0"/>
          <w:numId w:val="885"/>
        </w:numPr>
        <w:spacing w:after="0"/>
        <w:contextualSpacing/>
      </w:pPr>
      <w:r w:rsidRPr="00AF3426">
        <w:t>Apply high-flow oxygen to mother</w:t>
      </w:r>
    </w:p>
    <w:p w:rsidR="00244668" w:rsidRPr="00AF3426" w:rsidRDefault="00244668" w:rsidP="00B9448F">
      <w:pPr>
        <w:numPr>
          <w:ilvl w:val="0"/>
          <w:numId w:val="885"/>
        </w:numPr>
        <w:spacing w:after="0"/>
        <w:contextualSpacing/>
      </w:pPr>
      <w:r w:rsidRPr="00AF3426">
        <w:t>Transport as soon as possible</w:t>
      </w:r>
    </w:p>
    <w:p w:rsidR="00244668" w:rsidRPr="00AF3426" w:rsidRDefault="00244668" w:rsidP="00B9448F">
      <w:pPr>
        <w:numPr>
          <w:ilvl w:val="0"/>
          <w:numId w:val="885"/>
        </w:numPr>
        <w:spacing w:after="0"/>
        <w:contextualSpacing/>
      </w:pPr>
      <w:r w:rsidRPr="00AF3426">
        <w:lastRenderedPageBreak/>
        <w:t>Contact direct medical oversight and/or closest appropriate receiving facility for direct medical oversight and to prepare team</w:t>
      </w:r>
    </w:p>
    <w:p w:rsidR="00244668" w:rsidRPr="00AF3426" w:rsidRDefault="00244668" w:rsidP="00B9448F">
      <w:pPr>
        <w:pStyle w:val="ListParagraph"/>
        <w:numPr>
          <w:ilvl w:val="1"/>
          <w:numId w:val="646"/>
        </w:numPr>
        <w:spacing w:after="0"/>
      </w:pPr>
      <w:r w:rsidRPr="00AF3426">
        <w:t xml:space="preserve">Prolapsed </w:t>
      </w:r>
      <w:r>
        <w:t>u</w:t>
      </w:r>
      <w:r w:rsidRPr="00AF3426">
        <w:t xml:space="preserve">mbilical </w:t>
      </w:r>
      <w:r>
        <w:t>c</w:t>
      </w:r>
      <w:r w:rsidRPr="00AF3426">
        <w:t>ord</w:t>
      </w:r>
    </w:p>
    <w:p w:rsidR="00244668" w:rsidRDefault="00244668" w:rsidP="00B9448F">
      <w:pPr>
        <w:numPr>
          <w:ilvl w:val="0"/>
          <w:numId w:val="759"/>
        </w:numPr>
        <w:spacing w:after="0"/>
        <w:contextualSpacing/>
      </w:pPr>
      <w:r w:rsidRPr="00AF3426">
        <w:t>Placed gloved hand into vagina and gently lift head/body off of cord</w:t>
      </w:r>
    </w:p>
    <w:p w:rsidR="00244668" w:rsidRDefault="00244668" w:rsidP="00B9448F">
      <w:pPr>
        <w:pStyle w:val="ListParagraph"/>
        <w:numPr>
          <w:ilvl w:val="3"/>
          <w:numId w:val="646"/>
        </w:numPr>
        <w:spacing w:after="0"/>
      </w:pPr>
      <w:r>
        <w:t>A</w:t>
      </w:r>
      <w:r w:rsidRPr="00AF3426">
        <w:t>ssess for pulsations in cord</w:t>
      </w:r>
    </w:p>
    <w:p w:rsidR="00244668" w:rsidRPr="00AF3426" w:rsidRDefault="00244668" w:rsidP="00B9448F">
      <w:pPr>
        <w:pStyle w:val="ListParagraph"/>
        <w:numPr>
          <w:ilvl w:val="3"/>
          <w:numId w:val="646"/>
        </w:numPr>
        <w:spacing w:after="0"/>
      </w:pPr>
      <w:r w:rsidRPr="00AF3426">
        <w:t>Maintain until relieved by hospital staff.</w:t>
      </w:r>
    </w:p>
    <w:p w:rsidR="00244668" w:rsidRPr="00AF3426" w:rsidRDefault="00244668" w:rsidP="00B9448F">
      <w:pPr>
        <w:numPr>
          <w:ilvl w:val="0"/>
          <w:numId w:val="886"/>
        </w:numPr>
        <w:spacing w:after="0"/>
        <w:contextualSpacing/>
      </w:pPr>
      <w:r w:rsidRPr="00AF3426">
        <w:t xml:space="preserve">Consider placing mother in prone knee-chest position or extreme Trendelenburg </w:t>
      </w:r>
    </w:p>
    <w:p w:rsidR="00244668" w:rsidRPr="00AF3426" w:rsidRDefault="00244668" w:rsidP="00B9448F">
      <w:pPr>
        <w:numPr>
          <w:ilvl w:val="0"/>
          <w:numId w:val="886"/>
        </w:numPr>
        <w:tabs>
          <w:tab w:val="left" w:pos="2340"/>
        </w:tabs>
        <w:spacing w:after="0"/>
        <w:contextualSpacing/>
      </w:pPr>
      <w:r w:rsidRPr="00AF3426">
        <w:t>Apply high-flow oxygen to mother</w:t>
      </w:r>
    </w:p>
    <w:p w:rsidR="00244668" w:rsidRPr="00AF3426" w:rsidRDefault="00244668" w:rsidP="00B9448F">
      <w:pPr>
        <w:numPr>
          <w:ilvl w:val="0"/>
          <w:numId w:val="886"/>
        </w:numPr>
        <w:tabs>
          <w:tab w:val="left" w:pos="2340"/>
        </w:tabs>
        <w:spacing w:after="0"/>
        <w:contextualSpacing/>
      </w:pPr>
      <w:r w:rsidRPr="00AF3426">
        <w:t>Transport as soon as possible</w:t>
      </w:r>
    </w:p>
    <w:p w:rsidR="00244668" w:rsidRPr="00AF3426" w:rsidRDefault="00244668" w:rsidP="00B9448F">
      <w:pPr>
        <w:numPr>
          <w:ilvl w:val="0"/>
          <w:numId w:val="886"/>
        </w:numPr>
        <w:tabs>
          <w:tab w:val="left" w:pos="2340"/>
        </w:tabs>
        <w:spacing w:after="0"/>
        <w:contextualSpacing/>
      </w:pPr>
      <w:r w:rsidRPr="00AF3426">
        <w:t>Contact/transport to closest appropriate receiving facility for direct medical oversight and to prepare team</w:t>
      </w:r>
    </w:p>
    <w:p w:rsidR="00244668" w:rsidRPr="00AF3426" w:rsidRDefault="00244668" w:rsidP="00B9448F">
      <w:pPr>
        <w:pStyle w:val="ListParagraph"/>
        <w:numPr>
          <w:ilvl w:val="1"/>
          <w:numId w:val="646"/>
        </w:numPr>
        <w:spacing w:after="0"/>
      </w:pPr>
      <w:r w:rsidRPr="00AF3426">
        <w:t xml:space="preserve">Breech </w:t>
      </w:r>
      <w:r>
        <w:t>b</w:t>
      </w:r>
      <w:r w:rsidRPr="00AF3426">
        <w:t>irth</w:t>
      </w:r>
    </w:p>
    <w:p w:rsidR="00244668" w:rsidRPr="00AF3426" w:rsidRDefault="00244668" w:rsidP="00B9448F">
      <w:pPr>
        <w:numPr>
          <w:ilvl w:val="0"/>
          <w:numId w:val="887"/>
        </w:numPr>
        <w:tabs>
          <w:tab w:val="left" w:pos="2340"/>
        </w:tabs>
        <w:spacing w:after="0"/>
        <w:contextualSpacing/>
      </w:pPr>
      <w:r w:rsidRPr="00AF3426">
        <w:t>Place mother supine, allow the buttocks and trunk to deliver spontaneously, then support the body while the head is delivered</w:t>
      </w:r>
    </w:p>
    <w:p w:rsidR="00244668" w:rsidRPr="00AF3426" w:rsidRDefault="00244668" w:rsidP="00B9448F">
      <w:pPr>
        <w:numPr>
          <w:ilvl w:val="0"/>
          <w:numId w:val="887"/>
        </w:numPr>
        <w:tabs>
          <w:tab w:val="left" w:pos="2340"/>
        </w:tabs>
        <w:spacing w:after="0"/>
        <w:contextualSpacing/>
      </w:pPr>
      <w:r w:rsidRPr="00AF3426">
        <w:t>If head fails to deliver, place gloved hand into vagina with fingers between infant’s face and uterine wall to create an open airway</w:t>
      </w:r>
    </w:p>
    <w:p w:rsidR="00244668" w:rsidRPr="00AF3426" w:rsidRDefault="00244668" w:rsidP="00B9448F">
      <w:pPr>
        <w:numPr>
          <w:ilvl w:val="0"/>
          <w:numId w:val="887"/>
        </w:numPr>
        <w:tabs>
          <w:tab w:val="left" w:pos="2340"/>
        </w:tabs>
        <w:spacing w:after="0"/>
        <w:contextualSpacing/>
      </w:pPr>
      <w:r w:rsidRPr="00AF3426">
        <w:t>Apply high-flow oxygen to mother</w:t>
      </w:r>
    </w:p>
    <w:p w:rsidR="00244668" w:rsidRPr="00AF3426" w:rsidRDefault="00244668" w:rsidP="00B9448F">
      <w:pPr>
        <w:numPr>
          <w:ilvl w:val="0"/>
          <w:numId w:val="887"/>
        </w:numPr>
        <w:tabs>
          <w:tab w:val="left" w:pos="2340"/>
        </w:tabs>
        <w:spacing w:after="0"/>
        <w:contextualSpacing/>
      </w:pPr>
      <w:r w:rsidRPr="00AF3426">
        <w:t>Transport as soon as possible</w:t>
      </w:r>
    </w:p>
    <w:p w:rsidR="00244668" w:rsidRPr="00AF3426" w:rsidRDefault="00244668" w:rsidP="00B9448F">
      <w:pPr>
        <w:numPr>
          <w:ilvl w:val="0"/>
          <w:numId w:val="887"/>
        </w:numPr>
        <w:tabs>
          <w:tab w:val="left" w:pos="2340"/>
        </w:tabs>
        <w:spacing w:after="0"/>
        <w:contextualSpacing/>
      </w:pPr>
      <w:r w:rsidRPr="00AF3426">
        <w:t>Contact direct medical oversight and/or closest appropriate receiving facility for</w:t>
      </w:r>
      <w:r>
        <w:t xml:space="preserve"> </w:t>
      </w:r>
      <w:r w:rsidRPr="00AF3426">
        <w:t>direct medical oversight and to prepare team</w:t>
      </w:r>
    </w:p>
    <w:p w:rsidR="00244668" w:rsidRPr="00AF3426" w:rsidRDefault="00244668" w:rsidP="00B9448F">
      <w:pPr>
        <w:numPr>
          <w:ilvl w:val="0"/>
          <w:numId w:val="887"/>
        </w:numPr>
        <w:tabs>
          <w:tab w:val="left" w:pos="2340"/>
        </w:tabs>
        <w:spacing w:after="0"/>
        <w:contextualSpacing/>
      </w:pPr>
      <w:r w:rsidRPr="00AF3426">
        <w:t>The presen</w:t>
      </w:r>
      <w:r>
        <w:t>tation of an arm or leg through</w:t>
      </w:r>
      <w:r w:rsidRPr="00AF3426">
        <w:t xml:space="preserve"> the vagina is an indication for immediate transport to hospital</w:t>
      </w:r>
    </w:p>
    <w:p w:rsidR="00244668" w:rsidRPr="00AF3426" w:rsidRDefault="00244668" w:rsidP="00B9448F">
      <w:pPr>
        <w:numPr>
          <w:ilvl w:val="0"/>
          <w:numId w:val="887"/>
        </w:numPr>
        <w:tabs>
          <w:tab w:val="left" w:pos="2340"/>
        </w:tabs>
        <w:spacing w:after="0"/>
        <w:contextualSpacing/>
      </w:pPr>
      <w:r w:rsidRPr="00AF3426">
        <w:t>Assess for presence of prolapsed cord and treat as above</w:t>
      </w:r>
    </w:p>
    <w:p w:rsidR="00244668" w:rsidRPr="00AF3426" w:rsidRDefault="00244668" w:rsidP="00B9448F">
      <w:pPr>
        <w:pStyle w:val="ListParagraph"/>
        <w:numPr>
          <w:ilvl w:val="1"/>
          <w:numId w:val="646"/>
        </w:numPr>
        <w:spacing w:after="0"/>
      </w:pPr>
      <w:r w:rsidRPr="00AF3426">
        <w:t xml:space="preserve">Excessive bleeding during active labor may occur with placenta </w:t>
      </w:r>
      <w:proofErr w:type="spellStart"/>
      <w:r w:rsidRPr="00AF3426">
        <w:t>previa</w:t>
      </w:r>
      <w:proofErr w:type="spellEnd"/>
      <w:r w:rsidRPr="00AF3426">
        <w:t xml:space="preserve"> </w:t>
      </w:r>
    </w:p>
    <w:p w:rsidR="00244668" w:rsidRPr="00AF3426" w:rsidRDefault="00244668" w:rsidP="00B9448F">
      <w:pPr>
        <w:numPr>
          <w:ilvl w:val="0"/>
          <w:numId w:val="888"/>
        </w:numPr>
        <w:tabs>
          <w:tab w:val="left" w:pos="2340"/>
        </w:tabs>
        <w:spacing w:after="0"/>
        <w:contextualSpacing/>
      </w:pPr>
      <w:r w:rsidRPr="00AF3426">
        <w:t>Obtain history from patient</w:t>
      </w:r>
    </w:p>
    <w:p w:rsidR="00244668" w:rsidRPr="00AF3426" w:rsidRDefault="00244668" w:rsidP="00B9448F">
      <w:pPr>
        <w:numPr>
          <w:ilvl w:val="0"/>
          <w:numId w:val="888"/>
        </w:numPr>
        <w:tabs>
          <w:tab w:val="left" w:pos="2340"/>
        </w:tabs>
        <w:spacing w:after="0"/>
        <w:contextualSpacing/>
      </w:pPr>
      <w:r w:rsidRPr="00AF3426">
        <w:t xml:space="preserve">Placenta </w:t>
      </w:r>
      <w:proofErr w:type="spellStart"/>
      <w:r w:rsidRPr="00AF3426">
        <w:t>previa</w:t>
      </w:r>
      <w:proofErr w:type="spellEnd"/>
      <w:r w:rsidRPr="00AF3426">
        <w:t xml:space="preserve"> may prevent delivery of infant vaginally</w:t>
      </w:r>
    </w:p>
    <w:p w:rsidR="00244668" w:rsidRPr="00AF3426" w:rsidRDefault="00244668" w:rsidP="00B9448F">
      <w:pPr>
        <w:numPr>
          <w:ilvl w:val="0"/>
          <w:numId w:val="888"/>
        </w:numPr>
        <w:tabs>
          <w:tab w:val="left" w:pos="2340"/>
        </w:tabs>
        <w:spacing w:after="0"/>
        <w:contextualSpacing/>
      </w:pPr>
      <w:r w:rsidRPr="00AF3426">
        <w:t>C-Section needed</w:t>
      </w:r>
      <w:r>
        <w:t xml:space="preserve"> – </w:t>
      </w:r>
      <w:r w:rsidRPr="00AF3426">
        <w:t>transport urgently</w:t>
      </w:r>
    </w:p>
    <w:p w:rsidR="00244668" w:rsidRPr="00AF3426" w:rsidRDefault="00244668" w:rsidP="00B9448F">
      <w:pPr>
        <w:pStyle w:val="ListParagraph"/>
        <w:numPr>
          <w:ilvl w:val="1"/>
          <w:numId w:val="646"/>
        </w:numPr>
        <w:spacing w:after="0"/>
      </w:pPr>
      <w:r w:rsidRPr="00AF3426">
        <w:t xml:space="preserve">Maternal </w:t>
      </w:r>
      <w:r>
        <w:t>c</w:t>
      </w:r>
      <w:r w:rsidRPr="00AF3426">
        <w:t xml:space="preserve">ardiac </w:t>
      </w:r>
      <w:r>
        <w:t>a</w:t>
      </w:r>
      <w:r w:rsidRPr="00AF3426">
        <w:t>rrest</w:t>
      </w:r>
    </w:p>
    <w:p w:rsidR="00244668" w:rsidRPr="00AF3426" w:rsidRDefault="00244668" w:rsidP="00B9448F">
      <w:pPr>
        <w:numPr>
          <w:ilvl w:val="0"/>
          <w:numId w:val="889"/>
        </w:numPr>
        <w:tabs>
          <w:tab w:val="left" w:pos="2340"/>
        </w:tabs>
        <w:spacing w:after="0"/>
        <w:contextualSpacing/>
      </w:pPr>
      <w:r w:rsidRPr="00AF3426">
        <w:t>Apply manual pressure to displace uterus from right to left</w:t>
      </w:r>
    </w:p>
    <w:p w:rsidR="00244668" w:rsidRPr="00AF3426" w:rsidRDefault="00244668" w:rsidP="00B9448F">
      <w:pPr>
        <w:numPr>
          <w:ilvl w:val="0"/>
          <w:numId w:val="889"/>
        </w:numPr>
        <w:tabs>
          <w:tab w:val="left" w:pos="2340"/>
        </w:tabs>
        <w:spacing w:after="0"/>
        <w:contextualSpacing/>
      </w:pPr>
      <w:r>
        <w:t xml:space="preserve">Treat per the </w:t>
      </w:r>
      <w:hyperlink w:anchor="CardiacAr" w:history="1">
        <w:r w:rsidR="00B87F9C" w:rsidRPr="00B87F9C">
          <w:rPr>
            <w:rStyle w:val="Hyperlink"/>
            <w:b/>
          </w:rPr>
          <w:t>Cardiac</w:t>
        </w:r>
        <w:r w:rsidR="00B87F9C">
          <w:rPr>
            <w:rStyle w:val="Hyperlink"/>
            <w:b/>
          </w:rPr>
          <w:t xml:space="preserve"> </w:t>
        </w:r>
        <w:r w:rsidR="00B87F9C" w:rsidRPr="00B87F9C">
          <w:rPr>
            <w:rStyle w:val="Hyperlink"/>
            <w:b/>
          </w:rPr>
          <w:t>A</w:t>
        </w:r>
        <w:r w:rsidR="00B87F9C">
          <w:rPr>
            <w:rStyle w:val="Hyperlink"/>
            <w:b/>
          </w:rPr>
          <w:t>rrest</w:t>
        </w:r>
      </w:hyperlink>
      <w:r w:rsidRPr="00AF3426">
        <w:t xml:space="preserve"> guideline for resuscitation care (defibrillation and medications should be given for same indications and doses as if non-pregnant patient)</w:t>
      </w:r>
    </w:p>
    <w:p w:rsidR="00244668" w:rsidRPr="00AF3426" w:rsidRDefault="00244668" w:rsidP="00B9448F">
      <w:pPr>
        <w:numPr>
          <w:ilvl w:val="0"/>
          <w:numId w:val="889"/>
        </w:numPr>
        <w:tabs>
          <w:tab w:val="left" w:pos="2340"/>
        </w:tabs>
        <w:spacing w:after="0"/>
        <w:contextualSpacing/>
      </w:pPr>
      <w:r w:rsidRPr="00AF3426">
        <w:t>Transport as soon as possible if in</w:t>
      </w:r>
      <w:r>
        <w:t xml:space="preserve">fant is estimated to be over 24 </w:t>
      </w:r>
      <w:r w:rsidRPr="00AF3426">
        <w:t>weeks gestation (</w:t>
      </w:r>
      <w:proofErr w:type="spellStart"/>
      <w:r w:rsidRPr="00AF3426">
        <w:t>perimortem</w:t>
      </w:r>
      <w:proofErr w:type="spellEnd"/>
      <w:r w:rsidRPr="00AF3426">
        <w:t xml:space="preserve"> Cesarean section at receiving facility is most successful if done within 5 minutes of maternal cardiac arrest)</w:t>
      </w:r>
    </w:p>
    <w:p w:rsidR="00244668" w:rsidRPr="00AF3426" w:rsidRDefault="00244668" w:rsidP="00B9448F">
      <w:pPr>
        <w:numPr>
          <w:ilvl w:val="0"/>
          <w:numId w:val="889"/>
        </w:numPr>
        <w:tabs>
          <w:tab w:val="left" w:pos="2340"/>
        </w:tabs>
        <w:spacing w:after="0"/>
        <w:contextualSpacing/>
      </w:pPr>
      <w:r w:rsidRPr="00AF3426">
        <w:t>Contact direct medical oversight and/or closest appropriate receiving facility for direct medical oversight and to prepare team</w:t>
      </w:r>
    </w:p>
    <w:p w:rsidR="00244668" w:rsidRDefault="00244668" w:rsidP="00244668">
      <w:pPr>
        <w:spacing w:after="0"/>
      </w:pPr>
    </w:p>
    <w:p w:rsidR="00BB73FE" w:rsidRDefault="00BB73FE" w:rsidP="00244668">
      <w:pPr>
        <w:spacing w:after="0"/>
      </w:pPr>
    </w:p>
    <w:p w:rsidR="00BB73FE" w:rsidRDefault="00BB73FE" w:rsidP="00244668">
      <w:pPr>
        <w:spacing w:after="0"/>
      </w:pPr>
    </w:p>
    <w:p w:rsidR="00BB73FE" w:rsidRDefault="00BB73FE" w:rsidP="00244668">
      <w:pPr>
        <w:spacing w:after="0"/>
      </w:pPr>
    </w:p>
    <w:p w:rsidR="00BB73FE" w:rsidRDefault="00BB73FE" w:rsidP="00244668">
      <w:pPr>
        <w:spacing w:after="0"/>
      </w:pPr>
    </w:p>
    <w:p w:rsidR="00BB73FE" w:rsidRDefault="00BB73FE" w:rsidP="00244668">
      <w:pPr>
        <w:spacing w:after="0"/>
      </w:pPr>
    </w:p>
    <w:p w:rsidR="00BB73FE" w:rsidRDefault="00BB73FE" w:rsidP="00244668">
      <w:pPr>
        <w:spacing w:after="0"/>
      </w:pPr>
    </w:p>
    <w:p w:rsidR="00BB73FE" w:rsidRDefault="00BB73FE" w:rsidP="00244668">
      <w:pPr>
        <w:spacing w:after="0"/>
      </w:pPr>
    </w:p>
    <w:p w:rsidR="00BB73FE" w:rsidRDefault="00BB73FE" w:rsidP="00244668">
      <w:pPr>
        <w:spacing w:after="0"/>
      </w:pPr>
    </w:p>
    <w:p w:rsidR="00BB73FE" w:rsidRPr="00AF3426" w:rsidRDefault="00BB73FE" w:rsidP="00244668">
      <w:pPr>
        <w:spacing w:after="0"/>
      </w:pPr>
    </w:p>
    <w:p w:rsidR="00244668" w:rsidRPr="00AF3426" w:rsidRDefault="00244668" w:rsidP="008F4137">
      <w:pPr>
        <w:spacing w:before="5" w:after="120"/>
        <w:ind w:firstLine="720"/>
        <w:rPr>
          <w:rFonts w:eastAsiaTheme="minorHAnsi"/>
          <w:b/>
          <w:color w:val="000000" w:themeColor="text1"/>
        </w:rPr>
      </w:pPr>
      <w:r w:rsidRPr="00AF3426">
        <w:rPr>
          <w:rFonts w:eastAsiaTheme="minorHAnsi"/>
          <w:b/>
          <w:color w:val="000000" w:themeColor="text1"/>
        </w:rPr>
        <w:lastRenderedPageBreak/>
        <w:t xml:space="preserve">APGAR </w:t>
      </w:r>
      <w:proofErr w:type="gramStart"/>
      <w:r w:rsidRPr="00AF3426">
        <w:rPr>
          <w:rFonts w:eastAsiaTheme="minorHAnsi"/>
          <w:b/>
          <w:color w:val="000000" w:themeColor="text1"/>
        </w:rPr>
        <w:t>Score</w:t>
      </w:r>
      <w:proofErr w:type="gramEnd"/>
    </w:p>
    <w:tbl>
      <w:tblPr>
        <w:tblStyle w:val="GridTable5Dark-Accent3"/>
        <w:tblW w:w="0" w:type="auto"/>
        <w:tblInd w:w="694" w:type="dxa"/>
        <w:tblLook w:val="04A0" w:firstRow="1" w:lastRow="0" w:firstColumn="1" w:lastColumn="0" w:noHBand="0" w:noVBand="1"/>
      </w:tblPr>
      <w:tblGrid>
        <w:gridCol w:w="1511"/>
        <w:gridCol w:w="1031"/>
        <w:gridCol w:w="1774"/>
        <w:gridCol w:w="1846"/>
      </w:tblGrid>
      <w:tr w:rsidR="00244668" w:rsidRPr="00B463E4" w:rsidTr="00167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44668" w:rsidRPr="00B463E4" w:rsidRDefault="00244668" w:rsidP="0016776B">
            <w:pPr>
              <w:spacing w:before="60" w:after="60" w:line="185" w:lineRule="atLeast"/>
              <w:ind w:left="98"/>
              <w:jc w:val="center"/>
              <w:rPr>
                <w:rFonts w:eastAsiaTheme="minorHAnsi"/>
              </w:rPr>
            </w:pPr>
            <w:r w:rsidRPr="00B463E4">
              <w:rPr>
                <w:rFonts w:eastAsiaTheme="minorHAnsi"/>
              </w:rPr>
              <w:t>Sign</w:t>
            </w:r>
          </w:p>
        </w:tc>
        <w:tc>
          <w:tcPr>
            <w:tcW w:w="0" w:type="auto"/>
            <w:hideMark/>
          </w:tcPr>
          <w:p w:rsidR="00244668" w:rsidRPr="00B463E4" w:rsidRDefault="00244668" w:rsidP="0016776B">
            <w:pPr>
              <w:spacing w:before="60" w:after="60" w:line="185" w:lineRule="atLeast"/>
              <w:ind w:left="273"/>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B463E4">
              <w:rPr>
                <w:rFonts w:eastAsiaTheme="minorHAnsi"/>
              </w:rPr>
              <w:t>0</w:t>
            </w:r>
          </w:p>
        </w:tc>
        <w:tc>
          <w:tcPr>
            <w:tcW w:w="0" w:type="auto"/>
            <w:hideMark/>
          </w:tcPr>
          <w:p w:rsidR="00244668" w:rsidRPr="00B463E4" w:rsidRDefault="00244668" w:rsidP="0016776B">
            <w:pPr>
              <w:spacing w:before="60" w:after="60" w:line="185" w:lineRule="atLeast"/>
              <w:ind w:left="108"/>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B463E4">
              <w:rPr>
                <w:rFonts w:eastAsiaTheme="minorHAnsi"/>
              </w:rPr>
              <w:t>1</w:t>
            </w:r>
          </w:p>
        </w:tc>
        <w:tc>
          <w:tcPr>
            <w:tcW w:w="1846" w:type="dxa"/>
            <w:hideMark/>
          </w:tcPr>
          <w:p w:rsidR="00244668" w:rsidRPr="00B463E4" w:rsidRDefault="00244668" w:rsidP="0016776B">
            <w:pPr>
              <w:spacing w:before="60" w:after="60" w:line="185" w:lineRule="atLeast"/>
              <w:ind w:left="20"/>
              <w:jc w:val="center"/>
              <w:cnfStyle w:val="100000000000" w:firstRow="1" w:lastRow="0" w:firstColumn="0" w:lastColumn="0" w:oddVBand="0" w:evenVBand="0" w:oddHBand="0" w:evenHBand="0" w:firstRowFirstColumn="0" w:firstRowLastColumn="0" w:lastRowFirstColumn="0" w:lastRowLastColumn="0"/>
              <w:rPr>
                <w:rFonts w:eastAsiaTheme="minorHAnsi"/>
              </w:rPr>
            </w:pPr>
            <w:r w:rsidRPr="00B463E4">
              <w:rPr>
                <w:rFonts w:eastAsiaTheme="minorHAnsi"/>
              </w:rPr>
              <w:t>2</w:t>
            </w:r>
          </w:p>
        </w:tc>
      </w:tr>
      <w:tr w:rsidR="00244668" w:rsidRPr="00156566" w:rsidTr="00167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44668" w:rsidRPr="00B463E4" w:rsidRDefault="00244668" w:rsidP="0016776B">
            <w:pPr>
              <w:spacing w:before="60" w:after="60"/>
              <w:ind w:left="98"/>
              <w:jc w:val="center"/>
              <w:rPr>
                <w:rFonts w:eastAsiaTheme="minorHAnsi"/>
              </w:rPr>
            </w:pPr>
            <w:r w:rsidRPr="00B463E4">
              <w:rPr>
                <w:rFonts w:eastAsiaTheme="minorHAnsi"/>
              </w:rPr>
              <w:t>Appearance:</w:t>
            </w:r>
          </w:p>
        </w:tc>
        <w:tc>
          <w:tcPr>
            <w:tcW w:w="0" w:type="auto"/>
            <w:vAlign w:val="center"/>
            <w:hideMark/>
          </w:tcPr>
          <w:p w:rsidR="00244668" w:rsidRPr="00156566" w:rsidRDefault="00244668" w:rsidP="0016776B">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2F2A2B"/>
              </w:rPr>
            </w:pPr>
            <w:r w:rsidRPr="00156566">
              <w:rPr>
                <w:rFonts w:eastAsiaTheme="minorHAnsi"/>
                <w:color w:val="2F2A2B"/>
              </w:rPr>
              <w:t xml:space="preserve">Blue, </w:t>
            </w:r>
            <w:r>
              <w:rPr>
                <w:rFonts w:eastAsiaTheme="minorHAnsi"/>
                <w:color w:val="2F2A2B"/>
              </w:rPr>
              <w:br/>
              <w:t>P</w:t>
            </w:r>
            <w:r w:rsidRPr="00156566">
              <w:rPr>
                <w:rFonts w:eastAsiaTheme="minorHAnsi"/>
                <w:color w:val="2F2A2B"/>
              </w:rPr>
              <w:t>ale</w:t>
            </w:r>
          </w:p>
        </w:tc>
        <w:tc>
          <w:tcPr>
            <w:tcW w:w="0" w:type="auto"/>
            <w:vAlign w:val="center"/>
            <w:hideMark/>
          </w:tcPr>
          <w:p w:rsidR="00244668" w:rsidRPr="00156566" w:rsidRDefault="00244668" w:rsidP="0016776B">
            <w:pPr>
              <w:spacing w:before="60" w:after="60"/>
              <w:ind w:left="108"/>
              <w:jc w:val="center"/>
              <w:cnfStyle w:val="000000100000" w:firstRow="0" w:lastRow="0" w:firstColumn="0" w:lastColumn="0" w:oddVBand="0" w:evenVBand="0" w:oddHBand="1" w:evenHBand="0" w:firstRowFirstColumn="0" w:firstRowLastColumn="0" w:lastRowFirstColumn="0" w:lastRowLastColumn="0"/>
              <w:rPr>
                <w:rFonts w:eastAsiaTheme="minorHAnsi"/>
                <w:color w:val="2F2A2B"/>
              </w:rPr>
            </w:pPr>
            <w:r w:rsidRPr="00156566">
              <w:rPr>
                <w:rFonts w:eastAsiaTheme="minorHAnsi"/>
                <w:color w:val="2F2A2B"/>
              </w:rPr>
              <w:t xml:space="preserve">Body pink, </w:t>
            </w:r>
            <w:r>
              <w:rPr>
                <w:rFonts w:eastAsiaTheme="minorHAnsi"/>
                <w:color w:val="2F2A2B"/>
              </w:rPr>
              <w:br/>
              <w:t>E</w:t>
            </w:r>
            <w:r w:rsidRPr="00156566">
              <w:rPr>
                <w:rFonts w:eastAsiaTheme="minorHAnsi"/>
                <w:color w:val="2F2A2B"/>
              </w:rPr>
              <w:t>xtremities blue</w:t>
            </w:r>
          </w:p>
        </w:tc>
        <w:tc>
          <w:tcPr>
            <w:tcW w:w="1846" w:type="dxa"/>
            <w:vAlign w:val="center"/>
            <w:hideMark/>
          </w:tcPr>
          <w:p w:rsidR="00244668" w:rsidRPr="00156566" w:rsidRDefault="00244668" w:rsidP="0016776B">
            <w:pPr>
              <w:spacing w:before="60" w:after="60"/>
              <w:ind w:left="20"/>
              <w:jc w:val="center"/>
              <w:cnfStyle w:val="000000100000" w:firstRow="0" w:lastRow="0" w:firstColumn="0" w:lastColumn="0" w:oddVBand="0" w:evenVBand="0" w:oddHBand="1" w:evenHBand="0" w:firstRowFirstColumn="0" w:firstRowLastColumn="0" w:lastRowFirstColumn="0" w:lastRowLastColumn="0"/>
              <w:rPr>
                <w:rFonts w:eastAsiaTheme="minorHAnsi"/>
                <w:color w:val="2F2A2B"/>
              </w:rPr>
            </w:pPr>
            <w:r w:rsidRPr="00156566">
              <w:rPr>
                <w:rFonts w:eastAsiaTheme="minorHAnsi"/>
                <w:color w:val="2F2A2B"/>
              </w:rPr>
              <w:t>Completely pink</w:t>
            </w:r>
          </w:p>
        </w:tc>
      </w:tr>
      <w:tr w:rsidR="00244668" w:rsidRPr="00156566" w:rsidTr="0016776B">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44668" w:rsidRPr="00B463E4" w:rsidRDefault="00244668" w:rsidP="0016776B">
            <w:pPr>
              <w:spacing w:before="60" w:after="60"/>
              <w:ind w:left="98"/>
              <w:jc w:val="center"/>
              <w:rPr>
                <w:rFonts w:eastAsiaTheme="minorHAnsi"/>
              </w:rPr>
            </w:pPr>
            <w:r w:rsidRPr="00B463E4">
              <w:rPr>
                <w:rFonts w:eastAsiaTheme="minorHAnsi"/>
              </w:rPr>
              <w:t>Pulse:</w:t>
            </w:r>
          </w:p>
        </w:tc>
        <w:tc>
          <w:tcPr>
            <w:tcW w:w="0" w:type="auto"/>
            <w:vAlign w:val="center"/>
            <w:hideMark/>
          </w:tcPr>
          <w:p w:rsidR="00244668" w:rsidRPr="00156566" w:rsidRDefault="00244668" w:rsidP="0016776B">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olor w:val="2F2A2B"/>
              </w:rPr>
            </w:pPr>
            <w:r w:rsidRPr="00156566">
              <w:rPr>
                <w:rFonts w:eastAsiaTheme="minorHAnsi"/>
                <w:color w:val="2F2A2B"/>
              </w:rPr>
              <w:t>Absent</w:t>
            </w:r>
          </w:p>
        </w:tc>
        <w:tc>
          <w:tcPr>
            <w:tcW w:w="0" w:type="auto"/>
            <w:vAlign w:val="center"/>
            <w:hideMark/>
          </w:tcPr>
          <w:p w:rsidR="00244668" w:rsidRPr="00156566" w:rsidRDefault="00244668" w:rsidP="0016776B">
            <w:pPr>
              <w:spacing w:before="60" w:after="60"/>
              <w:ind w:left="108"/>
              <w:jc w:val="center"/>
              <w:cnfStyle w:val="000000000000" w:firstRow="0" w:lastRow="0" w:firstColumn="0" w:lastColumn="0" w:oddVBand="0" w:evenVBand="0" w:oddHBand="0" w:evenHBand="0" w:firstRowFirstColumn="0" w:firstRowLastColumn="0" w:lastRowFirstColumn="0" w:lastRowLastColumn="0"/>
              <w:rPr>
                <w:rFonts w:eastAsiaTheme="minorHAnsi"/>
                <w:color w:val="2F2A2B"/>
              </w:rPr>
            </w:pPr>
            <w:r w:rsidRPr="00156566">
              <w:rPr>
                <w:rFonts w:eastAsiaTheme="minorHAnsi"/>
                <w:color w:val="2F2A2B"/>
              </w:rPr>
              <w:t xml:space="preserve">Slow </w:t>
            </w:r>
            <w:r>
              <w:rPr>
                <w:rFonts w:eastAsiaTheme="minorHAnsi"/>
                <w:color w:val="2F2A2B"/>
              </w:rPr>
              <w:br/>
            </w:r>
            <w:r w:rsidRPr="00156566">
              <w:rPr>
                <w:rFonts w:eastAsiaTheme="minorHAnsi"/>
                <w:color w:val="2F2A2B"/>
              </w:rPr>
              <w:t>(less than l00)</w:t>
            </w:r>
          </w:p>
        </w:tc>
        <w:tc>
          <w:tcPr>
            <w:tcW w:w="1846" w:type="dxa"/>
            <w:vAlign w:val="center"/>
            <w:hideMark/>
          </w:tcPr>
          <w:p w:rsidR="00244668" w:rsidRPr="00156566" w:rsidRDefault="00244668" w:rsidP="0016776B">
            <w:pPr>
              <w:spacing w:before="60" w:after="60"/>
              <w:ind w:left="20"/>
              <w:jc w:val="center"/>
              <w:cnfStyle w:val="000000000000" w:firstRow="0" w:lastRow="0" w:firstColumn="0" w:lastColumn="0" w:oddVBand="0" w:evenVBand="0" w:oddHBand="0" w:evenHBand="0" w:firstRowFirstColumn="0" w:firstRowLastColumn="0" w:lastRowFirstColumn="0" w:lastRowLastColumn="0"/>
              <w:rPr>
                <w:rFonts w:eastAsiaTheme="minorHAnsi"/>
                <w:color w:val="2F2A2B"/>
              </w:rPr>
            </w:pPr>
            <m:oMath>
              <m:r>
                <w:rPr>
                  <w:rFonts w:ascii="Cambria Math" w:eastAsiaTheme="minorHAnsi" w:hAnsi="Cambria Math"/>
                  <w:color w:val="2F2A2B"/>
                </w:rPr>
                <m:t xml:space="preserve">≥ </m:t>
              </m:r>
            </m:oMath>
            <w:r w:rsidRPr="00156566">
              <w:rPr>
                <w:rFonts w:eastAsiaTheme="minorHAnsi"/>
                <w:color w:val="2F2A2B"/>
              </w:rPr>
              <w:t>100</w:t>
            </w:r>
          </w:p>
        </w:tc>
      </w:tr>
      <w:tr w:rsidR="00244668" w:rsidRPr="00156566" w:rsidTr="00167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44668" w:rsidRPr="00B463E4" w:rsidRDefault="00244668" w:rsidP="0016776B">
            <w:pPr>
              <w:spacing w:before="60" w:after="60"/>
              <w:ind w:left="98"/>
              <w:jc w:val="center"/>
              <w:rPr>
                <w:rFonts w:eastAsiaTheme="minorHAnsi"/>
              </w:rPr>
            </w:pPr>
            <w:r w:rsidRPr="00B463E4">
              <w:rPr>
                <w:rFonts w:eastAsiaTheme="minorHAnsi"/>
              </w:rPr>
              <w:t>Grimace:</w:t>
            </w:r>
          </w:p>
        </w:tc>
        <w:tc>
          <w:tcPr>
            <w:tcW w:w="0" w:type="auto"/>
            <w:vAlign w:val="center"/>
            <w:hideMark/>
          </w:tcPr>
          <w:p w:rsidR="00244668" w:rsidRPr="00156566" w:rsidRDefault="00244668" w:rsidP="0016776B">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2F2A2B"/>
              </w:rPr>
            </w:pPr>
            <w:r w:rsidRPr="00156566">
              <w:rPr>
                <w:rFonts w:eastAsiaTheme="minorHAnsi"/>
                <w:color w:val="2F2A2B"/>
              </w:rPr>
              <w:t xml:space="preserve">No </w:t>
            </w:r>
            <w:r>
              <w:rPr>
                <w:rFonts w:eastAsiaTheme="minorHAnsi"/>
                <w:color w:val="2F2A2B"/>
              </w:rPr>
              <w:br/>
            </w:r>
            <w:r w:rsidRPr="00156566">
              <w:rPr>
                <w:rFonts w:eastAsiaTheme="minorHAnsi"/>
                <w:color w:val="2F2A2B"/>
              </w:rPr>
              <w:t>response</w:t>
            </w:r>
          </w:p>
        </w:tc>
        <w:tc>
          <w:tcPr>
            <w:tcW w:w="0" w:type="auto"/>
            <w:vAlign w:val="center"/>
            <w:hideMark/>
          </w:tcPr>
          <w:p w:rsidR="00244668" w:rsidRPr="00156566" w:rsidRDefault="00244668" w:rsidP="0016776B">
            <w:pPr>
              <w:spacing w:before="60" w:after="60"/>
              <w:ind w:left="108"/>
              <w:jc w:val="center"/>
              <w:cnfStyle w:val="000000100000" w:firstRow="0" w:lastRow="0" w:firstColumn="0" w:lastColumn="0" w:oddVBand="0" w:evenVBand="0" w:oddHBand="1" w:evenHBand="0" w:firstRowFirstColumn="0" w:firstRowLastColumn="0" w:lastRowFirstColumn="0" w:lastRowLastColumn="0"/>
              <w:rPr>
                <w:rFonts w:eastAsiaTheme="minorHAnsi"/>
                <w:color w:val="2F2A2B"/>
              </w:rPr>
            </w:pPr>
            <w:r w:rsidRPr="00156566">
              <w:rPr>
                <w:rFonts w:eastAsiaTheme="minorHAnsi"/>
                <w:color w:val="2F2A2B"/>
              </w:rPr>
              <w:t>Grimace</w:t>
            </w:r>
          </w:p>
        </w:tc>
        <w:tc>
          <w:tcPr>
            <w:tcW w:w="1846" w:type="dxa"/>
            <w:vAlign w:val="center"/>
            <w:hideMark/>
          </w:tcPr>
          <w:p w:rsidR="00244668" w:rsidRPr="00156566" w:rsidRDefault="00244668" w:rsidP="0016776B">
            <w:pPr>
              <w:spacing w:before="60" w:after="60"/>
              <w:ind w:left="20"/>
              <w:jc w:val="center"/>
              <w:cnfStyle w:val="000000100000" w:firstRow="0" w:lastRow="0" w:firstColumn="0" w:lastColumn="0" w:oddVBand="0" w:evenVBand="0" w:oddHBand="1" w:evenHBand="0" w:firstRowFirstColumn="0" w:firstRowLastColumn="0" w:lastRowFirstColumn="0" w:lastRowLastColumn="0"/>
              <w:rPr>
                <w:rFonts w:eastAsiaTheme="minorHAnsi"/>
                <w:color w:val="2F2A2B"/>
              </w:rPr>
            </w:pPr>
            <w:r w:rsidRPr="00156566">
              <w:rPr>
                <w:rFonts w:eastAsiaTheme="minorHAnsi"/>
                <w:color w:val="2F2A2B"/>
              </w:rPr>
              <w:t xml:space="preserve">Cough or </w:t>
            </w:r>
            <w:r>
              <w:rPr>
                <w:rFonts w:eastAsiaTheme="minorHAnsi"/>
                <w:color w:val="2F2A2B"/>
              </w:rPr>
              <w:br/>
              <w:t>S</w:t>
            </w:r>
            <w:r w:rsidRPr="00156566">
              <w:rPr>
                <w:rFonts w:eastAsiaTheme="minorHAnsi"/>
                <w:color w:val="2F2A2B"/>
              </w:rPr>
              <w:t>neeze</w:t>
            </w:r>
          </w:p>
        </w:tc>
      </w:tr>
      <w:tr w:rsidR="00244668" w:rsidRPr="00156566" w:rsidTr="0016776B">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44668" w:rsidRPr="00B463E4" w:rsidRDefault="00244668" w:rsidP="0016776B">
            <w:pPr>
              <w:spacing w:before="60" w:after="60"/>
              <w:ind w:left="98"/>
              <w:jc w:val="center"/>
              <w:rPr>
                <w:rFonts w:eastAsiaTheme="minorHAnsi"/>
              </w:rPr>
            </w:pPr>
            <w:r w:rsidRPr="00B463E4">
              <w:rPr>
                <w:rFonts w:eastAsiaTheme="minorHAnsi"/>
              </w:rPr>
              <w:t>Activity:</w:t>
            </w:r>
          </w:p>
        </w:tc>
        <w:tc>
          <w:tcPr>
            <w:tcW w:w="0" w:type="auto"/>
            <w:vAlign w:val="center"/>
            <w:hideMark/>
          </w:tcPr>
          <w:p w:rsidR="00244668" w:rsidRPr="00156566" w:rsidRDefault="00244668" w:rsidP="0016776B">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olor w:val="2F2A2B"/>
              </w:rPr>
            </w:pPr>
            <w:r w:rsidRPr="00156566">
              <w:rPr>
                <w:rFonts w:eastAsiaTheme="minorHAnsi"/>
                <w:color w:val="2F2A2B"/>
              </w:rPr>
              <w:t>Limp</w:t>
            </w:r>
          </w:p>
        </w:tc>
        <w:tc>
          <w:tcPr>
            <w:tcW w:w="0" w:type="auto"/>
            <w:vAlign w:val="center"/>
            <w:hideMark/>
          </w:tcPr>
          <w:p w:rsidR="00244668" w:rsidRPr="00156566" w:rsidRDefault="00244668" w:rsidP="0016776B">
            <w:pPr>
              <w:spacing w:before="60" w:after="60"/>
              <w:ind w:left="108"/>
              <w:jc w:val="center"/>
              <w:cnfStyle w:val="000000000000" w:firstRow="0" w:lastRow="0" w:firstColumn="0" w:lastColumn="0" w:oddVBand="0" w:evenVBand="0" w:oddHBand="0" w:evenHBand="0" w:firstRowFirstColumn="0" w:firstRowLastColumn="0" w:lastRowFirstColumn="0" w:lastRowLastColumn="0"/>
              <w:rPr>
                <w:rFonts w:eastAsiaTheme="minorHAnsi"/>
                <w:color w:val="2F2A2B"/>
              </w:rPr>
            </w:pPr>
            <w:r w:rsidRPr="00156566">
              <w:rPr>
                <w:rFonts w:eastAsiaTheme="minorHAnsi"/>
                <w:color w:val="2F2A2B"/>
              </w:rPr>
              <w:t>Some flexion</w:t>
            </w:r>
          </w:p>
        </w:tc>
        <w:tc>
          <w:tcPr>
            <w:tcW w:w="1846" w:type="dxa"/>
            <w:vAlign w:val="center"/>
            <w:hideMark/>
          </w:tcPr>
          <w:p w:rsidR="00244668" w:rsidRPr="00156566" w:rsidRDefault="00244668" w:rsidP="0016776B">
            <w:pPr>
              <w:spacing w:before="60" w:after="60"/>
              <w:ind w:left="20"/>
              <w:jc w:val="center"/>
              <w:cnfStyle w:val="000000000000" w:firstRow="0" w:lastRow="0" w:firstColumn="0" w:lastColumn="0" w:oddVBand="0" w:evenVBand="0" w:oddHBand="0" w:evenHBand="0" w:firstRowFirstColumn="0" w:firstRowLastColumn="0" w:lastRowFirstColumn="0" w:lastRowLastColumn="0"/>
              <w:rPr>
                <w:rFonts w:eastAsiaTheme="minorHAnsi"/>
                <w:color w:val="2F2A2B"/>
              </w:rPr>
            </w:pPr>
            <w:r w:rsidRPr="00156566">
              <w:rPr>
                <w:rFonts w:eastAsiaTheme="minorHAnsi"/>
                <w:color w:val="2F2A2B"/>
              </w:rPr>
              <w:t>Active motion of extremities</w:t>
            </w:r>
          </w:p>
        </w:tc>
      </w:tr>
      <w:tr w:rsidR="00244668" w:rsidRPr="00156566" w:rsidTr="00167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244668" w:rsidRPr="00B463E4" w:rsidRDefault="00244668" w:rsidP="0016776B">
            <w:pPr>
              <w:spacing w:before="60" w:after="60"/>
              <w:ind w:left="98"/>
              <w:jc w:val="center"/>
              <w:rPr>
                <w:rFonts w:eastAsiaTheme="minorHAnsi"/>
              </w:rPr>
            </w:pPr>
            <w:r w:rsidRPr="00B463E4">
              <w:rPr>
                <w:rFonts w:eastAsiaTheme="minorHAnsi"/>
              </w:rPr>
              <w:t>Respirations:</w:t>
            </w:r>
          </w:p>
        </w:tc>
        <w:tc>
          <w:tcPr>
            <w:tcW w:w="0" w:type="auto"/>
            <w:vAlign w:val="center"/>
            <w:hideMark/>
          </w:tcPr>
          <w:p w:rsidR="00244668" w:rsidRPr="00156566" w:rsidRDefault="00244668" w:rsidP="0016776B">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olor w:val="2F2A2B"/>
              </w:rPr>
            </w:pPr>
            <w:r w:rsidRPr="00156566">
              <w:rPr>
                <w:rFonts w:eastAsiaTheme="minorHAnsi"/>
                <w:color w:val="2F2A2B"/>
              </w:rPr>
              <w:t>Absent</w:t>
            </w:r>
          </w:p>
        </w:tc>
        <w:tc>
          <w:tcPr>
            <w:tcW w:w="0" w:type="auto"/>
            <w:vAlign w:val="center"/>
            <w:hideMark/>
          </w:tcPr>
          <w:p w:rsidR="00244668" w:rsidRPr="00156566" w:rsidRDefault="00244668" w:rsidP="0016776B">
            <w:pPr>
              <w:spacing w:before="60" w:after="60"/>
              <w:ind w:left="108"/>
              <w:jc w:val="center"/>
              <w:cnfStyle w:val="000000100000" w:firstRow="0" w:lastRow="0" w:firstColumn="0" w:lastColumn="0" w:oddVBand="0" w:evenVBand="0" w:oddHBand="1" w:evenHBand="0" w:firstRowFirstColumn="0" w:firstRowLastColumn="0" w:lastRowFirstColumn="0" w:lastRowLastColumn="0"/>
              <w:rPr>
                <w:rFonts w:eastAsiaTheme="minorHAnsi"/>
                <w:color w:val="2F2A2B"/>
              </w:rPr>
            </w:pPr>
            <w:r w:rsidRPr="00156566">
              <w:rPr>
                <w:rFonts w:eastAsiaTheme="minorHAnsi"/>
                <w:color w:val="2F2A2B"/>
              </w:rPr>
              <w:t xml:space="preserve">Slow, </w:t>
            </w:r>
            <w:r>
              <w:rPr>
                <w:rFonts w:eastAsiaTheme="minorHAnsi"/>
                <w:color w:val="2F2A2B"/>
              </w:rPr>
              <w:br/>
              <w:t>I</w:t>
            </w:r>
            <w:r w:rsidRPr="00156566">
              <w:rPr>
                <w:rFonts w:eastAsiaTheme="minorHAnsi"/>
                <w:color w:val="2F2A2B"/>
              </w:rPr>
              <w:t>rregular</w:t>
            </w:r>
          </w:p>
        </w:tc>
        <w:tc>
          <w:tcPr>
            <w:tcW w:w="1846" w:type="dxa"/>
            <w:vAlign w:val="center"/>
            <w:hideMark/>
          </w:tcPr>
          <w:p w:rsidR="00244668" w:rsidRPr="00156566" w:rsidRDefault="00244668" w:rsidP="0016776B">
            <w:pPr>
              <w:spacing w:before="60" w:after="60"/>
              <w:ind w:left="20"/>
              <w:jc w:val="center"/>
              <w:cnfStyle w:val="000000100000" w:firstRow="0" w:lastRow="0" w:firstColumn="0" w:lastColumn="0" w:oddVBand="0" w:evenVBand="0" w:oddHBand="1" w:evenHBand="0" w:firstRowFirstColumn="0" w:firstRowLastColumn="0" w:lastRowFirstColumn="0" w:lastRowLastColumn="0"/>
              <w:rPr>
                <w:rFonts w:eastAsiaTheme="minorHAnsi"/>
                <w:color w:val="2F2A2B"/>
              </w:rPr>
            </w:pPr>
            <w:r w:rsidRPr="00156566">
              <w:rPr>
                <w:rFonts w:eastAsiaTheme="minorHAnsi"/>
                <w:color w:val="2F2A2B"/>
              </w:rPr>
              <w:t xml:space="preserve">Good, </w:t>
            </w:r>
            <w:r>
              <w:rPr>
                <w:rFonts w:eastAsiaTheme="minorHAnsi"/>
                <w:color w:val="2F2A2B"/>
              </w:rPr>
              <w:br/>
              <w:t>C</w:t>
            </w:r>
            <w:r w:rsidRPr="00156566">
              <w:rPr>
                <w:rFonts w:eastAsiaTheme="minorHAnsi"/>
                <w:color w:val="2F2A2B"/>
              </w:rPr>
              <w:t>rying</w:t>
            </w:r>
          </w:p>
        </w:tc>
      </w:tr>
    </w:tbl>
    <w:p w:rsidR="00BB73FE" w:rsidRDefault="00BB73FE" w:rsidP="00244668">
      <w:pPr>
        <w:spacing w:after="0"/>
        <w:rPr>
          <w:rFonts w:asciiTheme="minorHAnsi" w:hAnsiTheme="minorHAnsi" w:cs="Arial"/>
        </w:rPr>
      </w:pPr>
    </w:p>
    <w:p w:rsidR="00BB73FE" w:rsidRDefault="00BB73FE">
      <w:pPr>
        <w:spacing w:after="0"/>
        <w:rPr>
          <w:rFonts w:asciiTheme="minorHAnsi" w:hAnsiTheme="minorHAnsi" w:cs="Arial"/>
        </w:rPr>
      </w:pPr>
      <w:r>
        <w:rPr>
          <w:rFonts w:asciiTheme="minorHAnsi" w:hAnsiTheme="minorHAnsi" w:cs="Arial"/>
        </w:rPr>
        <w:br w:type="page"/>
      </w:r>
    </w:p>
    <w:p w:rsidR="00F30253" w:rsidRPr="00323A39" w:rsidRDefault="00F30253" w:rsidP="00F30253">
      <w:pPr>
        <w:pStyle w:val="Heading2"/>
      </w:pPr>
      <w:bookmarkStart w:id="123" w:name="Eclamp"/>
      <w:bookmarkStart w:id="124" w:name="_Toc494968851"/>
      <w:bookmarkStart w:id="125" w:name="_Toc526858463"/>
      <w:bookmarkEnd w:id="123"/>
      <w:r w:rsidRPr="00323A39">
        <w:lastRenderedPageBreak/>
        <w:t>Eclampsia/Pre-</w:t>
      </w:r>
      <w:r>
        <w:t>E</w:t>
      </w:r>
      <w:r w:rsidRPr="00323A39">
        <w:t>clampsia</w:t>
      </w:r>
      <w:bookmarkEnd w:id="124"/>
      <w:bookmarkEnd w:id="125"/>
    </w:p>
    <w:p w:rsidR="00244668" w:rsidRPr="00847C51" w:rsidRDefault="00244668" w:rsidP="0061076A">
      <w:pPr>
        <w:spacing w:after="120"/>
      </w:pPr>
      <w:r w:rsidRPr="00AD1BBD">
        <w:rPr>
          <w:rFonts w:asciiTheme="minorHAnsi" w:hAnsiTheme="minorHAnsi"/>
          <w:b/>
          <w:color w:val="000000" w:themeColor="text1"/>
          <w:u w:val="single"/>
        </w:rPr>
        <w:t>Patient</w:t>
      </w:r>
      <w:r w:rsidR="0061076A" w:rsidRPr="00AD1BBD">
        <w:rPr>
          <w:rFonts w:asciiTheme="minorHAnsi" w:hAnsiTheme="minorHAnsi"/>
          <w:b/>
          <w:color w:val="000000" w:themeColor="text1"/>
          <w:u w:val="single"/>
        </w:rPr>
        <w:t xml:space="preserve"> T</w:t>
      </w:r>
      <w:r w:rsidRPr="00AD1BBD">
        <w:rPr>
          <w:rFonts w:asciiTheme="minorHAnsi" w:hAnsiTheme="minorHAnsi"/>
          <w:b/>
          <w:color w:val="000000" w:themeColor="text1"/>
          <w:u w:val="single"/>
        </w:rPr>
        <w:t>reatment and Interventions</w:t>
      </w:r>
    </w:p>
    <w:p w:rsidR="00244668" w:rsidRDefault="00244668" w:rsidP="00E560F1">
      <w:pPr>
        <w:pStyle w:val="ListParagraph"/>
        <w:numPr>
          <w:ilvl w:val="0"/>
          <w:numId w:val="166"/>
        </w:numPr>
        <w:spacing w:after="0"/>
      </w:pPr>
      <w:r>
        <w:t>Severe hypertension (SBP greater than</w:t>
      </w:r>
      <m:oMath>
        <m:r>
          <w:rPr>
            <w:rFonts w:ascii="Cambria Math" w:hAnsi="Cambria Math"/>
            <w:sz w:val="18"/>
            <w:szCs w:val="18"/>
          </w:rPr>
          <m:t xml:space="preserve"> </m:t>
        </m:r>
      </m:oMath>
      <w:r>
        <w:t>160 or DBP greater than 110) lasting more than 15 min with associated preeclampsia symptoms</w:t>
      </w:r>
    </w:p>
    <w:p w:rsidR="00244668" w:rsidRDefault="00244668" w:rsidP="00E560F1">
      <w:pPr>
        <w:pStyle w:val="ListParagraph"/>
        <w:numPr>
          <w:ilvl w:val="1"/>
          <w:numId w:val="166"/>
        </w:numPr>
        <w:spacing w:after="0"/>
        <w:ind w:left="1440"/>
      </w:pPr>
      <w:r>
        <w:t>Labetalol 20mg IV over 2 min</w:t>
      </w:r>
    </w:p>
    <w:p w:rsidR="00244668" w:rsidRDefault="00244668" w:rsidP="00B9448F">
      <w:pPr>
        <w:numPr>
          <w:ilvl w:val="0"/>
          <w:numId w:val="891"/>
        </w:numPr>
        <w:spacing w:after="0"/>
        <w:contextualSpacing/>
      </w:pPr>
      <w:r>
        <w:t>May repeat every 10 min X 2 for persistent severe hypertension with preeclampsia symptoms</w:t>
      </w:r>
    </w:p>
    <w:p w:rsidR="00244668" w:rsidRDefault="00244668" w:rsidP="00B9448F">
      <w:pPr>
        <w:numPr>
          <w:ilvl w:val="0"/>
          <w:numId w:val="891"/>
        </w:numPr>
        <w:spacing w:after="0"/>
        <w:contextualSpacing/>
      </w:pPr>
      <w:r>
        <w:t>Goal is to reduce MAP by 20-25% initially</w:t>
      </w:r>
    </w:p>
    <w:p w:rsidR="00244668" w:rsidRDefault="00244668" w:rsidP="00B9448F">
      <w:pPr>
        <w:numPr>
          <w:ilvl w:val="0"/>
          <w:numId w:val="891"/>
        </w:numPr>
        <w:spacing w:after="0"/>
        <w:contextualSpacing/>
      </w:pPr>
      <w:r>
        <w:t xml:space="preserve">Ensure that HR is </w:t>
      </w:r>
      <m:oMath>
        <m:r>
          <w:rPr>
            <w:rFonts w:ascii="Cambria Math" w:hAnsi="Cambria Math"/>
            <w:szCs w:val="18"/>
          </w:rPr>
          <m:t>greater than</m:t>
        </m:r>
        <m:r>
          <w:rPr>
            <w:rFonts w:ascii="Cambria Math" w:hAnsi="Cambria Math"/>
            <w:sz w:val="18"/>
            <w:szCs w:val="18"/>
          </w:rPr>
          <m:t xml:space="preserve"> </m:t>
        </m:r>
      </m:oMath>
      <w:r>
        <w:t>60 bpm prior to administration</w:t>
      </w:r>
    </w:p>
    <w:p w:rsidR="00244668" w:rsidRPr="00481249" w:rsidRDefault="00E560F1" w:rsidP="00244668">
      <w:pPr>
        <w:spacing w:after="0"/>
        <w:ind w:left="720" w:firstLine="720"/>
        <w:rPr>
          <w:b/>
        </w:rPr>
      </w:pPr>
      <w:r>
        <w:rPr>
          <w:b/>
        </w:rPr>
        <w:t>OR</w:t>
      </w:r>
    </w:p>
    <w:p w:rsidR="00244668" w:rsidRDefault="00244668" w:rsidP="00E560F1">
      <w:pPr>
        <w:pStyle w:val="ListParagraph"/>
        <w:numPr>
          <w:ilvl w:val="1"/>
          <w:numId w:val="166"/>
        </w:numPr>
        <w:spacing w:after="0"/>
        <w:ind w:left="1440"/>
      </w:pPr>
      <w:r>
        <w:t>Hydralazine 5 mg IV</w:t>
      </w:r>
    </w:p>
    <w:p w:rsidR="00244668" w:rsidRDefault="00244668" w:rsidP="00B9448F">
      <w:pPr>
        <w:numPr>
          <w:ilvl w:val="0"/>
          <w:numId w:val="892"/>
        </w:numPr>
        <w:spacing w:after="0"/>
        <w:contextualSpacing/>
      </w:pPr>
      <w:r>
        <w:t>May repeat 10mg after 20 min for persistent severe hypertension with preeclampsia symptoms</w:t>
      </w:r>
    </w:p>
    <w:p w:rsidR="00244668" w:rsidRDefault="00244668" w:rsidP="00B9448F">
      <w:pPr>
        <w:numPr>
          <w:ilvl w:val="0"/>
          <w:numId w:val="892"/>
        </w:numPr>
        <w:spacing w:after="0"/>
        <w:contextualSpacing/>
      </w:pPr>
      <w:r>
        <w:t>Goal is to reduce MAP by 20-25%</w:t>
      </w:r>
    </w:p>
    <w:p w:rsidR="00244668" w:rsidRPr="00481249" w:rsidRDefault="00E560F1" w:rsidP="00244668">
      <w:pPr>
        <w:spacing w:after="0"/>
        <w:ind w:left="720" w:firstLine="720"/>
        <w:rPr>
          <w:b/>
        </w:rPr>
      </w:pPr>
      <w:r>
        <w:rPr>
          <w:b/>
        </w:rPr>
        <w:t>OR</w:t>
      </w:r>
    </w:p>
    <w:p w:rsidR="00244668" w:rsidRDefault="00244668" w:rsidP="00E560F1">
      <w:pPr>
        <w:pStyle w:val="ListParagraph"/>
        <w:numPr>
          <w:ilvl w:val="1"/>
          <w:numId w:val="166"/>
        </w:numPr>
        <w:spacing w:after="0"/>
        <w:ind w:left="1440"/>
      </w:pPr>
      <w:proofErr w:type="spellStart"/>
      <w:r>
        <w:t>Nifedipine</w:t>
      </w:r>
      <w:proofErr w:type="spellEnd"/>
      <w:r>
        <w:t xml:space="preserve"> 10 mg. </w:t>
      </w:r>
      <w:proofErr w:type="spellStart"/>
      <w:r>
        <w:t>p.o.</w:t>
      </w:r>
      <w:proofErr w:type="spellEnd"/>
    </w:p>
    <w:p w:rsidR="00244668" w:rsidRDefault="00244668" w:rsidP="00B9448F">
      <w:pPr>
        <w:numPr>
          <w:ilvl w:val="0"/>
          <w:numId w:val="893"/>
        </w:numPr>
        <w:spacing w:after="0"/>
        <w:contextualSpacing/>
      </w:pPr>
      <w:r>
        <w:t xml:space="preserve">May repeat 10 - 20 mg </w:t>
      </w:r>
      <w:proofErr w:type="spellStart"/>
      <w:r>
        <w:t>p.o.</w:t>
      </w:r>
      <w:proofErr w:type="spellEnd"/>
      <w:r>
        <w:t xml:space="preserve"> every 20 minutes X 2 for persistent severe hypertension with pre-eclampsia symptoms</w:t>
      </w:r>
    </w:p>
    <w:p w:rsidR="00244668" w:rsidRDefault="00244668" w:rsidP="00B9448F">
      <w:pPr>
        <w:numPr>
          <w:ilvl w:val="0"/>
          <w:numId w:val="893"/>
        </w:numPr>
        <w:spacing w:after="0"/>
        <w:contextualSpacing/>
      </w:pPr>
      <w:r>
        <w:t>Goal is to reduce MAP by 20-25%</w:t>
      </w:r>
    </w:p>
    <w:p w:rsidR="00244668" w:rsidRDefault="00244668" w:rsidP="00E560F1">
      <w:pPr>
        <w:pStyle w:val="ListParagraph"/>
        <w:numPr>
          <w:ilvl w:val="1"/>
          <w:numId w:val="166"/>
        </w:numPr>
        <w:spacing w:after="0"/>
        <w:ind w:left="1440"/>
      </w:pPr>
      <w:r>
        <w:t>Magnesium sulfate - 4 g IV (20% solution) over 20 min, followed by 1 g/</w:t>
      </w:r>
      <w:proofErr w:type="spellStart"/>
      <w:r>
        <w:t>hr</w:t>
      </w:r>
      <w:proofErr w:type="spellEnd"/>
      <w:r>
        <w:t xml:space="preserve"> IV if available</w:t>
      </w:r>
    </w:p>
    <w:p w:rsidR="00244668" w:rsidRDefault="00244668" w:rsidP="00E560F1">
      <w:pPr>
        <w:pStyle w:val="ListParagraph"/>
        <w:numPr>
          <w:ilvl w:val="1"/>
          <w:numId w:val="166"/>
        </w:numPr>
        <w:spacing w:after="0"/>
        <w:ind w:left="1440"/>
      </w:pPr>
      <w:r>
        <w:t>Reassess vital signs every 10 min during transport</w:t>
      </w:r>
    </w:p>
    <w:p w:rsidR="00244668" w:rsidRPr="00BB1F3D" w:rsidRDefault="00244668" w:rsidP="00E560F1">
      <w:pPr>
        <w:pStyle w:val="ListParagraph"/>
        <w:numPr>
          <w:ilvl w:val="0"/>
          <w:numId w:val="166"/>
        </w:numPr>
        <w:spacing w:after="0"/>
      </w:pPr>
      <w:r w:rsidRPr="00BB1F3D">
        <w:t>Seizures associated with pregnancy</w:t>
      </w:r>
      <w:r>
        <w:t xml:space="preserve"> greater than 20-</w:t>
      </w:r>
      <w:proofErr w:type="spellStart"/>
      <w:r w:rsidRPr="00BB1F3D">
        <w:t>weeks</w:t>
      </w:r>
      <w:proofErr w:type="spellEnd"/>
      <w:r w:rsidRPr="00BB1F3D">
        <w:t xml:space="preserve"> gestation</w:t>
      </w:r>
    </w:p>
    <w:p w:rsidR="00244668" w:rsidRPr="00BB1F3D" w:rsidRDefault="00244668" w:rsidP="00E560F1">
      <w:pPr>
        <w:pStyle w:val="ListParagraph"/>
        <w:numPr>
          <w:ilvl w:val="1"/>
          <w:numId w:val="166"/>
        </w:numPr>
        <w:spacing w:after="0"/>
        <w:ind w:left="1440"/>
      </w:pPr>
      <w:r w:rsidRPr="00BB1F3D">
        <w:t>Magnesium sulfate</w:t>
      </w:r>
    </w:p>
    <w:p w:rsidR="00244668" w:rsidRPr="00BB1F3D" w:rsidRDefault="00244668" w:rsidP="00B9448F">
      <w:pPr>
        <w:numPr>
          <w:ilvl w:val="0"/>
          <w:numId w:val="894"/>
        </w:numPr>
        <w:spacing w:after="0"/>
        <w:contextualSpacing/>
      </w:pPr>
      <w:r w:rsidRPr="00BB1F3D">
        <w:t xml:space="preserve">4 </w:t>
      </w:r>
      <w:r>
        <w:t>g</w:t>
      </w:r>
      <w:r w:rsidRPr="00BB1F3D">
        <w:t xml:space="preserve"> IV </w:t>
      </w:r>
      <w:r>
        <w:t xml:space="preserve">(50% solution) </w:t>
      </w:r>
      <w:r w:rsidRPr="00BB1F3D">
        <w:t>ov</w:t>
      </w:r>
      <w:r>
        <w:t>er 10-20 min, followed by 1 g/</w:t>
      </w:r>
      <w:proofErr w:type="spellStart"/>
      <w:r>
        <w:t>hr</w:t>
      </w:r>
      <w:proofErr w:type="spellEnd"/>
      <w:r>
        <w:t xml:space="preserve"> </w:t>
      </w:r>
      <w:r w:rsidRPr="00BB1F3D">
        <w:t>IV if available</w:t>
      </w:r>
    </w:p>
    <w:p w:rsidR="00244668" w:rsidRDefault="00244668" w:rsidP="00B9448F">
      <w:pPr>
        <w:numPr>
          <w:ilvl w:val="0"/>
          <w:numId w:val="894"/>
        </w:numPr>
        <w:spacing w:after="0"/>
        <w:contextualSpacing/>
      </w:pPr>
      <w:r w:rsidRPr="00BB1F3D">
        <w:t xml:space="preserve">Contact </w:t>
      </w:r>
      <w:r>
        <w:t>direct medical oversight</w:t>
      </w:r>
      <w:r w:rsidRPr="00BB1F3D">
        <w:t xml:space="preserve"> for additional orders if persistent seizure despite initial magnesium (may give additional 1-2 </w:t>
      </w:r>
      <w:r>
        <w:t>g</w:t>
      </w:r>
      <w:r w:rsidRPr="00BB1F3D">
        <w:t xml:space="preserve"> IV over 5 min)</w:t>
      </w:r>
    </w:p>
    <w:p w:rsidR="00244668" w:rsidRPr="00E74E60" w:rsidRDefault="00244668" w:rsidP="00E560F1">
      <w:pPr>
        <w:pStyle w:val="ListParagraph"/>
        <w:numPr>
          <w:ilvl w:val="1"/>
          <w:numId w:val="166"/>
        </w:numPr>
        <w:ind w:left="1440"/>
      </w:pPr>
      <w:r w:rsidRPr="00E74E60">
        <w:t>Ben</w:t>
      </w:r>
      <w:r>
        <w:t xml:space="preserve">zodiazepine, per </w:t>
      </w:r>
      <w:hyperlink w:anchor="Seiz" w:history="1">
        <w:r w:rsidR="000234E8" w:rsidRPr="000234E8">
          <w:rPr>
            <w:rStyle w:val="Hyperlink"/>
            <w:b/>
          </w:rPr>
          <w:t>Sei</w:t>
        </w:r>
        <w:r w:rsidR="000234E8">
          <w:rPr>
            <w:rStyle w:val="Hyperlink"/>
            <w:b/>
          </w:rPr>
          <w:t>zures</w:t>
        </w:r>
      </w:hyperlink>
      <w:r w:rsidRPr="00E74E60">
        <w:rPr>
          <w:b/>
        </w:rPr>
        <w:t xml:space="preserve"> </w:t>
      </w:r>
      <w:r w:rsidRPr="005E5FA2">
        <w:t>guideline</w:t>
      </w:r>
      <w:r>
        <w:t>,</w:t>
      </w:r>
      <w:r w:rsidRPr="00E74E60">
        <w:t xml:space="preserve"> for active seizure</w:t>
      </w:r>
      <w:r>
        <w:t xml:space="preserve"> not responding to magnesium - Caution: respiratory depression</w:t>
      </w:r>
    </w:p>
    <w:p w:rsidR="00244668" w:rsidRPr="00BB1F3D" w:rsidRDefault="00244668" w:rsidP="00E560F1">
      <w:pPr>
        <w:pStyle w:val="ListParagraph"/>
        <w:numPr>
          <w:ilvl w:val="0"/>
          <w:numId w:val="166"/>
        </w:numPr>
        <w:spacing w:after="0"/>
      </w:pPr>
      <w:r>
        <w:t>IV fluids</w:t>
      </w:r>
      <w:r w:rsidRPr="00BB1F3D">
        <w:t>:</w:t>
      </w:r>
      <w:r>
        <w:t xml:space="preserve"> </w:t>
      </w:r>
    </w:p>
    <w:p w:rsidR="00244668" w:rsidRPr="00BB1F3D" w:rsidRDefault="00244668" w:rsidP="00E560F1">
      <w:pPr>
        <w:pStyle w:val="ListParagraph"/>
        <w:numPr>
          <w:ilvl w:val="1"/>
          <w:numId w:val="166"/>
        </w:numPr>
        <w:spacing w:after="0"/>
        <w:ind w:left="1440"/>
      </w:pPr>
      <w:r w:rsidRPr="00BB1F3D">
        <w:t xml:space="preserve">NS or LR at KVO rate but restrict </w:t>
      </w:r>
      <w:r>
        <w:t>maximum</w:t>
      </w:r>
      <w:r w:rsidRPr="00BB1F3D">
        <w:t xml:space="preserve"> rate of fluids to 80 </w:t>
      </w:r>
      <w:r>
        <w:t>mL</w:t>
      </w:r>
      <w:r w:rsidRPr="00BB1F3D">
        <w:t>/</w:t>
      </w:r>
      <w:proofErr w:type="spellStart"/>
      <w:r w:rsidRPr="00BB1F3D">
        <w:t>hr</w:t>
      </w:r>
      <w:proofErr w:type="spellEnd"/>
      <w:r w:rsidRPr="00BB1F3D">
        <w:t xml:space="preserve"> </w:t>
      </w:r>
      <w:r>
        <w:br/>
      </w:r>
      <w:r w:rsidR="00E560F1">
        <w:rPr>
          <w:b/>
        </w:rPr>
        <w:t>OR</w:t>
      </w:r>
    </w:p>
    <w:p w:rsidR="00244668" w:rsidRPr="00BB1F3D" w:rsidRDefault="00244668" w:rsidP="00E560F1">
      <w:pPr>
        <w:pStyle w:val="ListParagraph"/>
        <w:numPr>
          <w:ilvl w:val="1"/>
          <w:numId w:val="166"/>
        </w:numPr>
        <w:spacing w:after="0"/>
        <w:ind w:left="1440"/>
      </w:pPr>
      <w:r w:rsidRPr="00BB1F3D">
        <w:t>Saline lock</w:t>
      </w:r>
    </w:p>
    <w:p w:rsidR="00244668" w:rsidRDefault="00244668" w:rsidP="00E560F1">
      <w:pPr>
        <w:pStyle w:val="ListParagraph"/>
        <w:numPr>
          <w:ilvl w:val="0"/>
          <w:numId w:val="166"/>
        </w:numPr>
        <w:spacing w:after="0"/>
      </w:pPr>
      <w:r w:rsidRPr="00BB1F3D">
        <w:t>Disposition</w:t>
      </w:r>
    </w:p>
    <w:p w:rsidR="00244668" w:rsidRDefault="00244668" w:rsidP="00E560F1">
      <w:pPr>
        <w:pStyle w:val="ListParagraph"/>
        <w:numPr>
          <w:ilvl w:val="1"/>
          <w:numId w:val="166"/>
        </w:numPr>
        <w:spacing w:after="0"/>
        <w:ind w:left="1440"/>
      </w:pPr>
      <w:r w:rsidRPr="00BB1F3D">
        <w:t>Transport to closest appropriate receiving facility</w:t>
      </w:r>
    </w:p>
    <w:p w:rsidR="00244668" w:rsidRPr="009045E9" w:rsidRDefault="00244668" w:rsidP="00E560F1">
      <w:pPr>
        <w:pStyle w:val="ListParagraph"/>
        <w:numPr>
          <w:ilvl w:val="1"/>
          <w:numId w:val="166"/>
        </w:numPr>
        <w:spacing w:after="0"/>
        <w:ind w:left="1440"/>
      </w:pPr>
      <w:r w:rsidRPr="009045E9">
        <w:t xml:space="preserve">Patients in </w:t>
      </w:r>
      <w:r>
        <w:t xml:space="preserve">second or </w:t>
      </w:r>
      <w:r w:rsidRPr="009045E9">
        <w:t>third trimester of pregnancy should be transported on left side or with uterus manually displaced to left if hypotensive</w:t>
      </w:r>
    </w:p>
    <w:p w:rsidR="00BB73FE" w:rsidRDefault="00244668" w:rsidP="0061076A">
      <w:pPr>
        <w:spacing w:after="0"/>
      </w:pPr>
      <w:r w:rsidRPr="00BB1F3D">
        <w:tab/>
      </w:r>
      <w:r w:rsidRPr="00BB1F3D">
        <w:tab/>
      </w:r>
    </w:p>
    <w:p w:rsidR="00BB73FE" w:rsidRDefault="00BB73FE">
      <w:pPr>
        <w:spacing w:after="0"/>
      </w:pPr>
      <w:r>
        <w:br w:type="page"/>
      </w:r>
    </w:p>
    <w:p w:rsidR="00F30253" w:rsidRDefault="00F30253" w:rsidP="00F30253">
      <w:pPr>
        <w:pStyle w:val="Heading2"/>
      </w:pPr>
      <w:bookmarkStart w:id="126" w:name="_Toc494968852"/>
      <w:bookmarkStart w:id="127" w:name="_Toc526858464"/>
      <w:r>
        <w:lastRenderedPageBreak/>
        <w:t>Obstetrical and Gynecological Conditions</w:t>
      </w:r>
      <w:bookmarkEnd w:id="126"/>
      <w:bookmarkEnd w:id="127"/>
    </w:p>
    <w:p w:rsidR="00C9063E" w:rsidRPr="00C9063E" w:rsidRDefault="00C9063E" w:rsidP="00C9063E">
      <w:pPr>
        <w:spacing w:after="120"/>
        <w:rPr>
          <w:rFonts w:asciiTheme="minorHAnsi" w:hAnsiTheme="minorHAnsi"/>
          <w:b/>
          <w:color w:val="000000" w:themeColor="text1"/>
          <w:u w:val="single"/>
        </w:rPr>
      </w:pPr>
      <w:r w:rsidRPr="00C9063E">
        <w:rPr>
          <w:rFonts w:asciiTheme="minorHAnsi" w:hAnsiTheme="minorHAnsi"/>
          <w:b/>
          <w:color w:val="000000" w:themeColor="text1"/>
          <w:u w:val="single"/>
        </w:rPr>
        <w:t>Patient Presentation</w:t>
      </w:r>
    </w:p>
    <w:p w:rsidR="00C9063E" w:rsidRPr="00BB1F3D" w:rsidRDefault="00C9063E" w:rsidP="00C9063E">
      <w:pPr>
        <w:spacing w:after="0"/>
      </w:pPr>
      <w:r w:rsidRPr="00BB1F3D">
        <w:tab/>
      </w:r>
      <w:r w:rsidRPr="00BB1F3D">
        <w:rPr>
          <w:b/>
          <w:u w:val="single"/>
        </w:rPr>
        <w:t>Inclusion Criteria</w:t>
      </w:r>
      <w:r w:rsidRPr="00BB1F3D">
        <w:tab/>
      </w:r>
    </w:p>
    <w:p w:rsidR="00C9063E" w:rsidRPr="00BB1F3D" w:rsidRDefault="00C9063E" w:rsidP="00C9063E">
      <w:pPr>
        <w:pStyle w:val="ListParagraph"/>
        <w:numPr>
          <w:ilvl w:val="0"/>
          <w:numId w:val="433"/>
        </w:numPr>
        <w:spacing w:after="0"/>
      </w:pPr>
      <w:r w:rsidRPr="00BB1F3D">
        <w:t>Female patient with vaginal bleeding in any trimester</w:t>
      </w:r>
    </w:p>
    <w:p w:rsidR="00C9063E" w:rsidRPr="00BB1F3D" w:rsidRDefault="00C9063E" w:rsidP="00C9063E">
      <w:pPr>
        <w:pStyle w:val="ListParagraph"/>
        <w:numPr>
          <w:ilvl w:val="0"/>
          <w:numId w:val="433"/>
        </w:numPr>
        <w:spacing w:after="0"/>
      </w:pPr>
      <w:r w:rsidRPr="00BB1F3D">
        <w:t>Female patient with pelvic pain or possible ectopic pregnancy</w:t>
      </w:r>
    </w:p>
    <w:p w:rsidR="00C9063E" w:rsidRPr="00BB1F3D" w:rsidRDefault="00C9063E" w:rsidP="00C9063E">
      <w:pPr>
        <w:pStyle w:val="ListParagraph"/>
        <w:numPr>
          <w:ilvl w:val="0"/>
          <w:numId w:val="433"/>
        </w:numPr>
        <w:spacing w:after="0"/>
      </w:pPr>
      <w:r w:rsidRPr="00BB1F3D">
        <w:t>Maternal age at pregnancy may range from 10 to 60 years of age</w:t>
      </w:r>
    </w:p>
    <w:p w:rsidR="00C9063E" w:rsidRPr="00BB1F3D" w:rsidRDefault="00C9063E" w:rsidP="00C9063E">
      <w:pPr>
        <w:spacing w:after="0"/>
      </w:pPr>
    </w:p>
    <w:p w:rsidR="00C9063E" w:rsidRPr="00BB1F3D" w:rsidRDefault="00C9063E" w:rsidP="00C9063E">
      <w:pPr>
        <w:spacing w:after="0"/>
      </w:pPr>
      <w:r w:rsidRPr="00BB1F3D">
        <w:tab/>
      </w:r>
      <w:r w:rsidRPr="00BB1F3D">
        <w:rPr>
          <w:b/>
          <w:u w:val="single"/>
        </w:rPr>
        <w:t>Exclusion Criteria</w:t>
      </w:r>
    </w:p>
    <w:p w:rsidR="00C9063E" w:rsidRPr="00BB1F3D" w:rsidRDefault="00C9063E" w:rsidP="00C9063E">
      <w:pPr>
        <w:pStyle w:val="ListParagraph"/>
        <w:numPr>
          <w:ilvl w:val="0"/>
          <w:numId w:val="164"/>
        </w:numPr>
        <w:spacing w:after="0"/>
      </w:pPr>
      <w:r>
        <w:t>Childbirth and active labor [</w:t>
      </w:r>
      <w:r w:rsidRPr="00BB1F3D">
        <w:t xml:space="preserve">see </w:t>
      </w:r>
      <w:hyperlink w:anchor="Birth" w:history="1">
        <w:r w:rsidR="008F403F">
          <w:rPr>
            <w:rStyle w:val="Hyperlink"/>
            <w:b/>
          </w:rPr>
          <w:t>Childb</w:t>
        </w:r>
        <w:r w:rsidR="008F403F" w:rsidRPr="008F403F">
          <w:rPr>
            <w:rStyle w:val="Hyperlink"/>
            <w:b/>
          </w:rPr>
          <w:t>irth</w:t>
        </w:r>
      </w:hyperlink>
      <w:r w:rsidRPr="00BB1F3D">
        <w:rPr>
          <w:b/>
        </w:rPr>
        <w:t xml:space="preserve"> </w:t>
      </w:r>
      <w:r w:rsidRPr="00BB1F3D">
        <w:t>guideline</w:t>
      </w:r>
      <w:r>
        <w:t>]</w:t>
      </w:r>
    </w:p>
    <w:p w:rsidR="00C9063E" w:rsidRPr="00BB1F3D" w:rsidRDefault="00C9063E" w:rsidP="00C9063E">
      <w:pPr>
        <w:pStyle w:val="ListParagraph"/>
        <w:numPr>
          <w:ilvl w:val="0"/>
          <w:numId w:val="164"/>
        </w:numPr>
        <w:spacing w:after="0"/>
      </w:pPr>
      <w:r w:rsidRPr="00BB1F3D">
        <w:t xml:space="preserve">Post-partum hemorrhage </w:t>
      </w:r>
      <w:r>
        <w:t>[</w:t>
      </w:r>
      <w:r w:rsidRPr="00BB1F3D">
        <w:t xml:space="preserve">see </w:t>
      </w:r>
      <w:hyperlink w:anchor="Birth" w:history="1">
        <w:r w:rsidR="008F403F">
          <w:rPr>
            <w:rStyle w:val="Hyperlink"/>
            <w:b/>
          </w:rPr>
          <w:t>Childb</w:t>
        </w:r>
        <w:r w:rsidR="008F403F" w:rsidRPr="008F403F">
          <w:rPr>
            <w:rStyle w:val="Hyperlink"/>
            <w:b/>
          </w:rPr>
          <w:t>irth</w:t>
        </w:r>
      </w:hyperlink>
      <w:r w:rsidRPr="00BB1F3D">
        <w:t xml:space="preserve"> guideline</w:t>
      </w:r>
      <w:r>
        <w:t>]</w:t>
      </w:r>
    </w:p>
    <w:p w:rsidR="00C9063E" w:rsidRPr="00BB1F3D" w:rsidRDefault="00C9063E" w:rsidP="00DF79AC">
      <w:pPr>
        <w:spacing w:after="0"/>
      </w:pPr>
    </w:p>
    <w:p w:rsidR="00244668" w:rsidRPr="00134083" w:rsidRDefault="00244668" w:rsidP="0061076A">
      <w:pPr>
        <w:spacing w:after="120"/>
        <w:rPr>
          <w:rFonts w:asciiTheme="minorHAnsi" w:hAnsiTheme="minorHAnsi"/>
          <w:b/>
          <w:color w:val="000000" w:themeColor="text1"/>
          <w:u w:val="single"/>
        </w:rPr>
      </w:pPr>
      <w:r w:rsidRPr="00134083">
        <w:rPr>
          <w:rFonts w:asciiTheme="minorHAnsi" w:hAnsiTheme="minorHAnsi"/>
          <w:b/>
          <w:color w:val="000000" w:themeColor="text1"/>
          <w:u w:val="single"/>
        </w:rPr>
        <w:t xml:space="preserve">Patient </w:t>
      </w:r>
      <w:r w:rsidRPr="00134083">
        <w:rPr>
          <w:rFonts w:asciiTheme="minorHAnsi" w:hAnsiTheme="minorHAnsi"/>
          <w:b/>
          <w:color w:val="000000" w:themeColor="text1"/>
          <w:u w:val="single"/>
        </w:rPr>
        <w:tab/>
        <w:t>Treatment and Interventions</w:t>
      </w:r>
    </w:p>
    <w:p w:rsidR="00244668" w:rsidRPr="00BB1F3D" w:rsidRDefault="00244668" w:rsidP="00E560F1">
      <w:pPr>
        <w:pStyle w:val="ListParagraph"/>
        <w:numPr>
          <w:ilvl w:val="0"/>
          <w:numId w:val="436"/>
        </w:numPr>
        <w:spacing w:after="0"/>
      </w:pPr>
      <w:r w:rsidRPr="00BB1F3D">
        <w:t xml:space="preserve">If signs of shock or </w:t>
      </w:r>
      <w:proofErr w:type="spellStart"/>
      <w:r w:rsidRPr="00BB1F3D">
        <w:t>orthostasis</w:t>
      </w:r>
      <w:proofErr w:type="spellEnd"/>
      <w:r w:rsidRPr="00BB1F3D">
        <w:t>:</w:t>
      </w:r>
    </w:p>
    <w:p w:rsidR="00244668" w:rsidRPr="00BB1F3D" w:rsidRDefault="00244668" w:rsidP="00E560F1">
      <w:pPr>
        <w:pStyle w:val="ListParagraph"/>
        <w:numPr>
          <w:ilvl w:val="1"/>
          <w:numId w:val="436"/>
        </w:numPr>
        <w:spacing w:after="0"/>
        <w:ind w:left="1440"/>
      </w:pPr>
      <w:r w:rsidRPr="00BB1F3D">
        <w:t>Position patient supine and keep patient warm</w:t>
      </w:r>
    </w:p>
    <w:p w:rsidR="00244668" w:rsidRPr="00BB1F3D" w:rsidRDefault="00244668" w:rsidP="00E560F1">
      <w:pPr>
        <w:pStyle w:val="ListParagraph"/>
        <w:numPr>
          <w:ilvl w:val="1"/>
          <w:numId w:val="436"/>
        </w:numPr>
        <w:spacing w:after="0"/>
        <w:ind w:left="1440"/>
      </w:pPr>
      <w:r>
        <w:t>Volume resuscitation - c</w:t>
      </w:r>
      <w:r w:rsidRPr="00BB1F3D">
        <w:t>rystalloid 1-2 liters IV</w:t>
      </w:r>
    </w:p>
    <w:p w:rsidR="00244668" w:rsidRPr="00BB1F3D" w:rsidRDefault="00244668" w:rsidP="00E560F1">
      <w:pPr>
        <w:pStyle w:val="ListParagraph"/>
        <w:numPr>
          <w:ilvl w:val="1"/>
          <w:numId w:val="436"/>
        </w:numPr>
        <w:spacing w:after="0"/>
        <w:ind w:left="1440"/>
      </w:pPr>
      <w:r w:rsidRPr="00BB1F3D">
        <w:t>Reassess vital signs and response to fluid resuscitation</w:t>
      </w:r>
    </w:p>
    <w:p w:rsidR="00244668" w:rsidRPr="00BB1F3D" w:rsidRDefault="00244668" w:rsidP="00E560F1">
      <w:pPr>
        <w:pStyle w:val="ListParagraph"/>
        <w:numPr>
          <w:ilvl w:val="0"/>
          <w:numId w:val="436"/>
        </w:numPr>
        <w:spacing w:after="0"/>
      </w:pPr>
      <w:r>
        <w:t>Disposition - t</w:t>
      </w:r>
      <w:r w:rsidRPr="00BB1F3D">
        <w:t>ransport to closest appropriate receiving facility</w:t>
      </w:r>
    </w:p>
    <w:p w:rsidR="00BB73FE" w:rsidRDefault="00244668" w:rsidP="00244668">
      <w:pPr>
        <w:spacing w:after="0"/>
      </w:pPr>
      <w:r w:rsidRPr="00BB1F3D">
        <w:tab/>
      </w:r>
    </w:p>
    <w:p w:rsidR="00BB73FE" w:rsidRDefault="00BB73FE">
      <w:pPr>
        <w:spacing w:after="0"/>
      </w:pPr>
      <w:r>
        <w:br w:type="page"/>
      </w:r>
    </w:p>
    <w:p w:rsidR="00244668" w:rsidRPr="00B95B88" w:rsidRDefault="00244668" w:rsidP="00244668">
      <w:pPr>
        <w:pStyle w:val="Heading1"/>
      </w:pPr>
      <w:bookmarkStart w:id="128" w:name="Resp"/>
      <w:bookmarkStart w:id="129" w:name="_Toc461189096"/>
      <w:bookmarkStart w:id="130" w:name="_Toc526858465"/>
      <w:bookmarkEnd w:id="128"/>
      <w:r w:rsidRPr="00030FF1">
        <w:lastRenderedPageBreak/>
        <w:t>Respiratory</w:t>
      </w:r>
      <w:bookmarkEnd w:id="129"/>
      <w:bookmarkEnd w:id="130"/>
    </w:p>
    <w:p w:rsidR="00F30253" w:rsidRPr="00323A39" w:rsidRDefault="00F30253" w:rsidP="00F30253">
      <w:pPr>
        <w:pStyle w:val="Heading2"/>
      </w:pPr>
      <w:bookmarkStart w:id="131" w:name="Airway"/>
      <w:bookmarkStart w:id="132" w:name="_Toc461189097"/>
      <w:bookmarkStart w:id="133" w:name="_Toc494968854"/>
      <w:bookmarkStart w:id="134" w:name="_Toc526858466"/>
      <w:bookmarkEnd w:id="131"/>
      <w:r w:rsidRPr="00323A39">
        <w:t>Airway Management</w:t>
      </w:r>
      <w:bookmarkEnd w:id="132"/>
      <w:bookmarkEnd w:id="133"/>
      <w:bookmarkEnd w:id="134"/>
    </w:p>
    <w:p w:rsidR="00EA46EE" w:rsidRPr="00EA46EE" w:rsidRDefault="00EA46EE" w:rsidP="00EA46EE">
      <w:pPr>
        <w:spacing w:after="120"/>
        <w:rPr>
          <w:rFonts w:asciiTheme="minorHAnsi" w:hAnsiTheme="minorHAnsi"/>
          <w:b/>
          <w:color w:val="000000" w:themeColor="text1"/>
          <w:u w:val="single"/>
        </w:rPr>
      </w:pPr>
      <w:r w:rsidRPr="00EA46EE">
        <w:rPr>
          <w:rFonts w:asciiTheme="minorHAnsi" w:hAnsiTheme="minorHAnsi"/>
          <w:b/>
          <w:color w:val="000000" w:themeColor="text1"/>
          <w:u w:val="single"/>
        </w:rPr>
        <w:t>Patient Presentation</w:t>
      </w:r>
    </w:p>
    <w:p w:rsidR="00EA46EE" w:rsidRPr="00525497" w:rsidRDefault="00EA46EE" w:rsidP="00EA46EE">
      <w:pPr>
        <w:spacing w:after="0"/>
        <w:ind w:firstLine="720"/>
        <w:rPr>
          <w:rFonts w:asciiTheme="minorHAnsi" w:hAnsiTheme="minorHAnsi"/>
          <w:b/>
          <w:u w:val="single"/>
        </w:rPr>
      </w:pPr>
      <w:r w:rsidRPr="00525497">
        <w:rPr>
          <w:rFonts w:asciiTheme="minorHAnsi" w:hAnsiTheme="minorHAnsi"/>
          <w:b/>
          <w:u w:val="single"/>
        </w:rPr>
        <w:t>Inclusion Criteria</w:t>
      </w:r>
    </w:p>
    <w:p w:rsidR="00EA46EE" w:rsidRPr="00525497" w:rsidRDefault="00EA46EE" w:rsidP="00EA46EE">
      <w:pPr>
        <w:numPr>
          <w:ilvl w:val="0"/>
          <w:numId w:val="115"/>
        </w:numPr>
        <w:spacing w:after="0"/>
        <w:contextualSpacing/>
        <w:rPr>
          <w:rFonts w:asciiTheme="minorHAnsi" w:hAnsiTheme="minorHAnsi"/>
        </w:rPr>
      </w:pPr>
      <w:r w:rsidRPr="00525497">
        <w:rPr>
          <w:rFonts w:asciiTheme="minorHAnsi" w:hAnsiTheme="minorHAnsi"/>
        </w:rPr>
        <w:t xml:space="preserve">Children </w:t>
      </w:r>
      <w:r>
        <w:rPr>
          <w:rFonts w:asciiTheme="minorHAnsi" w:hAnsiTheme="minorHAnsi"/>
        </w:rPr>
        <w:t xml:space="preserve">and adults </w:t>
      </w:r>
      <w:r w:rsidRPr="00525497">
        <w:rPr>
          <w:rFonts w:asciiTheme="minorHAnsi" w:hAnsiTheme="minorHAnsi"/>
        </w:rPr>
        <w:t xml:space="preserve">with signs of </w:t>
      </w:r>
      <w:r>
        <w:rPr>
          <w:rFonts w:asciiTheme="minorHAnsi" w:hAnsiTheme="minorHAnsi"/>
        </w:rPr>
        <w:t xml:space="preserve">severe </w:t>
      </w:r>
      <w:r w:rsidRPr="00525497">
        <w:rPr>
          <w:rFonts w:asciiTheme="minorHAnsi" w:hAnsiTheme="minorHAnsi"/>
        </w:rPr>
        <w:t>respiratory distress/respiratory failure</w:t>
      </w:r>
    </w:p>
    <w:p w:rsidR="00EA46EE" w:rsidRPr="00525497" w:rsidRDefault="00EA46EE" w:rsidP="00EA46EE">
      <w:pPr>
        <w:numPr>
          <w:ilvl w:val="0"/>
          <w:numId w:val="115"/>
        </w:numPr>
        <w:spacing w:after="0"/>
        <w:contextualSpacing/>
        <w:rPr>
          <w:rFonts w:asciiTheme="minorHAnsi" w:hAnsiTheme="minorHAnsi"/>
        </w:rPr>
      </w:pPr>
      <w:r>
        <w:rPr>
          <w:rFonts w:asciiTheme="minorHAnsi" w:hAnsiTheme="minorHAnsi"/>
        </w:rPr>
        <w:t>Patients</w:t>
      </w:r>
      <w:r w:rsidRPr="00525497">
        <w:rPr>
          <w:rFonts w:asciiTheme="minorHAnsi" w:hAnsiTheme="minorHAnsi"/>
        </w:rPr>
        <w:t xml:space="preserve"> with evidence of hypoxemia or hypoventilation</w:t>
      </w:r>
      <w:r w:rsidRPr="00525497">
        <w:rPr>
          <w:rFonts w:asciiTheme="minorHAnsi" w:hAnsiTheme="minorHAnsi"/>
        </w:rPr>
        <w:tab/>
      </w:r>
    </w:p>
    <w:p w:rsidR="00EA46EE" w:rsidRPr="00525497" w:rsidRDefault="00EA46EE" w:rsidP="00EA46EE">
      <w:pPr>
        <w:spacing w:after="0"/>
        <w:ind w:left="1080"/>
        <w:contextualSpacing/>
        <w:rPr>
          <w:rFonts w:asciiTheme="minorHAnsi" w:hAnsiTheme="minorHAnsi"/>
        </w:rPr>
      </w:pPr>
    </w:p>
    <w:p w:rsidR="00EA46EE" w:rsidRPr="00525497" w:rsidRDefault="00EA46EE" w:rsidP="00EA46EE">
      <w:pPr>
        <w:spacing w:after="0"/>
        <w:ind w:firstLine="720"/>
        <w:rPr>
          <w:rFonts w:asciiTheme="minorHAnsi" w:hAnsiTheme="minorHAnsi"/>
          <w:u w:val="single"/>
        </w:rPr>
      </w:pPr>
      <w:r w:rsidRPr="00525497">
        <w:rPr>
          <w:rFonts w:asciiTheme="minorHAnsi" w:hAnsiTheme="minorHAnsi"/>
          <w:b/>
          <w:u w:val="single"/>
        </w:rPr>
        <w:t>Exclusion Criteria</w:t>
      </w:r>
    </w:p>
    <w:p w:rsidR="00EA46EE" w:rsidRPr="00525497" w:rsidRDefault="00EA46EE" w:rsidP="00EA46EE">
      <w:pPr>
        <w:numPr>
          <w:ilvl w:val="0"/>
          <w:numId w:val="116"/>
        </w:numPr>
        <w:spacing w:after="0"/>
        <w:contextualSpacing/>
        <w:rPr>
          <w:rFonts w:asciiTheme="minorHAnsi" w:hAnsiTheme="minorHAnsi"/>
        </w:rPr>
      </w:pPr>
      <w:r w:rsidRPr="00525497">
        <w:rPr>
          <w:rFonts w:asciiTheme="minorHAnsi" w:hAnsiTheme="minorHAnsi"/>
        </w:rPr>
        <w:t>Patients with tracheostomies</w:t>
      </w:r>
    </w:p>
    <w:p w:rsidR="00EA46EE" w:rsidRPr="00525497" w:rsidRDefault="00EA46EE" w:rsidP="00EA46EE">
      <w:pPr>
        <w:numPr>
          <w:ilvl w:val="0"/>
          <w:numId w:val="116"/>
        </w:numPr>
        <w:spacing w:after="0"/>
        <w:contextualSpacing/>
        <w:rPr>
          <w:rFonts w:asciiTheme="minorHAnsi" w:hAnsiTheme="minorHAnsi"/>
        </w:rPr>
      </w:pPr>
      <w:r w:rsidRPr="00525497">
        <w:rPr>
          <w:rFonts w:asciiTheme="minorHAnsi" w:hAnsiTheme="minorHAnsi"/>
        </w:rPr>
        <w:t>Chronically ventilated patients</w:t>
      </w:r>
    </w:p>
    <w:p w:rsidR="00EA46EE" w:rsidRDefault="00EA46EE" w:rsidP="00EA46EE">
      <w:pPr>
        <w:numPr>
          <w:ilvl w:val="0"/>
          <w:numId w:val="116"/>
        </w:numPr>
        <w:spacing w:after="0"/>
        <w:contextualSpacing/>
        <w:rPr>
          <w:rFonts w:asciiTheme="minorHAnsi" w:hAnsiTheme="minorHAnsi"/>
        </w:rPr>
      </w:pPr>
      <w:r w:rsidRPr="00525497">
        <w:rPr>
          <w:rFonts w:asciiTheme="minorHAnsi" w:hAnsiTheme="minorHAnsi"/>
        </w:rPr>
        <w:t>Newborn patients</w:t>
      </w:r>
    </w:p>
    <w:p w:rsidR="00EA46EE" w:rsidRPr="00525497" w:rsidRDefault="00EA46EE" w:rsidP="00EA46EE">
      <w:pPr>
        <w:numPr>
          <w:ilvl w:val="0"/>
          <w:numId w:val="116"/>
        </w:numPr>
        <w:spacing w:after="0"/>
        <w:contextualSpacing/>
        <w:rPr>
          <w:rFonts w:asciiTheme="minorHAnsi" w:hAnsiTheme="minorHAnsi"/>
        </w:rPr>
      </w:pPr>
      <w:r w:rsidRPr="00C83996">
        <w:rPr>
          <w:rFonts w:asciiTheme="minorHAnsi" w:hAnsiTheme="minorHAnsi"/>
        </w:rPr>
        <w:t>Patients in whom oxygenation and ventilation is adequate with supplemental oxygen alone, via simple nasal cannula or face mask</w:t>
      </w:r>
    </w:p>
    <w:p w:rsidR="00EA46EE" w:rsidRPr="00525497" w:rsidRDefault="00EA46EE" w:rsidP="00EA46EE">
      <w:pPr>
        <w:spacing w:after="0"/>
        <w:ind w:left="1080"/>
        <w:contextualSpacing/>
        <w:rPr>
          <w:rFonts w:asciiTheme="minorHAnsi" w:hAnsiTheme="minorHAnsi"/>
        </w:rPr>
      </w:pPr>
    </w:p>
    <w:p w:rsidR="00244668" w:rsidRPr="00525497" w:rsidRDefault="00244668" w:rsidP="0061076A">
      <w:pPr>
        <w:spacing w:after="120"/>
        <w:rPr>
          <w:rFonts w:asciiTheme="minorHAnsi" w:hAnsiTheme="minorHAnsi"/>
        </w:rPr>
      </w:pPr>
      <w:r w:rsidRPr="00DF79AC">
        <w:rPr>
          <w:rFonts w:asciiTheme="minorHAnsi" w:hAnsiTheme="minorHAnsi"/>
          <w:b/>
          <w:color w:val="000000" w:themeColor="text1"/>
          <w:u w:val="single"/>
        </w:rPr>
        <w:t>Patient Treatment and Interventions</w:t>
      </w:r>
      <w:r w:rsidRPr="00525497">
        <w:rPr>
          <w:rFonts w:asciiTheme="minorHAnsi" w:hAnsiTheme="minorHAnsi"/>
        </w:rPr>
        <w:tab/>
      </w:r>
    </w:p>
    <w:p w:rsidR="00244668" w:rsidRPr="00525497" w:rsidRDefault="00244668" w:rsidP="00B9448F">
      <w:pPr>
        <w:numPr>
          <w:ilvl w:val="0"/>
          <w:numId w:val="652"/>
        </w:numPr>
        <w:tabs>
          <w:tab w:val="left" w:pos="270"/>
        </w:tabs>
        <w:spacing w:after="0"/>
        <w:contextualSpacing/>
        <w:rPr>
          <w:rFonts w:asciiTheme="minorHAnsi" w:hAnsiTheme="minorHAnsi"/>
        </w:rPr>
      </w:pPr>
      <w:r w:rsidRPr="00525497">
        <w:rPr>
          <w:rFonts w:asciiTheme="minorHAnsi" w:hAnsiTheme="minorHAnsi"/>
        </w:rPr>
        <w:t>Non-</w:t>
      </w:r>
      <w:r>
        <w:rPr>
          <w:rFonts w:asciiTheme="minorHAnsi" w:hAnsiTheme="minorHAnsi"/>
        </w:rPr>
        <w:t>i</w:t>
      </w:r>
      <w:r w:rsidRPr="00525497">
        <w:rPr>
          <w:rFonts w:asciiTheme="minorHAnsi" w:hAnsiTheme="minorHAnsi"/>
        </w:rPr>
        <w:t xml:space="preserve">nvasive </w:t>
      </w:r>
      <w:r>
        <w:rPr>
          <w:rFonts w:asciiTheme="minorHAnsi" w:hAnsiTheme="minorHAnsi"/>
        </w:rPr>
        <w:t>v</w:t>
      </w:r>
      <w:r w:rsidRPr="00525497">
        <w:rPr>
          <w:rFonts w:asciiTheme="minorHAnsi" w:hAnsiTheme="minorHAnsi"/>
        </w:rPr>
        <w:t xml:space="preserve">entilation </w:t>
      </w:r>
      <w:r>
        <w:rPr>
          <w:rFonts w:asciiTheme="minorHAnsi" w:hAnsiTheme="minorHAnsi"/>
        </w:rPr>
        <w:t>t</w:t>
      </w:r>
      <w:r w:rsidRPr="00525497">
        <w:rPr>
          <w:rFonts w:asciiTheme="minorHAnsi" w:hAnsiTheme="minorHAnsi"/>
        </w:rPr>
        <w:t>echniques</w:t>
      </w:r>
      <w:r w:rsidRPr="00525497">
        <w:rPr>
          <w:rFonts w:asciiTheme="minorHAnsi" w:hAnsiTheme="minorHAnsi"/>
        </w:rPr>
        <w:tab/>
      </w:r>
    </w:p>
    <w:p w:rsidR="00244668" w:rsidRPr="00454FF7" w:rsidRDefault="00244668" w:rsidP="00B9448F">
      <w:pPr>
        <w:numPr>
          <w:ilvl w:val="1"/>
          <w:numId w:val="652"/>
        </w:numPr>
        <w:tabs>
          <w:tab w:val="left" w:pos="270"/>
        </w:tabs>
        <w:spacing w:after="0"/>
        <w:contextualSpacing/>
        <w:rPr>
          <w:rFonts w:asciiTheme="minorHAnsi" w:hAnsiTheme="minorHAnsi"/>
          <w:i/>
        </w:rPr>
      </w:pPr>
      <w:r>
        <w:rPr>
          <w:rFonts w:asciiTheme="minorHAnsi" w:hAnsiTheme="minorHAnsi"/>
        </w:rPr>
        <w:t>Maintain airway and administer oxygen as appropriate with a target of achieving 94-98% saturation</w:t>
      </w:r>
    </w:p>
    <w:p w:rsidR="00244668" w:rsidRPr="00525497" w:rsidRDefault="00244668" w:rsidP="00B9448F">
      <w:pPr>
        <w:numPr>
          <w:ilvl w:val="1"/>
          <w:numId w:val="652"/>
        </w:numPr>
        <w:tabs>
          <w:tab w:val="left" w:pos="270"/>
        </w:tabs>
        <w:spacing w:after="0"/>
        <w:contextualSpacing/>
        <w:rPr>
          <w:rFonts w:asciiTheme="minorHAnsi" w:hAnsiTheme="minorHAnsi"/>
          <w:i/>
        </w:rPr>
      </w:pPr>
      <w:r>
        <w:rPr>
          <w:rFonts w:asciiTheme="minorHAnsi" w:hAnsiTheme="minorHAnsi"/>
        </w:rPr>
        <w:t>For severe respiratory distress or impending respiratory failure, u</w:t>
      </w:r>
      <w:r w:rsidRPr="00525497">
        <w:rPr>
          <w:rFonts w:asciiTheme="minorHAnsi" w:hAnsiTheme="minorHAnsi"/>
        </w:rPr>
        <w:t xml:space="preserve">se </w:t>
      </w:r>
      <w:r w:rsidRPr="00525497">
        <w:rPr>
          <w:rFonts w:asciiTheme="minorHAnsi" w:hAnsiTheme="minorHAnsi" w:cs="Trebuchet MS"/>
          <w:color w:val="0A0A07"/>
        </w:rPr>
        <w:t xml:space="preserve">continuous positive airway pressure (CPAP), </w:t>
      </w:r>
      <w:proofErr w:type="spellStart"/>
      <w:r w:rsidRPr="00525497">
        <w:rPr>
          <w:rFonts w:asciiTheme="minorHAnsi" w:hAnsiTheme="minorHAnsi" w:cs="Trebuchet MS"/>
          <w:color w:val="0A0A07"/>
        </w:rPr>
        <w:t>bilevel</w:t>
      </w:r>
      <w:proofErr w:type="spellEnd"/>
      <w:r w:rsidRPr="00525497">
        <w:rPr>
          <w:rFonts w:asciiTheme="minorHAnsi" w:hAnsiTheme="minorHAnsi" w:cs="Trebuchet MS"/>
          <w:color w:val="0A0A07"/>
        </w:rPr>
        <w:t xml:space="preserve"> positive airway pressure (</w:t>
      </w:r>
      <w:proofErr w:type="spellStart"/>
      <w:r w:rsidRPr="00525497">
        <w:rPr>
          <w:rFonts w:asciiTheme="minorHAnsi" w:hAnsiTheme="minorHAnsi" w:cs="Trebuchet MS"/>
          <w:color w:val="0A0A07"/>
        </w:rPr>
        <w:t>BiPAP</w:t>
      </w:r>
      <w:proofErr w:type="spellEnd"/>
      <w:r w:rsidRPr="00525497">
        <w:rPr>
          <w:rFonts w:asciiTheme="minorHAnsi" w:hAnsiTheme="minorHAnsi" w:cs="Trebuchet MS"/>
          <w:color w:val="0A0A07"/>
        </w:rPr>
        <w:t>), intermittent positive pressure breathing (IPPB), humidified high-flow nasal cannula (HFNC</w:t>
      </w:r>
      <w:r>
        <w:rPr>
          <w:rFonts w:asciiTheme="minorHAnsi" w:hAnsiTheme="minorHAnsi" w:cs="Trebuchet MS"/>
          <w:color w:val="0A0A07"/>
        </w:rPr>
        <w:t xml:space="preserve">), and/or </w:t>
      </w:r>
      <w:proofErr w:type="spellStart"/>
      <w:r>
        <w:rPr>
          <w:rFonts w:asciiTheme="minorHAnsi" w:hAnsiTheme="minorHAnsi" w:cs="Trebuchet MS"/>
          <w:color w:val="0A0A07"/>
        </w:rPr>
        <w:t>bilevel</w:t>
      </w:r>
      <w:proofErr w:type="spellEnd"/>
      <w:r>
        <w:rPr>
          <w:rFonts w:asciiTheme="minorHAnsi" w:hAnsiTheme="minorHAnsi" w:cs="Trebuchet MS"/>
          <w:color w:val="0A0A07"/>
        </w:rPr>
        <w:t xml:space="preserve"> nasal CPAP </w:t>
      </w:r>
    </w:p>
    <w:p w:rsidR="00244668" w:rsidRPr="00E52922" w:rsidRDefault="00244668" w:rsidP="00B9448F">
      <w:pPr>
        <w:numPr>
          <w:ilvl w:val="1"/>
          <w:numId w:val="652"/>
        </w:numPr>
        <w:tabs>
          <w:tab w:val="left" w:pos="270"/>
        </w:tabs>
        <w:spacing w:after="0"/>
        <w:contextualSpacing/>
        <w:rPr>
          <w:rFonts w:asciiTheme="minorHAnsi" w:hAnsiTheme="minorHAnsi" w:cs="Trebuchet MS"/>
          <w:color w:val="0A0A07"/>
        </w:rPr>
      </w:pPr>
      <w:r w:rsidRPr="00525497">
        <w:rPr>
          <w:rFonts w:asciiTheme="minorHAnsi" w:hAnsiTheme="minorHAnsi"/>
        </w:rPr>
        <w:t>Use bag-valve mask (BVM) ventilation in the setting of respiratory failure or arrest</w:t>
      </w:r>
      <w:r>
        <w:rPr>
          <w:rFonts w:asciiTheme="minorHAnsi" w:hAnsiTheme="minorHAnsi"/>
        </w:rPr>
        <w:t>.</w:t>
      </w:r>
      <w:r w:rsidR="00AD3DC5">
        <w:rPr>
          <w:rFonts w:asciiTheme="minorHAnsi" w:hAnsiTheme="minorHAnsi"/>
        </w:rPr>
        <w:t xml:space="preserve"> </w:t>
      </w:r>
      <w:r>
        <w:rPr>
          <w:rFonts w:asciiTheme="minorHAnsi" w:hAnsiTheme="minorHAnsi"/>
        </w:rPr>
        <w:t>Two</w:t>
      </w:r>
      <w:r w:rsidRPr="00E52922">
        <w:rPr>
          <w:rFonts w:asciiTheme="minorHAnsi" w:hAnsiTheme="minorHAnsi"/>
        </w:rPr>
        <w:t>-person, two-thumbs-up BVM ventilation is more effective than one-person technique and should be used when additional providers are available</w:t>
      </w:r>
    </w:p>
    <w:p w:rsidR="00244668" w:rsidRPr="00E52922" w:rsidRDefault="00244668" w:rsidP="00B9448F">
      <w:pPr>
        <w:numPr>
          <w:ilvl w:val="0"/>
          <w:numId w:val="652"/>
        </w:numPr>
        <w:tabs>
          <w:tab w:val="left" w:pos="270"/>
        </w:tabs>
        <w:spacing w:after="0"/>
        <w:contextualSpacing/>
        <w:rPr>
          <w:rFonts w:asciiTheme="minorHAnsi" w:hAnsiTheme="minorHAnsi" w:cs="Trebuchet MS"/>
          <w:color w:val="0A0A07"/>
        </w:rPr>
      </w:pPr>
      <w:r>
        <w:rPr>
          <w:rFonts w:asciiTheme="minorHAnsi" w:hAnsiTheme="minorHAnsi" w:cs="Trebuchet MS"/>
          <w:color w:val="0A0A07"/>
        </w:rPr>
        <w:t>Oropharyngeal a</w:t>
      </w:r>
      <w:r w:rsidRPr="00525497">
        <w:rPr>
          <w:rFonts w:asciiTheme="minorHAnsi" w:hAnsiTheme="minorHAnsi" w:cs="Trebuchet MS"/>
          <w:color w:val="0A0A07"/>
        </w:rPr>
        <w:t>i</w:t>
      </w:r>
      <w:r>
        <w:rPr>
          <w:rFonts w:asciiTheme="minorHAnsi" w:hAnsiTheme="minorHAnsi" w:cs="Trebuchet MS"/>
          <w:color w:val="0A0A07"/>
        </w:rPr>
        <w:t>rways (OPA) and nasopharyngeal a</w:t>
      </w:r>
      <w:r w:rsidRPr="00525497">
        <w:rPr>
          <w:rFonts w:asciiTheme="minorHAnsi" w:hAnsiTheme="minorHAnsi" w:cs="Trebuchet MS"/>
          <w:color w:val="0A0A07"/>
        </w:rPr>
        <w:t>irways (NPA)</w:t>
      </w:r>
      <w:r>
        <w:rPr>
          <w:rFonts w:asciiTheme="minorHAnsi" w:hAnsiTheme="minorHAnsi" w:cs="Trebuchet MS"/>
          <w:color w:val="0A0A07"/>
        </w:rPr>
        <w:t xml:space="preserve"> - C</w:t>
      </w:r>
      <w:r w:rsidRPr="00E52922">
        <w:rPr>
          <w:rFonts w:asciiTheme="minorHAnsi" w:hAnsiTheme="minorHAnsi" w:cs="Trebuchet MS"/>
          <w:color w:val="0A0A07"/>
        </w:rPr>
        <w:t xml:space="preserve">onsider the addition of an OPA and/or NPA to make BVM </w:t>
      </w:r>
      <w:r>
        <w:rPr>
          <w:rFonts w:asciiTheme="minorHAnsi" w:hAnsiTheme="minorHAnsi" w:cs="Trebuchet MS"/>
          <w:color w:val="0A0A07"/>
        </w:rPr>
        <w:t xml:space="preserve">ventilation </w:t>
      </w:r>
      <w:r w:rsidRPr="00E52922">
        <w:rPr>
          <w:rFonts w:asciiTheme="minorHAnsi" w:hAnsiTheme="minorHAnsi" w:cs="Trebuchet MS"/>
          <w:color w:val="0A0A07"/>
        </w:rPr>
        <w:t>more effective, especially in patients with altered mental status</w:t>
      </w:r>
    </w:p>
    <w:p w:rsidR="00244668" w:rsidRPr="00762A08" w:rsidRDefault="00244668" w:rsidP="00B9448F">
      <w:pPr>
        <w:numPr>
          <w:ilvl w:val="0"/>
          <w:numId w:val="652"/>
        </w:numPr>
        <w:tabs>
          <w:tab w:val="left" w:pos="270"/>
        </w:tabs>
        <w:spacing w:after="0"/>
        <w:contextualSpacing/>
        <w:rPr>
          <w:rFonts w:asciiTheme="minorHAnsi" w:hAnsiTheme="minorHAnsi" w:cs="Trebuchet MS"/>
          <w:color w:val="0A0A07"/>
        </w:rPr>
      </w:pPr>
      <w:proofErr w:type="spellStart"/>
      <w:r>
        <w:rPr>
          <w:rFonts w:asciiTheme="minorHAnsi" w:hAnsiTheme="minorHAnsi"/>
        </w:rPr>
        <w:t>Supraglottic</w:t>
      </w:r>
      <w:proofErr w:type="spellEnd"/>
      <w:r>
        <w:rPr>
          <w:rFonts w:asciiTheme="minorHAnsi" w:hAnsiTheme="minorHAnsi"/>
        </w:rPr>
        <w:t xml:space="preserve"> a</w:t>
      </w:r>
      <w:r w:rsidRPr="00525497">
        <w:rPr>
          <w:rFonts w:asciiTheme="minorHAnsi" w:hAnsiTheme="minorHAnsi"/>
        </w:rPr>
        <w:t>irways</w:t>
      </w:r>
      <w:r>
        <w:rPr>
          <w:rFonts w:asciiTheme="minorHAnsi" w:hAnsiTheme="minorHAnsi"/>
        </w:rPr>
        <w:t xml:space="preserve"> (SGA) or </w:t>
      </w:r>
      <w:proofErr w:type="spellStart"/>
      <w:r>
        <w:rPr>
          <w:rFonts w:asciiTheme="minorHAnsi" w:hAnsiTheme="minorHAnsi"/>
        </w:rPr>
        <w:t>extraglottic</w:t>
      </w:r>
      <w:proofErr w:type="spellEnd"/>
      <w:r>
        <w:rPr>
          <w:rFonts w:asciiTheme="minorHAnsi" w:hAnsiTheme="minorHAnsi"/>
        </w:rPr>
        <w:t xml:space="preserve"> devices (EGD) - </w:t>
      </w:r>
      <w:r>
        <w:rPr>
          <w:rFonts w:cs="Calibri"/>
        </w:rPr>
        <w:t>C</w:t>
      </w:r>
      <w:r w:rsidRPr="00762A08">
        <w:rPr>
          <w:rFonts w:cs="Calibri"/>
          <w:spacing w:val="1"/>
        </w:rPr>
        <w:t>o</w:t>
      </w:r>
      <w:r w:rsidRPr="00762A08">
        <w:rPr>
          <w:rFonts w:cs="Calibri"/>
          <w:spacing w:val="-1"/>
        </w:rPr>
        <w:t>n</w:t>
      </w:r>
      <w:r w:rsidRPr="00762A08">
        <w:rPr>
          <w:rFonts w:cs="Calibri"/>
        </w:rPr>
        <w:t>si</w:t>
      </w:r>
      <w:r w:rsidRPr="00762A08">
        <w:rPr>
          <w:rFonts w:cs="Calibri"/>
          <w:spacing w:val="-1"/>
        </w:rPr>
        <w:t>d</w:t>
      </w:r>
      <w:r w:rsidRPr="00762A08">
        <w:rPr>
          <w:rFonts w:cs="Calibri"/>
        </w:rPr>
        <w:t>er</w:t>
      </w:r>
      <w:r w:rsidRPr="00762A08">
        <w:rPr>
          <w:rFonts w:cs="Calibri"/>
          <w:spacing w:val="-1"/>
        </w:rPr>
        <w:t xml:space="preserve"> </w:t>
      </w:r>
      <w:r w:rsidRPr="00762A08">
        <w:rPr>
          <w:rFonts w:cs="Calibri"/>
        </w:rPr>
        <w:t>the use</w:t>
      </w:r>
      <w:r w:rsidRPr="00762A08">
        <w:rPr>
          <w:rFonts w:cs="Calibri"/>
          <w:spacing w:val="-2"/>
        </w:rPr>
        <w:t xml:space="preserve"> </w:t>
      </w:r>
      <w:r w:rsidRPr="00762A08">
        <w:rPr>
          <w:rFonts w:cs="Calibri"/>
          <w:spacing w:val="1"/>
        </w:rPr>
        <w:t>o</w:t>
      </w:r>
      <w:r w:rsidRPr="00762A08">
        <w:rPr>
          <w:rFonts w:cs="Calibri"/>
        </w:rPr>
        <w:t>f</w:t>
      </w:r>
      <w:r w:rsidRPr="00762A08">
        <w:rPr>
          <w:rFonts w:cs="Calibri"/>
          <w:spacing w:val="-3"/>
        </w:rPr>
        <w:t xml:space="preserve"> </w:t>
      </w:r>
      <w:r w:rsidRPr="00762A08">
        <w:rPr>
          <w:rFonts w:cs="Calibri"/>
        </w:rPr>
        <w:t>a</w:t>
      </w:r>
      <w:r w:rsidRPr="00762A08">
        <w:rPr>
          <w:rFonts w:cs="Calibri"/>
          <w:spacing w:val="1"/>
        </w:rPr>
        <w:t xml:space="preserve"> SGA or EGD </w:t>
      </w:r>
      <w:r w:rsidRPr="00762A08">
        <w:rPr>
          <w:rFonts w:cs="Calibri"/>
        </w:rPr>
        <w:t>if</w:t>
      </w:r>
      <w:r w:rsidRPr="00762A08">
        <w:rPr>
          <w:rFonts w:cs="Calibri"/>
          <w:spacing w:val="-2"/>
        </w:rPr>
        <w:t xml:space="preserve"> </w:t>
      </w:r>
      <w:r w:rsidRPr="00762A08">
        <w:rPr>
          <w:rFonts w:cs="Calibri"/>
        </w:rPr>
        <w:t>BVM</w:t>
      </w:r>
      <w:r w:rsidRPr="00762A08">
        <w:rPr>
          <w:rFonts w:cs="Calibri"/>
          <w:spacing w:val="1"/>
        </w:rPr>
        <w:t xml:space="preserve"> </w:t>
      </w:r>
      <w:r w:rsidRPr="00762A08">
        <w:rPr>
          <w:rFonts w:cs="Calibri"/>
        </w:rPr>
        <w:t xml:space="preserve">is </w:t>
      </w:r>
      <w:r w:rsidRPr="00762A08">
        <w:rPr>
          <w:rFonts w:cs="Calibri"/>
          <w:spacing w:val="-1"/>
        </w:rPr>
        <w:t>n</w:t>
      </w:r>
      <w:r w:rsidRPr="00762A08">
        <w:rPr>
          <w:rFonts w:cs="Calibri"/>
          <w:spacing w:val="1"/>
        </w:rPr>
        <w:t>o</w:t>
      </w:r>
      <w:r w:rsidRPr="00762A08">
        <w:rPr>
          <w:rFonts w:cs="Calibri"/>
        </w:rPr>
        <w:t>t</w:t>
      </w:r>
      <w:r w:rsidRPr="00762A08">
        <w:rPr>
          <w:rFonts w:cs="Calibri"/>
          <w:spacing w:val="1"/>
        </w:rPr>
        <w:t xml:space="preserve"> </w:t>
      </w:r>
      <w:r w:rsidRPr="00762A08">
        <w:rPr>
          <w:rFonts w:cs="Calibri"/>
        </w:rPr>
        <w:t>ef</w:t>
      </w:r>
      <w:r w:rsidRPr="00762A08">
        <w:rPr>
          <w:rFonts w:cs="Calibri"/>
          <w:spacing w:val="-2"/>
        </w:rPr>
        <w:t>f</w:t>
      </w:r>
      <w:r w:rsidRPr="00762A08">
        <w:rPr>
          <w:rFonts w:cs="Calibri"/>
        </w:rPr>
        <w:t>ec</w:t>
      </w:r>
      <w:r w:rsidRPr="00762A08">
        <w:rPr>
          <w:rFonts w:cs="Calibri"/>
          <w:spacing w:val="1"/>
        </w:rPr>
        <w:t>t</w:t>
      </w:r>
      <w:r w:rsidRPr="00762A08">
        <w:rPr>
          <w:rFonts w:cs="Calibri"/>
          <w:spacing w:val="-3"/>
        </w:rPr>
        <w:t>i</w:t>
      </w:r>
      <w:r w:rsidRPr="00762A08">
        <w:rPr>
          <w:rFonts w:cs="Calibri"/>
          <w:spacing w:val="1"/>
        </w:rPr>
        <w:t>v</w:t>
      </w:r>
      <w:r w:rsidRPr="00762A08">
        <w:rPr>
          <w:rFonts w:cs="Calibri"/>
        </w:rPr>
        <w:t>e</w:t>
      </w:r>
      <w:r w:rsidRPr="00762A08">
        <w:rPr>
          <w:rFonts w:cs="Calibri"/>
          <w:spacing w:val="-2"/>
        </w:rPr>
        <w:t xml:space="preserve"> </w:t>
      </w:r>
      <w:r w:rsidRPr="00762A08">
        <w:rPr>
          <w:rFonts w:cs="Calibri"/>
        </w:rPr>
        <w:t xml:space="preserve">in </w:t>
      </w:r>
      <w:r w:rsidRPr="00762A08">
        <w:rPr>
          <w:rFonts w:cs="Calibri"/>
          <w:spacing w:val="-1"/>
        </w:rPr>
        <w:t>m</w:t>
      </w:r>
      <w:r w:rsidRPr="00762A08">
        <w:rPr>
          <w:rFonts w:cs="Calibri"/>
        </w:rPr>
        <w:t>ai</w:t>
      </w:r>
      <w:r w:rsidRPr="00762A08">
        <w:rPr>
          <w:rFonts w:cs="Calibri"/>
          <w:spacing w:val="-1"/>
        </w:rPr>
        <w:t>n</w:t>
      </w:r>
      <w:r w:rsidRPr="00762A08">
        <w:rPr>
          <w:rFonts w:cs="Calibri"/>
        </w:rPr>
        <w:t>tai</w:t>
      </w:r>
      <w:r w:rsidRPr="00762A08">
        <w:rPr>
          <w:rFonts w:cs="Calibri"/>
          <w:spacing w:val="-1"/>
        </w:rPr>
        <w:t>n</w:t>
      </w:r>
      <w:r w:rsidRPr="00762A08">
        <w:rPr>
          <w:rFonts w:cs="Calibri"/>
        </w:rPr>
        <w:t>i</w:t>
      </w:r>
      <w:r w:rsidRPr="00762A08">
        <w:rPr>
          <w:rFonts w:cs="Calibri"/>
          <w:spacing w:val="-1"/>
        </w:rPr>
        <w:t>n</w:t>
      </w:r>
      <w:r w:rsidRPr="00762A08">
        <w:rPr>
          <w:rFonts w:cs="Calibri"/>
        </w:rPr>
        <w:t>g</w:t>
      </w:r>
      <w:r w:rsidRPr="00762A08">
        <w:rPr>
          <w:rFonts w:cs="Calibri"/>
          <w:spacing w:val="-1"/>
        </w:rPr>
        <w:t xml:space="preserve"> </w:t>
      </w:r>
      <w:r w:rsidRPr="00762A08">
        <w:rPr>
          <w:rFonts w:cs="Calibri"/>
          <w:spacing w:val="1"/>
        </w:rPr>
        <w:t>o</w:t>
      </w:r>
      <w:r w:rsidRPr="00762A08">
        <w:rPr>
          <w:rFonts w:cs="Calibri"/>
          <w:spacing w:val="-2"/>
        </w:rPr>
        <w:t>x</w:t>
      </w:r>
      <w:r w:rsidRPr="00762A08">
        <w:rPr>
          <w:rFonts w:cs="Calibri"/>
          <w:spacing w:val="1"/>
        </w:rPr>
        <w:t>y</w:t>
      </w:r>
      <w:r w:rsidRPr="00762A08">
        <w:rPr>
          <w:rFonts w:cs="Calibri"/>
          <w:spacing w:val="-1"/>
        </w:rPr>
        <w:t>g</w:t>
      </w:r>
      <w:r w:rsidRPr="00762A08">
        <w:rPr>
          <w:rFonts w:cs="Calibri"/>
        </w:rPr>
        <w:t>enat</w:t>
      </w:r>
      <w:r w:rsidRPr="00762A08">
        <w:rPr>
          <w:rFonts w:cs="Calibri"/>
          <w:spacing w:val="-3"/>
        </w:rPr>
        <w:t>i</w:t>
      </w:r>
      <w:r w:rsidRPr="00762A08">
        <w:rPr>
          <w:rFonts w:cs="Calibri"/>
          <w:spacing w:val="1"/>
        </w:rPr>
        <w:t>o</w:t>
      </w:r>
      <w:r w:rsidRPr="00762A08">
        <w:rPr>
          <w:rFonts w:cs="Calibri"/>
        </w:rPr>
        <w:t>n</w:t>
      </w:r>
      <w:r w:rsidRPr="00762A08">
        <w:rPr>
          <w:rFonts w:cs="Calibri"/>
          <w:spacing w:val="-1"/>
        </w:rPr>
        <w:t xml:space="preserve"> </w:t>
      </w:r>
      <w:r w:rsidRPr="00762A08">
        <w:rPr>
          <w:rFonts w:cs="Calibri"/>
        </w:rPr>
        <w:t>an</w:t>
      </w:r>
      <w:r w:rsidRPr="00762A08">
        <w:rPr>
          <w:rFonts w:cs="Calibri"/>
          <w:spacing w:val="-1"/>
        </w:rPr>
        <w:t>d/</w:t>
      </w:r>
      <w:r w:rsidRPr="00762A08">
        <w:rPr>
          <w:rFonts w:cs="Calibri"/>
          <w:spacing w:val="1"/>
        </w:rPr>
        <w:t>o</w:t>
      </w:r>
      <w:r w:rsidRPr="00762A08">
        <w:rPr>
          <w:rFonts w:cs="Calibri"/>
        </w:rPr>
        <w:t>r</w:t>
      </w:r>
      <w:r w:rsidRPr="00762A08">
        <w:rPr>
          <w:rFonts w:cs="Calibri"/>
          <w:spacing w:val="-2"/>
        </w:rPr>
        <w:t xml:space="preserve"> </w:t>
      </w:r>
      <w:r w:rsidRPr="00762A08">
        <w:rPr>
          <w:rFonts w:cs="Calibri"/>
          <w:spacing w:val="1"/>
        </w:rPr>
        <w:t>v</w:t>
      </w:r>
      <w:r w:rsidRPr="00762A08">
        <w:rPr>
          <w:rFonts w:cs="Calibri"/>
        </w:rPr>
        <w:t>ent</w:t>
      </w:r>
      <w:r w:rsidRPr="00762A08">
        <w:rPr>
          <w:rFonts w:cs="Calibri"/>
          <w:spacing w:val="-3"/>
        </w:rPr>
        <w:t>i</w:t>
      </w:r>
      <w:r w:rsidRPr="00762A08">
        <w:rPr>
          <w:rFonts w:cs="Calibri"/>
        </w:rPr>
        <w:t>lati</w:t>
      </w:r>
      <w:r w:rsidRPr="00762A08">
        <w:rPr>
          <w:rFonts w:cs="Calibri"/>
          <w:spacing w:val="1"/>
        </w:rPr>
        <w:t>o</w:t>
      </w:r>
      <w:r w:rsidRPr="00762A08">
        <w:rPr>
          <w:rFonts w:cs="Calibri"/>
        </w:rPr>
        <w:t>n</w:t>
      </w:r>
      <w:r>
        <w:rPr>
          <w:rFonts w:cs="Calibri"/>
        </w:rPr>
        <w:t>.</w:t>
      </w:r>
      <w:r w:rsidR="00AD3DC5">
        <w:rPr>
          <w:rFonts w:cs="Calibri"/>
        </w:rPr>
        <w:t xml:space="preserve"> </w:t>
      </w:r>
      <w:r>
        <w:rPr>
          <w:rFonts w:cs="Calibri"/>
        </w:rPr>
        <w:t>E</w:t>
      </w:r>
      <w:r w:rsidRPr="00762A08">
        <w:rPr>
          <w:rFonts w:cs="Calibri"/>
          <w:spacing w:val="-2"/>
        </w:rPr>
        <w:t>xamples include, but are not limited to the l</w:t>
      </w:r>
      <w:r w:rsidRPr="00762A08">
        <w:rPr>
          <w:rFonts w:cs="Calibri"/>
        </w:rPr>
        <w:t>ary</w:t>
      </w:r>
      <w:r w:rsidRPr="00762A08">
        <w:rPr>
          <w:rFonts w:cs="Calibri"/>
          <w:spacing w:val="-3"/>
        </w:rPr>
        <w:t>n</w:t>
      </w:r>
      <w:r w:rsidRPr="00762A08">
        <w:rPr>
          <w:rFonts w:cs="Calibri"/>
          <w:spacing w:val="-1"/>
        </w:rPr>
        <w:t>g</w:t>
      </w:r>
      <w:r w:rsidRPr="00762A08">
        <w:rPr>
          <w:rFonts w:cs="Calibri"/>
        </w:rPr>
        <w:t xml:space="preserve">eal </w:t>
      </w:r>
      <w:r w:rsidRPr="00762A08">
        <w:rPr>
          <w:rFonts w:cs="Calibri"/>
          <w:spacing w:val="1"/>
        </w:rPr>
        <w:t>m</w:t>
      </w:r>
      <w:r w:rsidRPr="00762A08">
        <w:rPr>
          <w:rFonts w:cs="Calibri"/>
        </w:rPr>
        <w:t>a</w:t>
      </w:r>
      <w:r w:rsidRPr="00762A08">
        <w:rPr>
          <w:rFonts w:cs="Calibri"/>
          <w:spacing w:val="-2"/>
        </w:rPr>
        <w:t>s</w:t>
      </w:r>
      <w:r w:rsidRPr="00762A08">
        <w:rPr>
          <w:rFonts w:cs="Calibri"/>
        </w:rPr>
        <w:t>k</w:t>
      </w:r>
      <w:r w:rsidRPr="00762A08">
        <w:rPr>
          <w:rFonts w:cs="Calibri"/>
          <w:spacing w:val="1"/>
        </w:rPr>
        <w:t xml:space="preserve"> </w:t>
      </w:r>
      <w:r w:rsidRPr="00762A08">
        <w:rPr>
          <w:rFonts w:cs="Calibri"/>
        </w:rPr>
        <w:t>a</w:t>
      </w:r>
      <w:r w:rsidRPr="00762A08">
        <w:rPr>
          <w:rFonts w:cs="Calibri"/>
          <w:spacing w:val="-1"/>
        </w:rPr>
        <w:t>i</w:t>
      </w:r>
      <w:r w:rsidRPr="00762A08">
        <w:rPr>
          <w:rFonts w:cs="Calibri"/>
        </w:rPr>
        <w:t>r</w:t>
      </w:r>
      <w:r w:rsidRPr="00762A08">
        <w:rPr>
          <w:rFonts w:cs="Calibri"/>
          <w:spacing w:val="-2"/>
        </w:rPr>
        <w:t>w</w:t>
      </w:r>
      <w:r w:rsidRPr="00762A08">
        <w:rPr>
          <w:rFonts w:cs="Calibri"/>
        </w:rPr>
        <w:t>ay</w:t>
      </w:r>
      <w:r w:rsidRPr="00762A08">
        <w:rPr>
          <w:rFonts w:cs="Calibri"/>
          <w:spacing w:val="-1"/>
        </w:rPr>
        <w:t xml:space="preserve"> </w:t>
      </w:r>
      <w:r w:rsidRPr="00762A08">
        <w:rPr>
          <w:rFonts w:cs="Calibri"/>
        </w:rPr>
        <w:t>(</w:t>
      </w:r>
      <w:r w:rsidRPr="00762A08">
        <w:rPr>
          <w:rFonts w:cs="Calibri"/>
          <w:spacing w:val="-1"/>
        </w:rPr>
        <w:t>L</w:t>
      </w:r>
      <w:r w:rsidRPr="00762A08">
        <w:rPr>
          <w:rFonts w:cs="Calibri"/>
          <w:spacing w:val="4"/>
        </w:rPr>
        <w:t>M</w:t>
      </w:r>
      <w:r w:rsidRPr="00762A08">
        <w:rPr>
          <w:rFonts w:cs="Calibri"/>
        </w:rPr>
        <w:t>A)</w:t>
      </w:r>
      <w:r w:rsidRPr="00762A08">
        <w:rPr>
          <w:rFonts w:cs="Calibri"/>
          <w:spacing w:val="-2"/>
        </w:rPr>
        <w:t xml:space="preserve"> </w:t>
      </w:r>
      <w:r w:rsidRPr="00762A08">
        <w:rPr>
          <w:rFonts w:cs="Calibri"/>
          <w:spacing w:val="1"/>
        </w:rPr>
        <w:t>o</w:t>
      </w:r>
      <w:r w:rsidRPr="00762A08">
        <w:rPr>
          <w:rFonts w:cs="Calibri"/>
        </w:rPr>
        <w:t>r</w:t>
      </w:r>
      <w:r w:rsidRPr="00762A08">
        <w:rPr>
          <w:rFonts w:cs="Calibri"/>
          <w:spacing w:val="-2"/>
        </w:rPr>
        <w:t xml:space="preserve"> </w:t>
      </w:r>
      <w:r w:rsidRPr="00762A08">
        <w:rPr>
          <w:rFonts w:cs="Calibri"/>
        </w:rPr>
        <w:t>Ki</w:t>
      </w:r>
      <w:r w:rsidRPr="00762A08">
        <w:rPr>
          <w:rFonts w:cs="Calibri"/>
          <w:spacing w:val="-1"/>
        </w:rPr>
        <w:t>n</w:t>
      </w:r>
      <w:r w:rsidRPr="00762A08">
        <w:rPr>
          <w:rFonts w:cs="Calibri"/>
        </w:rPr>
        <w:t>g</w:t>
      </w:r>
      <w:r w:rsidRPr="00762A08">
        <w:rPr>
          <w:rFonts w:cs="Calibri"/>
          <w:b/>
        </w:rPr>
        <w:t>®</w:t>
      </w:r>
      <w:r w:rsidRPr="00762A08">
        <w:rPr>
          <w:rFonts w:cs="Calibri"/>
          <w:spacing w:val="-1"/>
        </w:rPr>
        <w:t xml:space="preserve"> </w:t>
      </w:r>
      <w:r w:rsidRPr="00762A08">
        <w:rPr>
          <w:rFonts w:cs="Calibri"/>
          <w:spacing w:val="1"/>
        </w:rPr>
        <w:t>l</w:t>
      </w:r>
      <w:r w:rsidRPr="00762A08">
        <w:rPr>
          <w:rFonts w:cs="Calibri"/>
        </w:rPr>
        <w:t>aryn</w:t>
      </w:r>
      <w:r w:rsidRPr="00762A08">
        <w:rPr>
          <w:rFonts w:cs="Calibri"/>
          <w:spacing w:val="-1"/>
        </w:rPr>
        <w:t>g</w:t>
      </w:r>
      <w:r w:rsidRPr="00762A08">
        <w:rPr>
          <w:rFonts w:cs="Calibri"/>
          <w:spacing w:val="-2"/>
        </w:rPr>
        <w:t>e</w:t>
      </w:r>
      <w:r w:rsidRPr="00762A08">
        <w:rPr>
          <w:rFonts w:cs="Calibri"/>
        </w:rPr>
        <w:t>al tu</w:t>
      </w:r>
      <w:r w:rsidRPr="00762A08">
        <w:rPr>
          <w:rFonts w:cs="Calibri"/>
          <w:spacing w:val="-1"/>
        </w:rPr>
        <w:t>b</w:t>
      </w:r>
      <w:r w:rsidRPr="00762A08">
        <w:rPr>
          <w:rFonts w:cs="Calibri"/>
        </w:rPr>
        <w:t>e</w:t>
      </w:r>
      <w:r w:rsidRPr="00762A08">
        <w:rPr>
          <w:rFonts w:asciiTheme="minorHAnsi" w:hAnsiTheme="minorHAnsi" w:cs="Trebuchet MS"/>
          <w:color w:val="0A0A07"/>
        </w:rPr>
        <w:t>.</w:t>
      </w:r>
      <w:r w:rsidR="00AD3DC5">
        <w:rPr>
          <w:rFonts w:asciiTheme="minorHAnsi" w:hAnsiTheme="minorHAnsi" w:cs="Trebuchet MS"/>
          <w:color w:val="0A0A07"/>
        </w:rPr>
        <w:t xml:space="preserve"> </w:t>
      </w:r>
      <w:r w:rsidRPr="00762A08">
        <w:rPr>
          <w:rFonts w:cs="Calibri"/>
        </w:rPr>
        <w:t>This is especially important in children since endotracheal intubation is an infrequently performed skill in this age group and has not been shown to improve outcomes</w:t>
      </w:r>
    </w:p>
    <w:p w:rsidR="00244668" w:rsidRPr="00525497" w:rsidRDefault="00244668" w:rsidP="00B9448F">
      <w:pPr>
        <w:numPr>
          <w:ilvl w:val="0"/>
          <w:numId w:val="652"/>
        </w:numPr>
        <w:tabs>
          <w:tab w:val="left" w:pos="270"/>
        </w:tabs>
        <w:spacing w:after="0"/>
        <w:contextualSpacing/>
        <w:rPr>
          <w:rFonts w:asciiTheme="minorHAnsi" w:hAnsiTheme="minorHAnsi"/>
        </w:rPr>
      </w:pPr>
      <w:r w:rsidRPr="00525497">
        <w:rPr>
          <w:rFonts w:asciiTheme="minorHAnsi" w:hAnsiTheme="minorHAnsi"/>
        </w:rPr>
        <w:t xml:space="preserve">Endotracheal </w:t>
      </w:r>
      <w:r>
        <w:rPr>
          <w:rFonts w:asciiTheme="minorHAnsi" w:hAnsiTheme="minorHAnsi"/>
        </w:rPr>
        <w:t>i</w:t>
      </w:r>
      <w:r w:rsidRPr="00525497">
        <w:rPr>
          <w:rFonts w:asciiTheme="minorHAnsi" w:hAnsiTheme="minorHAnsi"/>
        </w:rPr>
        <w:t xml:space="preserve">ntubation </w:t>
      </w:r>
      <w:r w:rsidRPr="00525497">
        <w:rPr>
          <w:rFonts w:asciiTheme="minorHAnsi" w:hAnsiTheme="minorHAnsi"/>
        </w:rPr>
        <w:tab/>
      </w:r>
    </w:p>
    <w:p w:rsidR="00244668" w:rsidRPr="00525497" w:rsidRDefault="00244668" w:rsidP="00B9448F">
      <w:pPr>
        <w:numPr>
          <w:ilvl w:val="1"/>
          <w:numId w:val="652"/>
        </w:numPr>
        <w:tabs>
          <w:tab w:val="left" w:pos="270"/>
        </w:tabs>
        <w:spacing w:after="0"/>
        <w:contextualSpacing/>
        <w:rPr>
          <w:rFonts w:asciiTheme="minorHAnsi" w:hAnsiTheme="minorHAnsi"/>
        </w:rPr>
      </w:pPr>
      <w:r w:rsidRPr="00525497">
        <w:rPr>
          <w:rFonts w:asciiTheme="minorHAnsi" w:hAnsiTheme="minorHAnsi"/>
        </w:rPr>
        <w:t xml:space="preserve">When less-invasive methods </w:t>
      </w:r>
      <w:r w:rsidRPr="00C83996">
        <w:rPr>
          <w:rFonts w:asciiTheme="minorHAnsi" w:hAnsiTheme="minorHAnsi"/>
        </w:rPr>
        <w:t xml:space="preserve">(BVM, SGA/EGD placement) </w:t>
      </w:r>
      <w:r w:rsidRPr="00525497">
        <w:rPr>
          <w:rFonts w:asciiTheme="minorHAnsi" w:hAnsiTheme="minorHAnsi"/>
        </w:rPr>
        <w:t>are ineffective</w:t>
      </w:r>
      <w:r>
        <w:rPr>
          <w:rFonts w:asciiTheme="minorHAnsi" w:hAnsiTheme="minorHAnsi"/>
        </w:rPr>
        <w:t>,</w:t>
      </w:r>
      <w:r w:rsidRPr="00525497">
        <w:rPr>
          <w:rFonts w:asciiTheme="minorHAnsi" w:hAnsiTheme="minorHAnsi"/>
        </w:rPr>
        <w:t xml:space="preserve"> use endotracheal intubation to maintain oxygenation and/or ventilation</w:t>
      </w:r>
      <w:r w:rsidRPr="00525497">
        <w:rPr>
          <w:rFonts w:asciiTheme="minorHAnsi" w:hAnsiTheme="minorHAnsi"/>
        </w:rPr>
        <w:fldChar w:fldCharType="begin"/>
      </w:r>
      <w:r w:rsidRPr="00525497">
        <w:rPr>
          <w:rFonts w:asciiTheme="minorHAnsi" w:hAnsiTheme="minorHAnsi"/>
        </w:rPr>
        <w:instrText xml:space="preserve"> ADDIN EN.CITE &lt;EndNote&gt;&lt;Cite&gt;&lt;Author&gt;Losek&lt;/Author&gt;&lt;Year&gt;1989&lt;/Year&gt;&lt;IDText&gt;Prehospital pediatric endotracheal intubation performance review&lt;/IDText&gt;&lt;DisplayText&gt;&lt;style face="superscript"&gt;24&lt;/style&gt;&lt;/DisplayText&gt;&lt;record&gt;&lt;dates&gt;&lt;pub-dates&gt;&lt;date&gt;Mar&lt;/date&gt;&lt;/pub-dates&gt;&lt;year&gt;1989&lt;/year&gt;&lt;/dates&gt;&lt;keywords&gt;&lt;/keywords&gt;&lt;urls&gt;&lt;related-urls&gt;&lt;url&gt;http://www.ncbi.nlm.nih.gov/pubmed/2710661&lt;/url&gt;&lt;/related-urls&gt;&lt;/urls&gt;&lt;isbn&gt;0749-5161&lt;/isbn&gt;&lt;titles&gt;&lt;title&gt;Prehospital pediatric endotracheal intubation performance review&lt;/title&gt;&lt;secondary-title&gt;Pediatr Emerg Care&lt;/secondary-title&gt;&lt;/titles&gt;&lt;pages&gt;1-4&lt;/pages&gt;&lt;number&gt;1&lt;/number&gt;&lt;contributors&gt;&lt;authors&gt;&lt;author&gt;Losek, J. D.&lt;/author&gt;&lt;author&gt;Bonadio, W. A.&lt;/author&gt;&lt;author&gt;Walsh-Kelly, C.&lt;/author&gt;&lt;author&gt;Hennes, H.&lt;/author&gt;&lt;author&gt;Smith, D. S.&lt;/author&gt;&lt;author&gt;Glaeser, P. W.&lt;/author&gt;&lt;/authors&gt;&lt;/contributors&gt;&lt;language&gt;eng&lt;/language&gt;&lt;added-date format="utc"&gt;1372691056&lt;/added-date&gt;&lt;ref-type name="Journal Article"&gt;17&lt;/ref-type&gt;&lt;auth-address&gt;Department of Pediatrics, Medical College of Wisconsin, Children&amp;apos;s Hospital of Wisconsin, Milwaukee 53233.&lt;/auth-address&gt;&lt;rec-number&gt;535&lt;/rec-number&gt;&lt;last-updated-date format="utc"&gt;1372691056&lt;/last-updated-date&gt;&lt;accession-num&gt;2710661&lt;/accession-num&gt;&lt;volume&gt;5&lt;/volume&gt;&lt;/record&gt;&lt;/Cite&gt;&lt;/EndNote&gt;</w:instrText>
      </w:r>
      <w:r w:rsidRPr="00525497">
        <w:rPr>
          <w:rFonts w:asciiTheme="minorHAnsi" w:hAnsiTheme="minorHAnsi"/>
        </w:rPr>
        <w:fldChar w:fldCharType="end"/>
      </w:r>
      <w:r>
        <w:rPr>
          <w:rFonts w:asciiTheme="minorHAnsi" w:hAnsiTheme="minorHAnsi"/>
        </w:rPr>
        <w:t xml:space="preserve"> </w:t>
      </w:r>
    </w:p>
    <w:p w:rsidR="00244668" w:rsidRDefault="00244668" w:rsidP="00B9448F">
      <w:pPr>
        <w:numPr>
          <w:ilvl w:val="1"/>
          <w:numId w:val="652"/>
        </w:numPr>
        <w:tabs>
          <w:tab w:val="left" w:pos="270"/>
        </w:tabs>
        <w:spacing w:after="0"/>
        <w:contextualSpacing/>
        <w:rPr>
          <w:rFonts w:asciiTheme="minorHAnsi" w:hAnsiTheme="minorHAnsi"/>
        </w:rPr>
      </w:pPr>
      <w:r w:rsidRPr="00525497">
        <w:rPr>
          <w:rFonts w:asciiTheme="minorHAnsi" w:hAnsiTheme="minorHAnsi"/>
        </w:rPr>
        <w:t>Other indications may include potential airway obstructions, severe burns, multiple traumatic injuries, altered mental status or loss of normal protective airway reflexes</w:t>
      </w:r>
    </w:p>
    <w:p w:rsidR="00244668" w:rsidRPr="006035BA" w:rsidRDefault="00244668" w:rsidP="00B9448F">
      <w:pPr>
        <w:numPr>
          <w:ilvl w:val="1"/>
          <w:numId w:val="652"/>
        </w:numPr>
        <w:tabs>
          <w:tab w:val="left" w:pos="270"/>
        </w:tabs>
        <w:spacing w:after="0"/>
        <w:contextualSpacing/>
        <w:rPr>
          <w:rFonts w:asciiTheme="minorHAnsi" w:hAnsiTheme="minorHAnsi"/>
        </w:rPr>
      </w:pPr>
      <w:r w:rsidRPr="00525497">
        <w:rPr>
          <w:rFonts w:asciiTheme="minorHAnsi" w:hAnsiTheme="minorHAnsi"/>
        </w:rPr>
        <w:t>Monitor</w:t>
      </w:r>
      <w:r w:rsidRPr="00525497">
        <w:t xml:space="preserve"> clinical signs, pulse oximetry, </w:t>
      </w:r>
      <w:r w:rsidRPr="00B06D3A">
        <w:t xml:space="preserve">cardiac rhythm, blood pressure, </w:t>
      </w:r>
      <w:r w:rsidRPr="00525497">
        <w:t>and capnography for the intubated patient</w:t>
      </w:r>
    </w:p>
    <w:p w:rsidR="00244668" w:rsidRDefault="00244668" w:rsidP="00B9448F">
      <w:pPr>
        <w:numPr>
          <w:ilvl w:val="1"/>
          <w:numId w:val="652"/>
        </w:numPr>
        <w:tabs>
          <w:tab w:val="left" w:pos="270"/>
        </w:tabs>
        <w:spacing w:after="0"/>
        <w:contextualSpacing/>
        <w:rPr>
          <w:rFonts w:asciiTheme="minorHAnsi" w:hAnsiTheme="minorHAnsi"/>
        </w:rPr>
      </w:pPr>
      <w:r w:rsidRPr="006035BA">
        <w:rPr>
          <w:rFonts w:asciiTheme="minorHAnsi" w:hAnsiTheme="minorHAnsi"/>
        </w:rPr>
        <w:t xml:space="preserve">Video laryngoscopy </w:t>
      </w:r>
      <w:r>
        <w:rPr>
          <w:rFonts w:asciiTheme="minorHAnsi" w:hAnsiTheme="minorHAnsi"/>
        </w:rPr>
        <w:t>may enhance</w:t>
      </w:r>
      <w:r w:rsidRPr="006035BA">
        <w:rPr>
          <w:rFonts w:asciiTheme="minorHAnsi" w:hAnsiTheme="minorHAnsi"/>
        </w:rPr>
        <w:t xml:space="preserve"> intubation success rates, and should be used when available</w:t>
      </w:r>
      <w:r>
        <w:rPr>
          <w:rFonts w:asciiTheme="minorHAnsi" w:hAnsiTheme="minorHAnsi"/>
        </w:rPr>
        <w:t>.</w:t>
      </w:r>
      <w:r w:rsidR="00AD3DC5">
        <w:rPr>
          <w:rFonts w:asciiTheme="minorHAnsi" w:hAnsiTheme="minorHAnsi"/>
        </w:rPr>
        <w:t xml:space="preserve"> </w:t>
      </w:r>
      <w:r>
        <w:rPr>
          <w:rFonts w:asciiTheme="minorHAnsi" w:hAnsiTheme="minorHAnsi"/>
        </w:rPr>
        <w:t>C</w:t>
      </w:r>
      <w:r w:rsidRPr="00762A08">
        <w:rPr>
          <w:rFonts w:asciiTheme="minorHAnsi" w:hAnsiTheme="minorHAnsi"/>
        </w:rPr>
        <w:t xml:space="preserve">onsider using a </w:t>
      </w:r>
      <w:proofErr w:type="spellStart"/>
      <w:r>
        <w:rPr>
          <w:rFonts w:asciiTheme="minorHAnsi" w:hAnsiTheme="minorHAnsi"/>
        </w:rPr>
        <w:t>b</w:t>
      </w:r>
      <w:r w:rsidRPr="00762A08">
        <w:rPr>
          <w:rFonts w:asciiTheme="minorHAnsi" w:hAnsiTheme="minorHAnsi"/>
        </w:rPr>
        <w:t>ougie</w:t>
      </w:r>
      <w:proofErr w:type="spellEnd"/>
      <w:r w:rsidRPr="00762A08">
        <w:rPr>
          <w:rFonts w:asciiTheme="minorHAnsi" w:hAnsiTheme="minorHAnsi"/>
        </w:rPr>
        <w:t xml:space="preserve">, especially when video laryngoscopy is unavailable and </w:t>
      </w:r>
      <w:proofErr w:type="spellStart"/>
      <w:r w:rsidRPr="00762A08">
        <w:rPr>
          <w:rFonts w:asciiTheme="minorHAnsi" w:hAnsiTheme="minorHAnsi"/>
        </w:rPr>
        <w:t>glottic</w:t>
      </w:r>
      <w:proofErr w:type="spellEnd"/>
      <w:r w:rsidRPr="00762A08">
        <w:rPr>
          <w:rFonts w:asciiTheme="minorHAnsi" w:hAnsiTheme="minorHAnsi"/>
        </w:rPr>
        <w:t xml:space="preserve"> opening is difficult to visualize with direct laryngoscope</w:t>
      </w:r>
    </w:p>
    <w:p w:rsidR="00244668" w:rsidRDefault="00244668" w:rsidP="00B9448F">
      <w:pPr>
        <w:pStyle w:val="ListParagraph"/>
        <w:widowControl w:val="0"/>
        <w:numPr>
          <w:ilvl w:val="0"/>
          <w:numId w:val="652"/>
        </w:numPr>
        <w:tabs>
          <w:tab w:val="left" w:pos="1540"/>
        </w:tabs>
        <w:spacing w:after="0"/>
        <w:ind w:right="556"/>
        <w:rPr>
          <w:rFonts w:cs="Calibri"/>
        </w:rPr>
      </w:pPr>
      <w:r>
        <w:rPr>
          <w:rFonts w:cs="Calibri"/>
        </w:rPr>
        <w:t>Post-intubation management</w:t>
      </w:r>
    </w:p>
    <w:p w:rsidR="00244668" w:rsidRDefault="00244668" w:rsidP="00B9448F">
      <w:pPr>
        <w:pStyle w:val="ListParagraph"/>
        <w:widowControl w:val="0"/>
        <w:numPr>
          <w:ilvl w:val="1"/>
          <w:numId w:val="652"/>
        </w:numPr>
        <w:tabs>
          <w:tab w:val="left" w:pos="1540"/>
        </w:tabs>
        <w:spacing w:after="0"/>
        <w:ind w:right="556"/>
        <w:rPr>
          <w:rFonts w:cs="Calibri"/>
        </w:rPr>
      </w:pPr>
      <w:r>
        <w:rPr>
          <w:rFonts w:cs="Calibri"/>
        </w:rPr>
        <w:lastRenderedPageBreak/>
        <w:t>Confirm placement of advanced airway (endotracheal tube, SGA, or EGD) with waveform capnography, absent gastric sounds, and bilateral breath sounds</w:t>
      </w:r>
    </w:p>
    <w:p w:rsidR="00244668" w:rsidRDefault="00244668" w:rsidP="00B9448F">
      <w:pPr>
        <w:pStyle w:val="ListParagraph"/>
        <w:widowControl w:val="0"/>
        <w:numPr>
          <w:ilvl w:val="1"/>
          <w:numId w:val="652"/>
        </w:numPr>
        <w:tabs>
          <w:tab w:val="left" w:pos="1540"/>
        </w:tabs>
        <w:spacing w:after="0"/>
        <w:ind w:right="556"/>
        <w:rPr>
          <w:rFonts w:cs="Calibri"/>
        </w:rPr>
      </w:pPr>
      <w:r>
        <w:rPr>
          <w:rFonts w:cs="Calibri"/>
        </w:rPr>
        <w:t>Continuously monitor placement with waveform capnography during treatment and transport</w:t>
      </w:r>
    </w:p>
    <w:p w:rsidR="00244668" w:rsidRDefault="00244668" w:rsidP="00B9448F">
      <w:pPr>
        <w:pStyle w:val="ListParagraph"/>
        <w:widowControl w:val="0"/>
        <w:numPr>
          <w:ilvl w:val="1"/>
          <w:numId w:val="652"/>
        </w:numPr>
        <w:tabs>
          <w:tab w:val="left" w:pos="1540"/>
        </w:tabs>
        <w:spacing w:after="0"/>
        <w:ind w:right="556"/>
        <w:rPr>
          <w:rFonts w:cs="Calibri"/>
        </w:rPr>
      </w:pPr>
      <w:r>
        <w:rPr>
          <w:rFonts w:cs="Calibri"/>
        </w:rPr>
        <w:t>Continuously secure tube manually until tube secured with tape, twill, or commercial device</w:t>
      </w:r>
    </w:p>
    <w:p w:rsidR="00244668" w:rsidRPr="00762A08" w:rsidRDefault="00244668" w:rsidP="00B9448F">
      <w:pPr>
        <w:numPr>
          <w:ilvl w:val="0"/>
          <w:numId w:val="895"/>
        </w:numPr>
        <w:tabs>
          <w:tab w:val="left" w:pos="2340"/>
        </w:tabs>
        <w:spacing w:after="0"/>
        <w:contextualSpacing/>
      </w:pPr>
      <w:r w:rsidRPr="00762A08">
        <w:t>Note measurement of tube at incisors or gum line and monitor frequently for tube movement/displacement</w:t>
      </w:r>
    </w:p>
    <w:p w:rsidR="00244668" w:rsidRDefault="00244668" w:rsidP="00B9448F">
      <w:pPr>
        <w:numPr>
          <w:ilvl w:val="0"/>
          <w:numId w:val="895"/>
        </w:numPr>
        <w:tabs>
          <w:tab w:val="left" w:pos="2340"/>
        </w:tabs>
        <w:spacing w:after="0"/>
        <w:contextualSpacing/>
        <w:rPr>
          <w:rFonts w:cs="Calibri"/>
        </w:rPr>
      </w:pPr>
      <w:r w:rsidRPr="00762A08">
        <w:t>Cervical collar and/or cervical immobilization device may help reduce neck move</w:t>
      </w:r>
      <w:r>
        <w:rPr>
          <w:rFonts w:cs="Calibri"/>
        </w:rPr>
        <w:t>ment and risk of tube displacement</w:t>
      </w:r>
    </w:p>
    <w:p w:rsidR="00244668" w:rsidRPr="00762A08" w:rsidRDefault="00244668" w:rsidP="008F4137">
      <w:pPr>
        <w:pStyle w:val="ListParagraph"/>
        <w:numPr>
          <w:ilvl w:val="1"/>
          <w:numId w:val="652"/>
        </w:numPr>
        <w:tabs>
          <w:tab w:val="left" w:pos="1540"/>
        </w:tabs>
        <w:spacing w:after="0"/>
        <w:ind w:right="562"/>
        <w:rPr>
          <w:rFonts w:cs="Calibri"/>
        </w:rPr>
      </w:pPr>
      <w:r>
        <w:rPr>
          <w:rFonts w:cs="Calibri"/>
        </w:rPr>
        <w:t>Inflate endotracheal tube cuff with minimum air to seal airway - a</w:t>
      </w:r>
      <w:r w:rsidRPr="00762A08">
        <w:rPr>
          <w:rFonts w:cs="Calibri"/>
        </w:rPr>
        <w:t>n ETT cuff manometer can be used to measure and adjust the ETT cuff pressure to a recommended 20 cm H</w:t>
      </w:r>
      <w:r w:rsidRPr="00A96A71">
        <w:rPr>
          <w:rFonts w:cs="Calibri"/>
          <w:vertAlign w:val="subscript"/>
        </w:rPr>
        <w:t>2</w:t>
      </w:r>
      <w:r w:rsidRPr="00762A08">
        <w:rPr>
          <w:rFonts w:cs="Calibri"/>
        </w:rPr>
        <w:t>O pressure</w:t>
      </w:r>
    </w:p>
    <w:p w:rsidR="00244668" w:rsidRDefault="00244668" w:rsidP="00B9448F">
      <w:pPr>
        <w:pStyle w:val="ListParagraph"/>
        <w:widowControl w:val="0"/>
        <w:numPr>
          <w:ilvl w:val="1"/>
          <w:numId w:val="652"/>
        </w:numPr>
        <w:tabs>
          <w:tab w:val="left" w:pos="1540"/>
        </w:tabs>
        <w:spacing w:after="0"/>
        <w:ind w:right="556"/>
        <w:rPr>
          <w:rFonts w:cs="Calibri"/>
        </w:rPr>
      </w:pPr>
      <w:r>
        <w:rPr>
          <w:rFonts w:cs="Calibri"/>
        </w:rPr>
        <w:t>Ventilation</w:t>
      </w:r>
    </w:p>
    <w:p w:rsidR="00244668" w:rsidRDefault="00244668" w:rsidP="00B9448F">
      <w:pPr>
        <w:numPr>
          <w:ilvl w:val="0"/>
          <w:numId w:val="760"/>
        </w:numPr>
        <w:tabs>
          <w:tab w:val="left" w:pos="2340"/>
        </w:tabs>
        <w:spacing w:after="0"/>
        <w:contextualSpacing/>
        <w:rPr>
          <w:rFonts w:cs="Calibri"/>
        </w:rPr>
      </w:pPr>
      <w:r>
        <w:rPr>
          <w:rFonts w:cs="Calibri"/>
        </w:rPr>
        <w:t>Tidal volume</w:t>
      </w:r>
    </w:p>
    <w:p w:rsidR="00244668" w:rsidRDefault="00244668" w:rsidP="00B9448F">
      <w:pPr>
        <w:pStyle w:val="ListParagraph"/>
        <w:widowControl w:val="0"/>
        <w:numPr>
          <w:ilvl w:val="3"/>
          <w:numId w:val="652"/>
        </w:numPr>
        <w:spacing w:after="0"/>
        <w:ind w:right="556" w:hanging="360"/>
        <w:rPr>
          <w:rFonts w:cs="Calibri"/>
        </w:rPr>
      </w:pPr>
      <w:r>
        <w:rPr>
          <w:rFonts w:cs="Calibri"/>
        </w:rPr>
        <w:t>Ventilate with minimal volume to see chest rise, approximately 6-7 mL/kg ideal body weight</w:t>
      </w:r>
    </w:p>
    <w:p w:rsidR="00244668" w:rsidRDefault="00244668" w:rsidP="00B9448F">
      <w:pPr>
        <w:pStyle w:val="ListParagraph"/>
        <w:widowControl w:val="0"/>
        <w:numPr>
          <w:ilvl w:val="3"/>
          <w:numId w:val="652"/>
        </w:numPr>
        <w:spacing w:after="0"/>
        <w:ind w:right="556" w:hanging="360"/>
        <w:rPr>
          <w:rFonts w:cs="Calibri"/>
        </w:rPr>
      </w:pPr>
      <w:r>
        <w:rPr>
          <w:rFonts w:cs="Calibri"/>
        </w:rPr>
        <w:t>Over-inflation may be detrimental</w:t>
      </w:r>
    </w:p>
    <w:p w:rsidR="00244668" w:rsidRDefault="00244668" w:rsidP="00B9448F">
      <w:pPr>
        <w:pStyle w:val="ListParagraph"/>
        <w:widowControl w:val="0"/>
        <w:numPr>
          <w:ilvl w:val="2"/>
          <w:numId w:val="652"/>
        </w:numPr>
        <w:tabs>
          <w:tab w:val="left" w:pos="1540"/>
        </w:tabs>
        <w:spacing w:after="0"/>
        <w:ind w:right="556"/>
        <w:rPr>
          <w:rFonts w:cs="Calibri"/>
        </w:rPr>
      </w:pPr>
      <w:r>
        <w:rPr>
          <w:rFonts w:cs="Calibri"/>
        </w:rPr>
        <w:t>Rate</w:t>
      </w:r>
    </w:p>
    <w:p w:rsidR="00244668" w:rsidRDefault="00244668" w:rsidP="00B9448F">
      <w:pPr>
        <w:pStyle w:val="ListParagraph"/>
        <w:widowControl w:val="0"/>
        <w:numPr>
          <w:ilvl w:val="3"/>
          <w:numId w:val="652"/>
        </w:numPr>
        <w:spacing w:after="0"/>
        <w:ind w:right="556" w:hanging="360"/>
        <w:rPr>
          <w:rFonts w:cs="Calibri"/>
        </w:rPr>
      </w:pPr>
      <w:r w:rsidRPr="009217E3">
        <w:rPr>
          <w:rFonts w:cs="Calibri"/>
          <w:u w:val="single"/>
        </w:rPr>
        <w:t>Adult</w:t>
      </w:r>
      <w:r w:rsidRPr="00997A16">
        <w:rPr>
          <w:rFonts w:cs="Calibri"/>
        </w:rPr>
        <w:t>: 10-12 breaths/minute</w:t>
      </w:r>
    </w:p>
    <w:p w:rsidR="00244668" w:rsidRDefault="00244668" w:rsidP="00B9448F">
      <w:pPr>
        <w:pStyle w:val="ListParagraph"/>
        <w:widowControl w:val="0"/>
        <w:numPr>
          <w:ilvl w:val="3"/>
          <w:numId w:val="652"/>
        </w:numPr>
        <w:spacing w:after="0"/>
        <w:ind w:right="556" w:hanging="360"/>
        <w:rPr>
          <w:rFonts w:cs="Calibri"/>
        </w:rPr>
      </w:pPr>
      <w:r w:rsidRPr="009217E3">
        <w:rPr>
          <w:rFonts w:cs="Calibri"/>
          <w:u w:val="single"/>
        </w:rPr>
        <w:t>Child</w:t>
      </w:r>
      <w:r w:rsidRPr="00997A16">
        <w:rPr>
          <w:rFonts w:cs="Calibri"/>
        </w:rPr>
        <w:t>: 20 breaths/minute</w:t>
      </w:r>
    </w:p>
    <w:p w:rsidR="00244668" w:rsidRPr="00997A16" w:rsidRDefault="00244668" w:rsidP="00B9448F">
      <w:pPr>
        <w:pStyle w:val="ListParagraph"/>
        <w:widowControl w:val="0"/>
        <w:numPr>
          <w:ilvl w:val="3"/>
          <w:numId w:val="652"/>
        </w:numPr>
        <w:spacing w:after="0"/>
        <w:ind w:right="556" w:hanging="360"/>
        <w:rPr>
          <w:rFonts w:cs="Calibri"/>
        </w:rPr>
      </w:pPr>
      <w:r w:rsidRPr="009217E3">
        <w:rPr>
          <w:rFonts w:cs="Calibri"/>
          <w:u w:val="single"/>
        </w:rPr>
        <w:t>Infant</w:t>
      </w:r>
      <w:r w:rsidRPr="00997A16">
        <w:rPr>
          <w:rFonts w:cs="Calibri"/>
        </w:rPr>
        <w:t>: 30 breaths/minute</w:t>
      </w:r>
    </w:p>
    <w:p w:rsidR="00244668" w:rsidRPr="00762A08" w:rsidRDefault="00244668" w:rsidP="00B9448F">
      <w:pPr>
        <w:pStyle w:val="ListParagraph"/>
        <w:widowControl w:val="0"/>
        <w:numPr>
          <w:ilvl w:val="2"/>
          <w:numId w:val="652"/>
        </w:numPr>
        <w:tabs>
          <w:tab w:val="left" w:pos="1540"/>
        </w:tabs>
        <w:spacing w:after="0"/>
        <w:ind w:right="556"/>
        <w:rPr>
          <w:rFonts w:cs="Calibri"/>
        </w:rPr>
      </w:pPr>
      <w:r>
        <w:rPr>
          <w:rFonts w:cs="Calibri"/>
        </w:rPr>
        <w:t xml:space="preserve">Continuously monitor </w:t>
      </w:r>
      <w:r>
        <w:rPr>
          <w:rFonts w:cstheme="minorHAnsi"/>
        </w:rPr>
        <w:t>ETCO</w:t>
      </w:r>
      <w:r w:rsidRPr="00644E14">
        <w:rPr>
          <w:rFonts w:cstheme="minorHAnsi"/>
          <w:vertAlign w:val="subscript"/>
        </w:rPr>
        <w:t>2</w:t>
      </w:r>
      <w:r>
        <w:rPr>
          <w:rFonts w:cs="Calibri"/>
        </w:rPr>
        <w:t xml:space="preserve"> to maintain </w:t>
      </w:r>
      <w:r>
        <w:rPr>
          <w:rFonts w:cstheme="minorHAnsi"/>
        </w:rPr>
        <w:t>ETCO</w:t>
      </w:r>
      <w:r w:rsidRPr="00644E14">
        <w:rPr>
          <w:rFonts w:cstheme="minorHAnsi"/>
          <w:vertAlign w:val="subscript"/>
        </w:rPr>
        <w:t>2</w:t>
      </w:r>
      <w:r>
        <w:rPr>
          <w:rFonts w:cs="Calibri"/>
        </w:rPr>
        <w:t xml:space="preserve"> of 35-40 mmHg - i</w:t>
      </w:r>
      <w:r w:rsidRPr="00762A08">
        <w:rPr>
          <w:rFonts w:cs="Calibri"/>
        </w:rPr>
        <w:t xml:space="preserve">n head injury with signs of herniation (unilateral dilated pupil or </w:t>
      </w:r>
      <w:proofErr w:type="spellStart"/>
      <w:r w:rsidRPr="00762A08">
        <w:rPr>
          <w:rFonts w:cs="Calibri"/>
        </w:rPr>
        <w:t>decerebrate</w:t>
      </w:r>
      <w:proofErr w:type="spellEnd"/>
      <w:r w:rsidRPr="00762A08">
        <w:rPr>
          <w:rFonts w:cs="Calibri"/>
        </w:rPr>
        <w:t xml:space="preserve"> posturing), modestly hyperventilate to </w:t>
      </w:r>
      <w:r w:rsidRPr="00762A08">
        <w:rPr>
          <w:rFonts w:cstheme="minorHAnsi"/>
        </w:rPr>
        <w:t>ETCO</w:t>
      </w:r>
      <w:r w:rsidRPr="00762A08">
        <w:rPr>
          <w:rFonts w:cstheme="minorHAnsi"/>
          <w:vertAlign w:val="subscript"/>
        </w:rPr>
        <w:t>2</w:t>
      </w:r>
      <w:r w:rsidRPr="00762A08">
        <w:rPr>
          <w:rFonts w:cs="Calibri"/>
        </w:rPr>
        <w:t xml:space="preserve"> 30 mmHg</w:t>
      </w:r>
    </w:p>
    <w:p w:rsidR="00244668" w:rsidRPr="005D6F58" w:rsidRDefault="00244668" w:rsidP="00B9448F">
      <w:pPr>
        <w:pStyle w:val="ListParagraph"/>
        <w:widowControl w:val="0"/>
        <w:numPr>
          <w:ilvl w:val="1"/>
          <w:numId w:val="652"/>
        </w:numPr>
        <w:tabs>
          <w:tab w:val="left" w:pos="1540"/>
        </w:tabs>
        <w:spacing w:after="0"/>
        <w:ind w:right="556"/>
        <w:rPr>
          <w:rFonts w:cs="Calibri"/>
        </w:rPr>
      </w:pPr>
      <w:r>
        <w:rPr>
          <w:rFonts w:cs="Calibri"/>
        </w:rPr>
        <w:t>Consider sedation with sedative or opioid medications if agitated</w:t>
      </w:r>
    </w:p>
    <w:p w:rsidR="00244668" w:rsidRDefault="00244668" w:rsidP="00B9448F">
      <w:pPr>
        <w:pStyle w:val="ListParagraph"/>
        <w:widowControl w:val="0"/>
        <w:numPr>
          <w:ilvl w:val="0"/>
          <w:numId w:val="652"/>
        </w:numPr>
        <w:tabs>
          <w:tab w:val="left" w:pos="1540"/>
        </w:tabs>
        <w:spacing w:after="0"/>
        <w:ind w:right="556"/>
        <w:rPr>
          <w:rFonts w:cs="Calibri"/>
        </w:rPr>
      </w:pPr>
      <w:r>
        <w:rPr>
          <w:rFonts w:cs="Calibri"/>
        </w:rPr>
        <w:t>Gastric decompression may improve oxygenation and ventilation, so it should be considered when there is obvious gastric distention</w:t>
      </w:r>
    </w:p>
    <w:p w:rsidR="00244668" w:rsidRDefault="00244668" w:rsidP="00B9448F">
      <w:pPr>
        <w:pStyle w:val="ListParagraph"/>
        <w:widowControl w:val="0"/>
        <w:numPr>
          <w:ilvl w:val="0"/>
          <w:numId w:val="652"/>
        </w:numPr>
        <w:tabs>
          <w:tab w:val="left" w:pos="1540"/>
        </w:tabs>
        <w:spacing w:after="0"/>
        <w:ind w:right="556"/>
        <w:rPr>
          <w:rFonts w:cs="Calibri"/>
        </w:rPr>
      </w:pPr>
      <w:r>
        <w:rPr>
          <w:rFonts w:cs="Calibri"/>
        </w:rPr>
        <w:t xml:space="preserve">When patients cannot be oxygenated/ventilated effectively by previously mentioned interventions, the provider should consider </w:t>
      </w:r>
      <w:proofErr w:type="spellStart"/>
      <w:r>
        <w:rPr>
          <w:rFonts w:cs="Calibri"/>
        </w:rPr>
        <w:t>cricothryoidotomy</w:t>
      </w:r>
      <w:proofErr w:type="spellEnd"/>
      <w:r>
        <w:rPr>
          <w:rFonts w:cs="Calibri"/>
        </w:rPr>
        <w:t xml:space="preserve"> if the risk of death for not escalating airway management seems to outweigh the risk of a procedural complication</w:t>
      </w:r>
    </w:p>
    <w:p w:rsidR="00244668" w:rsidRDefault="00244668" w:rsidP="00B9448F">
      <w:pPr>
        <w:pStyle w:val="ListParagraph"/>
        <w:widowControl w:val="0"/>
        <w:numPr>
          <w:ilvl w:val="0"/>
          <w:numId w:val="652"/>
        </w:numPr>
        <w:tabs>
          <w:tab w:val="left" w:pos="1540"/>
        </w:tabs>
        <w:spacing w:after="0"/>
        <w:ind w:right="556"/>
        <w:rPr>
          <w:rFonts w:cs="Calibri"/>
        </w:rPr>
      </w:pPr>
      <w:r>
        <w:rPr>
          <w:rFonts w:cs="Calibri"/>
        </w:rPr>
        <w:t>Transport to the closest appropriate hospital for airway stabilization when respiratory failure cannot be successfully managed in the prehospital setting</w:t>
      </w:r>
    </w:p>
    <w:p w:rsidR="00BB73FE" w:rsidRDefault="00BB73FE">
      <w:pPr>
        <w:spacing w:after="0"/>
        <w:rPr>
          <w:rFonts w:asciiTheme="minorHAnsi" w:hAnsiTheme="minorHAnsi"/>
        </w:rPr>
      </w:pPr>
      <w:r>
        <w:rPr>
          <w:rFonts w:asciiTheme="minorHAnsi" w:hAnsiTheme="minorHAnsi"/>
        </w:rPr>
        <w:br w:type="page"/>
      </w:r>
    </w:p>
    <w:p w:rsidR="00F30253" w:rsidRPr="00323A39" w:rsidRDefault="00F30253" w:rsidP="00F30253">
      <w:pPr>
        <w:pStyle w:val="Heading2"/>
      </w:pPr>
      <w:bookmarkStart w:id="135" w:name="Broncho"/>
      <w:bookmarkStart w:id="136" w:name="_Toc461189098"/>
      <w:bookmarkStart w:id="137" w:name="_Toc494968855"/>
      <w:bookmarkStart w:id="138" w:name="_Toc526858467"/>
      <w:bookmarkEnd w:id="135"/>
      <w:r w:rsidRPr="00323A39">
        <w:lastRenderedPageBreak/>
        <w:t>Bronchospasm (due to Asthma and Obstructive Lung Disease)</w:t>
      </w:r>
      <w:bookmarkEnd w:id="136"/>
      <w:bookmarkEnd w:id="137"/>
      <w:bookmarkEnd w:id="138"/>
    </w:p>
    <w:p w:rsidR="009F44ED" w:rsidRPr="00041100" w:rsidRDefault="009F44ED" w:rsidP="009F44ED">
      <w:pPr>
        <w:spacing w:after="120"/>
        <w:rPr>
          <w:b/>
          <w:u w:val="single"/>
        </w:rPr>
      </w:pPr>
      <w:r>
        <w:rPr>
          <w:b/>
          <w:u w:val="single"/>
        </w:rPr>
        <w:t>Patient Presentation</w:t>
      </w:r>
    </w:p>
    <w:p w:rsidR="009F44ED" w:rsidRPr="00041100" w:rsidRDefault="009F44ED" w:rsidP="009F44ED">
      <w:pPr>
        <w:spacing w:after="0"/>
      </w:pPr>
      <w:r w:rsidRPr="00041100">
        <w:tab/>
      </w:r>
      <w:r w:rsidRPr="00041100">
        <w:rPr>
          <w:b/>
          <w:u w:val="single"/>
        </w:rPr>
        <w:t>Inclusion Criteria</w:t>
      </w:r>
      <w:r w:rsidRPr="00041100">
        <w:tab/>
      </w:r>
    </w:p>
    <w:p w:rsidR="009F44ED" w:rsidRPr="00997A16" w:rsidRDefault="009F44ED" w:rsidP="009F44ED">
      <w:pPr>
        <w:pStyle w:val="ListParagraph"/>
        <w:numPr>
          <w:ilvl w:val="3"/>
          <w:numId w:val="112"/>
        </w:numPr>
        <w:spacing w:after="0"/>
        <w:ind w:left="1080" w:right="-20"/>
        <w:rPr>
          <w:rFonts w:cs="Calibri"/>
        </w:rPr>
      </w:pPr>
      <w:r w:rsidRPr="00B879F5">
        <w:rPr>
          <w:rFonts w:asciiTheme="minorHAnsi" w:hAnsiTheme="minorHAnsi" w:cs="Calibri"/>
          <w:spacing w:val="1"/>
        </w:rPr>
        <w:t>Respiratory distress with wheezing</w:t>
      </w:r>
      <w:r w:rsidRPr="00B879F5">
        <w:rPr>
          <w:rFonts w:asciiTheme="minorHAnsi" w:hAnsiTheme="minorHAnsi" w:cs="Calibri"/>
        </w:rPr>
        <w:t xml:space="preserve"> or decreased air entry in patients</w:t>
      </w:r>
      <w:r w:rsidRPr="00B879F5">
        <w:rPr>
          <w:rFonts w:asciiTheme="minorHAnsi" w:hAnsiTheme="minorHAnsi" w:cs="Calibri"/>
          <w:spacing w:val="2"/>
        </w:rPr>
        <w:t xml:space="preserve"> </w:t>
      </w:r>
      <w:r w:rsidRPr="00B879F5">
        <w:rPr>
          <w:rFonts w:asciiTheme="minorHAnsi" w:hAnsiTheme="minorHAnsi" w:cs="Calibri"/>
        </w:rPr>
        <w:t>2</w:t>
      </w:r>
      <w:r w:rsidRPr="00B879F5">
        <w:rPr>
          <w:rFonts w:asciiTheme="minorHAnsi" w:hAnsiTheme="minorHAnsi" w:cs="Calibri"/>
          <w:spacing w:val="-1"/>
        </w:rPr>
        <w:t xml:space="preserve"> </w:t>
      </w:r>
      <w:proofErr w:type="spellStart"/>
      <w:r w:rsidRPr="00B879F5">
        <w:rPr>
          <w:rFonts w:asciiTheme="minorHAnsi" w:hAnsiTheme="minorHAnsi" w:cs="Calibri"/>
          <w:spacing w:val="-1"/>
        </w:rPr>
        <w:t>y</w:t>
      </w:r>
      <w:r>
        <w:rPr>
          <w:rFonts w:asciiTheme="minorHAnsi" w:hAnsiTheme="minorHAnsi" w:cs="Calibri"/>
        </w:rPr>
        <w:t>o</w:t>
      </w:r>
      <w:proofErr w:type="spellEnd"/>
      <w:r>
        <w:rPr>
          <w:rFonts w:asciiTheme="minorHAnsi" w:hAnsiTheme="minorHAnsi" w:cs="Calibri"/>
        </w:rPr>
        <w:t xml:space="preserve"> or older</w:t>
      </w:r>
      <w:r w:rsidRPr="00B879F5">
        <w:rPr>
          <w:rFonts w:asciiTheme="minorHAnsi" w:hAnsiTheme="minorHAnsi" w:cs="Calibri"/>
        </w:rPr>
        <w:t>, presumed to be due to bronchospasm from reactive airway disease, asthma, or obstructive lung disease</w:t>
      </w:r>
      <w:r>
        <w:rPr>
          <w:rFonts w:asciiTheme="minorHAnsi" w:hAnsiTheme="minorHAnsi" w:cs="Calibri"/>
        </w:rPr>
        <w:t xml:space="preserve"> – </w:t>
      </w:r>
      <w:r w:rsidRPr="00B879F5">
        <w:rPr>
          <w:rFonts w:asciiTheme="minorHAnsi" w:hAnsiTheme="minorHAnsi" w:cs="Calibri"/>
          <w:spacing w:val="-1"/>
        </w:rPr>
        <w:t>These patients may have a h</w:t>
      </w:r>
      <w:r w:rsidRPr="00B879F5">
        <w:rPr>
          <w:rFonts w:asciiTheme="minorHAnsi" w:hAnsiTheme="minorHAnsi" w:cs="Calibri"/>
        </w:rPr>
        <w:t>is</w:t>
      </w:r>
      <w:r w:rsidRPr="00B879F5">
        <w:rPr>
          <w:rFonts w:asciiTheme="minorHAnsi" w:hAnsiTheme="minorHAnsi" w:cs="Calibri"/>
          <w:spacing w:val="-2"/>
        </w:rPr>
        <w:t>t</w:t>
      </w:r>
      <w:r w:rsidRPr="00B879F5">
        <w:rPr>
          <w:rFonts w:asciiTheme="minorHAnsi" w:hAnsiTheme="minorHAnsi" w:cs="Calibri"/>
          <w:spacing w:val="1"/>
        </w:rPr>
        <w:t>o</w:t>
      </w:r>
      <w:r w:rsidRPr="00B879F5">
        <w:rPr>
          <w:rFonts w:asciiTheme="minorHAnsi" w:hAnsiTheme="minorHAnsi" w:cs="Calibri"/>
        </w:rPr>
        <w:t>ry</w:t>
      </w:r>
      <w:r w:rsidRPr="00B879F5">
        <w:rPr>
          <w:rFonts w:asciiTheme="minorHAnsi" w:hAnsiTheme="minorHAnsi" w:cs="Calibri"/>
          <w:spacing w:val="-2"/>
        </w:rPr>
        <w:t xml:space="preserve"> </w:t>
      </w:r>
      <w:r w:rsidRPr="00B879F5">
        <w:rPr>
          <w:rFonts w:asciiTheme="minorHAnsi" w:hAnsiTheme="minorHAnsi" w:cs="Calibri"/>
          <w:spacing w:val="1"/>
        </w:rPr>
        <w:t>o</w:t>
      </w:r>
      <w:r w:rsidRPr="00B879F5">
        <w:rPr>
          <w:rFonts w:asciiTheme="minorHAnsi" w:hAnsiTheme="minorHAnsi" w:cs="Calibri"/>
        </w:rPr>
        <w:t xml:space="preserve">f </w:t>
      </w:r>
      <w:r w:rsidRPr="00B879F5">
        <w:rPr>
          <w:rFonts w:asciiTheme="minorHAnsi" w:hAnsiTheme="minorHAnsi" w:cs="Calibri"/>
          <w:spacing w:val="-2"/>
        </w:rPr>
        <w:t>r</w:t>
      </w:r>
      <w:r w:rsidRPr="00B879F5">
        <w:rPr>
          <w:rFonts w:asciiTheme="minorHAnsi" w:hAnsiTheme="minorHAnsi" w:cs="Calibri"/>
        </w:rPr>
        <w:t>ecurre</w:t>
      </w:r>
      <w:r w:rsidRPr="00B879F5">
        <w:rPr>
          <w:rFonts w:asciiTheme="minorHAnsi" w:hAnsiTheme="minorHAnsi" w:cs="Calibri"/>
          <w:spacing w:val="-1"/>
        </w:rPr>
        <w:t>n</w:t>
      </w:r>
      <w:r w:rsidRPr="00B879F5">
        <w:rPr>
          <w:rFonts w:asciiTheme="minorHAnsi" w:hAnsiTheme="minorHAnsi" w:cs="Calibri"/>
        </w:rPr>
        <w:t>t</w:t>
      </w:r>
      <w:r w:rsidRPr="00B879F5">
        <w:rPr>
          <w:rFonts w:asciiTheme="minorHAnsi" w:hAnsiTheme="minorHAnsi" w:cs="Calibri"/>
          <w:spacing w:val="-2"/>
        </w:rPr>
        <w:t xml:space="preserve"> </w:t>
      </w:r>
      <w:r w:rsidRPr="00B879F5">
        <w:rPr>
          <w:rFonts w:asciiTheme="minorHAnsi" w:hAnsiTheme="minorHAnsi" w:cs="Calibri"/>
          <w:spacing w:val="1"/>
        </w:rPr>
        <w:t>w</w:t>
      </w:r>
      <w:r w:rsidRPr="00B879F5">
        <w:rPr>
          <w:rFonts w:asciiTheme="minorHAnsi" w:hAnsiTheme="minorHAnsi" w:cs="Calibri"/>
          <w:spacing w:val="-1"/>
        </w:rPr>
        <w:t>h</w:t>
      </w:r>
      <w:r w:rsidRPr="00B879F5">
        <w:rPr>
          <w:rFonts w:asciiTheme="minorHAnsi" w:hAnsiTheme="minorHAnsi" w:cs="Calibri"/>
          <w:spacing w:val="-2"/>
        </w:rPr>
        <w:t>e</w:t>
      </w:r>
      <w:r w:rsidRPr="00B879F5">
        <w:rPr>
          <w:rFonts w:asciiTheme="minorHAnsi" w:hAnsiTheme="minorHAnsi" w:cs="Calibri"/>
        </w:rPr>
        <w:t>ezi</w:t>
      </w:r>
      <w:r w:rsidRPr="00B879F5">
        <w:rPr>
          <w:rFonts w:asciiTheme="minorHAnsi" w:hAnsiTheme="minorHAnsi" w:cs="Calibri"/>
          <w:spacing w:val="-1"/>
        </w:rPr>
        <w:t>n</w:t>
      </w:r>
      <w:r w:rsidRPr="00B879F5">
        <w:rPr>
          <w:rFonts w:asciiTheme="minorHAnsi" w:hAnsiTheme="minorHAnsi" w:cs="Calibri"/>
        </w:rPr>
        <w:t>g</w:t>
      </w:r>
      <w:r w:rsidRPr="00B879F5">
        <w:rPr>
          <w:rFonts w:asciiTheme="minorHAnsi" w:hAnsiTheme="minorHAnsi" w:cs="Calibri"/>
          <w:spacing w:val="-1"/>
        </w:rPr>
        <w:t xml:space="preserve"> </w:t>
      </w:r>
      <w:r w:rsidRPr="00B879F5">
        <w:rPr>
          <w:rFonts w:asciiTheme="minorHAnsi" w:hAnsiTheme="minorHAnsi" w:cs="Calibri"/>
          <w:spacing w:val="1"/>
        </w:rPr>
        <w:t>t</w:t>
      </w:r>
      <w:r w:rsidRPr="00B879F5">
        <w:rPr>
          <w:rFonts w:asciiTheme="minorHAnsi" w:hAnsiTheme="minorHAnsi" w:cs="Calibri"/>
          <w:spacing w:val="-1"/>
        </w:rPr>
        <w:t>h</w:t>
      </w:r>
      <w:r w:rsidRPr="00B879F5">
        <w:rPr>
          <w:rFonts w:asciiTheme="minorHAnsi" w:hAnsiTheme="minorHAnsi" w:cs="Calibri"/>
        </w:rPr>
        <w:t>at</w:t>
      </w:r>
      <w:r w:rsidRPr="00B879F5">
        <w:rPr>
          <w:rFonts w:asciiTheme="minorHAnsi" w:hAnsiTheme="minorHAnsi" w:cs="Calibri"/>
          <w:spacing w:val="-2"/>
        </w:rPr>
        <w:t xml:space="preserve"> </w:t>
      </w:r>
      <w:r w:rsidRPr="00B879F5">
        <w:rPr>
          <w:rFonts w:asciiTheme="minorHAnsi" w:hAnsiTheme="minorHAnsi" w:cs="Calibri"/>
        </w:rPr>
        <w:t>i</w:t>
      </w:r>
      <w:r w:rsidRPr="00B879F5">
        <w:rPr>
          <w:rFonts w:asciiTheme="minorHAnsi" w:hAnsiTheme="minorHAnsi" w:cs="Calibri"/>
          <w:spacing w:val="1"/>
        </w:rPr>
        <w:t>m</w:t>
      </w:r>
      <w:r w:rsidRPr="00B879F5">
        <w:rPr>
          <w:rFonts w:asciiTheme="minorHAnsi" w:hAnsiTheme="minorHAnsi" w:cs="Calibri"/>
          <w:spacing w:val="-1"/>
        </w:rPr>
        <w:t>p</w:t>
      </w:r>
      <w:r w:rsidRPr="00B879F5">
        <w:rPr>
          <w:rFonts w:asciiTheme="minorHAnsi" w:hAnsiTheme="minorHAnsi" w:cs="Calibri"/>
          <w:spacing w:val="-3"/>
        </w:rPr>
        <w:t>r</w:t>
      </w:r>
      <w:r w:rsidRPr="00B879F5">
        <w:rPr>
          <w:rFonts w:asciiTheme="minorHAnsi" w:hAnsiTheme="minorHAnsi" w:cs="Calibri"/>
          <w:spacing w:val="1"/>
        </w:rPr>
        <w:t>o</w:t>
      </w:r>
      <w:r w:rsidRPr="00B879F5">
        <w:rPr>
          <w:rFonts w:asciiTheme="minorHAnsi" w:hAnsiTheme="minorHAnsi" w:cs="Calibri"/>
          <w:spacing w:val="-1"/>
        </w:rPr>
        <w:t>v</w:t>
      </w:r>
      <w:r w:rsidRPr="00B879F5">
        <w:rPr>
          <w:rFonts w:asciiTheme="minorHAnsi" w:hAnsiTheme="minorHAnsi" w:cs="Calibri"/>
        </w:rPr>
        <w:t>es</w:t>
      </w:r>
      <w:r w:rsidRPr="00B879F5">
        <w:rPr>
          <w:rFonts w:asciiTheme="minorHAnsi" w:hAnsiTheme="minorHAnsi" w:cs="Calibri"/>
          <w:spacing w:val="1"/>
        </w:rPr>
        <w:t xml:space="preserve"> </w:t>
      </w:r>
      <w:r w:rsidRPr="00B879F5">
        <w:rPr>
          <w:rFonts w:asciiTheme="minorHAnsi" w:hAnsiTheme="minorHAnsi" w:cs="Calibri"/>
        </w:rPr>
        <w:t>w</w:t>
      </w:r>
      <w:r w:rsidRPr="00B879F5">
        <w:rPr>
          <w:rFonts w:asciiTheme="minorHAnsi" w:hAnsiTheme="minorHAnsi" w:cs="Calibri"/>
          <w:spacing w:val="-2"/>
        </w:rPr>
        <w:t>i</w:t>
      </w:r>
      <w:r w:rsidRPr="00B879F5">
        <w:rPr>
          <w:rFonts w:asciiTheme="minorHAnsi" w:hAnsiTheme="minorHAnsi" w:cs="Calibri"/>
        </w:rPr>
        <w:t xml:space="preserve">th </w:t>
      </w:r>
      <w:r w:rsidRPr="00B879F5">
        <w:rPr>
          <w:rFonts w:asciiTheme="minorHAnsi" w:hAnsiTheme="minorHAnsi" w:cs="Calibri"/>
          <w:spacing w:val="-1"/>
        </w:rPr>
        <w:t>b</w:t>
      </w:r>
      <w:r w:rsidRPr="00B879F5">
        <w:rPr>
          <w:rFonts w:asciiTheme="minorHAnsi" w:hAnsiTheme="minorHAnsi" w:cs="Calibri"/>
        </w:rPr>
        <w:t>e</w:t>
      </w:r>
      <w:r w:rsidRPr="00B879F5">
        <w:rPr>
          <w:rFonts w:asciiTheme="minorHAnsi" w:hAnsiTheme="minorHAnsi" w:cs="Calibri"/>
          <w:spacing w:val="1"/>
        </w:rPr>
        <w:t>t</w:t>
      </w:r>
      <w:r w:rsidRPr="00B879F5">
        <w:rPr>
          <w:rFonts w:asciiTheme="minorHAnsi" w:hAnsiTheme="minorHAnsi" w:cs="Calibri"/>
        </w:rPr>
        <w:t>a-a</w:t>
      </w:r>
      <w:r w:rsidRPr="00B879F5">
        <w:rPr>
          <w:rFonts w:asciiTheme="minorHAnsi" w:hAnsiTheme="minorHAnsi" w:cs="Calibri"/>
          <w:spacing w:val="-1"/>
        </w:rPr>
        <w:t>g</w:t>
      </w:r>
      <w:r w:rsidRPr="00B879F5">
        <w:rPr>
          <w:rFonts w:asciiTheme="minorHAnsi" w:hAnsiTheme="minorHAnsi" w:cs="Calibri"/>
          <w:spacing w:val="1"/>
        </w:rPr>
        <w:t>o</w:t>
      </w:r>
      <w:r w:rsidRPr="00B879F5">
        <w:rPr>
          <w:rFonts w:asciiTheme="minorHAnsi" w:hAnsiTheme="minorHAnsi" w:cs="Calibri"/>
          <w:spacing w:val="-1"/>
        </w:rPr>
        <w:t>n</w:t>
      </w:r>
      <w:r w:rsidRPr="00B879F5">
        <w:rPr>
          <w:rFonts w:asciiTheme="minorHAnsi" w:hAnsiTheme="minorHAnsi" w:cs="Calibri"/>
        </w:rPr>
        <w:t>ist</w:t>
      </w:r>
      <w:r w:rsidRPr="00B879F5">
        <w:rPr>
          <w:rFonts w:asciiTheme="minorHAnsi" w:hAnsiTheme="minorHAnsi" w:cs="Calibri"/>
          <w:spacing w:val="-2"/>
        </w:rPr>
        <w:t xml:space="preserve"> </w:t>
      </w:r>
      <w:r w:rsidRPr="00B879F5">
        <w:rPr>
          <w:rFonts w:asciiTheme="minorHAnsi" w:hAnsiTheme="minorHAnsi" w:cs="Calibri"/>
        </w:rPr>
        <w:t>in</w:t>
      </w:r>
      <w:r w:rsidRPr="00B879F5">
        <w:rPr>
          <w:rFonts w:asciiTheme="minorHAnsi" w:hAnsiTheme="minorHAnsi" w:cs="Calibri"/>
          <w:spacing w:val="-1"/>
        </w:rPr>
        <w:t>h</w:t>
      </w:r>
      <w:r w:rsidRPr="00B879F5">
        <w:rPr>
          <w:rFonts w:asciiTheme="minorHAnsi" w:hAnsiTheme="minorHAnsi" w:cs="Calibri"/>
        </w:rPr>
        <w:t>alers</w:t>
      </w:r>
      <w:r w:rsidRPr="00B879F5">
        <w:rPr>
          <w:rFonts w:asciiTheme="minorHAnsi" w:hAnsiTheme="minorHAnsi" w:cs="Calibri"/>
          <w:spacing w:val="1"/>
        </w:rPr>
        <w:t>/</w:t>
      </w:r>
      <w:r w:rsidRPr="00B879F5">
        <w:rPr>
          <w:rFonts w:asciiTheme="minorHAnsi" w:hAnsiTheme="minorHAnsi" w:cs="Calibri"/>
          <w:spacing w:val="-3"/>
        </w:rPr>
        <w:t>n</w:t>
      </w:r>
      <w:r w:rsidRPr="00B879F5">
        <w:rPr>
          <w:rFonts w:asciiTheme="minorHAnsi" w:hAnsiTheme="minorHAnsi" w:cs="Calibri"/>
        </w:rPr>
        <w:t>eb</w:t>
      </w:r>
      <w:r w:rsidRPr="00B879F5">
        <w:rPr>
          <w:rFonts w:asciiTheme="minorHAnsi" w:hAnsiTheme="minorHAnsi" w:cs="Calibri"/>
          <w:spacing w:val="-1"/>
        </w:rPr>
        <w:t>u</w:t>
      </w:r>
      <w:r w:rsidRPr="00B879F5">
        <w:rPr>
          <w:rFonts w:asciiTheme="minorHAnsi" w:hAnsiTheme="minorHAnsi" w:cs="Calibri"/>
        </w:rPr>
        <w:t>li</w:t>
      </w:r>
      <w:r w:rsidRPr="00B879F5">
        <w:rPr>
          <w:rFonts w:asciiTheme="minorHAnsi" w:hAnsiTheme="minorHAnsi" w:cs="Calibri"/>
          <w:spacing w:val="-1"/>
        </w:rPr>
        <w:t>z</w:t>
      </w:r>
      <w:r w:rsidRPr="00B879F5">
        <w:rPr>
          <w:rFonts w:asciiTheme="minorHAnsi" w:hAnsiTheme="minorHAnsi" w:cs="Calibri"/>
        </w:rPr>
        <w:t>ers</w:t>
      </w:r>
      <w:r w:rsidRPr="00B879F5">
        <w:rPr>
          <w:rFonts w:asciiTheme="minorHAnsi" w:hAnsiTheme="minorHAnsi" w:cs="Calibri"/>
          <w:spacing w:val="1"/>
        </w:rPr>
        <w:t xml:space="preserve"> </w:t>
      </w:r>
      <w:r w:rsidRPr="00B879F5">
        <w:rPr>
          <w:rFonts w:asciiTheme="minorHAnsi" w:hAnsiTheme="minorHAnsi" w:cs="Calibri"/>
        </w:rPr>
        <w:t>such</w:t>
      </w:r>
      <w:r w:rsidRPr="00B879F5">
        <w:rPr>
          <w:rFonts w:asciiTheme="minorHAnsi" w:hAnsiTheme="minorHAnsi" w:cs="Calibri"/>
          <w:spacing w:val="-1"/>
        </w:rPr>
        <w:t xml:space="preserve"> </w:t>
      </w:r>
      <w:r w:rsidRPr="00B879F5">
        <w:rPr>
          <w:rFonts w:asciiTheme="minorHAnsi" w:hAnsiTheme="minorHAnsi" w:cs="Calibri"/>
        </w:rPr>
        <w:t>as</w:t>
      </w:r>
      <w:r w:rsidRPr="00B879F5">
        <w:rPr>
          <w:rFonts w:asciiTheme="minorHAnsi" w:hAnsiTheme="minorHAnsi" w:cs="Calibri"/>
          <w:spacing w:val="1"/>
        </w:rPr>
        <w:t xml:space="preserve"> </w:t>
      </w:r>
      <w:r w:rsidRPr="00B879F5">
        <w:rPr>
          <w:rFonts w:asciiTheme="minorHAnsi" w:hAnsiTheme="minorHAnsi" w:cs="Calibri"/>
        </w:rPr>
        <w:t>al</w:t>
      </w:r>
      <w:r w:rsidRPr="00B879F5">
        <w:rPr>
          <w:rFonts w:asciiTheme="minorHAnsi" w:hAnsiTheme="minorHAnsi" w:cs="Calibri"/>
          <w:spacing w:val="-1"/>
        </w:rPr>
        <w:t>bu</w:t>
      </w:r>
      <w:r w:rsidRPr="00B879F5">
        <w:rPr>
          <w:rFonts w:asciiTheme="minorHAnsi" w:hAnsiTheme="minorHAnsi" w:cs="Calibri"/>
          <w:spacing w:val="-2"/>
        </w:rPr>
        <w:t>t</w:t>
      </w:r>
      <w:r w:rsidRPr="00B879F5">
        <w:rPr>
          <w:rFonts w:asciiTheme="minorHAnsi" w:hAnsiTheme="minorHAnsi" w:cs="Calibri"/>
        </w:rPr>
        <w:t>er</w:t>
      </w:r>
      <w:r w:rsidRPr="00B879F5">
        <w:rPr>
          <w:rFonts w:asciiTheme="minorHAnsi" w:hAnsiTheme="minorHAnsi" w:cs="Calibri"/>
          <w:spacing w:val="1"/>
        </w:rPr>
        <w:t>o</w:t>
      </w:r>
      <w:r w:rsidRPr="00B879F5">
        <w:rPr>
          <w:rFonts w:asciiTheme="minorHAnsi" w:hAnsiTheme="minorHAnsi" w:cs="Calibri"/>
        </w:rPr>
        <w:t>l</w:t>
      </w:r>
      <w:r w:rsidRPr="00B879F5">
        <w:rPr>
          <w:rFonts w:asciiTheme="minorHAnsi" w:hAnsiTheme="minorHAnsi" w:cs="Calibri"/>
          <w:spacing w:val="-3"/>
        </w:rPr>
        <w:t xml:space="preserve"> </w:t>
      </w:r>
      <w:r w:rsidRPr="00B879F5">
        <w:rPr>
          <w:rFonts w:asciiTheme="minorHAnsi" w:hAnsiTheme="minorHAnsi" w:cs="Calibri"/>
          <w:spacing w:val="1"/>
        </w:rPr>
        <w:t>o</w:t>
      </w:r>
      <w:r w:rsidRPr="00B879F5">
        <w:rPr>
          <w:rFonts w:asciiTheme="minorHAnsi" w:hAnsiTheme="minorHAnsi" w:cs="Calibri"/>
        </w:rPr>
        <w:t>r</w:t>
      </w:r>
      <w:r w:rsidRPr="00B879F5">
        <w:rPr>
          <w:rFonts w:asciiTheme="minorHAnsi" w:hAnsiTheme="minorHAnsi" w:cs="Calibri"/>
          <w:spacing w:val="-2"/>
        </w:rPr>
        <w:t xml:space="preserve"> </w:t>
      </w:r>
      <w:proofErr w:type="spellStart"/>
      <w:r w:rsidRPr="00B879F5">
        <w:rPr>
          <w:rFonts w:asciiTheme="minorHAnsi" w:hAnsiTheme="minorHAnsi" w:cs="Calibri"/>
          <w:spacing w:val="-2"/>
        </w:rPr>
        <w:t>l</w:t>
      </w:r>
      <w:r w:rsidRPr="00B879F5">
        <w:rPr>
          <w:rFonts w:asciiTheme="minorHAnsi" w:hAnsiTheme="minorHAnsi" w:cs="Calibri"/>
        </w:rPr>
        <w:t>e</w:t>
      </w:r>
      <w:r w:rsidRPr="00B879F5">
        <w:rPr>
          <w:rFonts w:asciiTheme="minorHAnsi" w:hAnsiTheme="minorHAnsi" w:cs="Calibri"/>
          <w:spacing w:val="1"/>
        </w:rPr>
        <w:t>v</w:t>
      </w:r>
      <w:r w:rsidRPr="00B879F5">
        <w:rPr>
          <w:rFonts w:asciiTheme="minorHAnsi" w:hAnsiTheme="minorHAnsi" w:cs="Calibri"/>
        </w:rPr>
        <w:t>al</w:t>
      </w:r>
      <w:r w:rsidRPr="00B879F5">
        <w:rPr>
          <w:rFonts w:asciiTheme="minorHAnsi" w:hAnsiTheme="minorHAnsi" w:cs="Calibri"/>
          <w:spacing w:val="-1"/>
        </w:rPr>
        <w:t>bu</w:t>
      </w:r>
      <w:r w:rsidRPr="00B879F5">
        <w:rPr>
          <w:rFonts w:asciiTheme="minorHAnsi" w:hAnsiTheme="minorHAnsi" w:cs="Calibri"/>
        </w:rPr>
        <w:t>t</w:t>
      </w:r>
      <w:r w:rsidRPr="00B879F5">
        <w:rPr>
          <w:rFonts w:asciiTheme="minorHAnsi" w:hAnsiTheme="minorHAnsi" w:cs="Calibri"/>
          <w:spacing w:val="1"/>
        </w:rPr>
        <w:t>e</w:t>
      </w:r>
      <w:r w:rsidRPr="00B879F5">
        <w:rPr>
          <w:rFonts w:asciiTheme="minorHAnsi" w:hAnsiTheme="minorHAnsi" w:cs="Calibri"/>
          <w:spacing w:val="-3"/>
        </w:rPr>
        <w:t>r</w:t>
      </w:r>
      <w:r w:rsidRPr="00B879F5">
        <w:rPr>
          <w:rFonts w:asciiTheme="minorHAnsi" w:hAnsiTheme="minorHAnsi" w:cs="Calibri"/>
          <w:spacing w:val="1"/>
        </w:rPr>
        <w:t>o</w:t>
      </w:r>
      <w:r w:rsidRPr="00B879F5">
        <w:rPr>
          <w:rFonts w:asciiTheme="minorHAnsi" w:hAnsiTheme="minorHAnsi" w:cs="Calibri"/>
        </w:rPr>
        <w:t>l</w:t>
      </w:r>
      <w:proofErr w:type="spellEnd"/>
    </w:p>
    <w:p w:rsidR="009F44ED" w:rsidRPr="00BB1F3D" w:rsidRDefault="009F44ED" w:rsidP="009F44ED">
      <w:pPr>
        <w:pStyle w:val="ListParagraph"/>
        <w:numPr>
          <w:ilvl w:val="4"/>
          <w:numId w:val="112"/>
        </w:numPr>
        <w:spacing w:after="0"/>
        <w:ind w:left="1440" w:right="-20"/>
        <w:rPr>
          <w:rFonts w:cs="Calibri"/>
        </w:rPr>
      </w:pPr>
      <w:r w:rsidRPr="00BB1F3D">
        <w:rPr>
          <w:rFonts w:cs="Calibri"/>
        </w:rPr>
        <w:t>Sy</w:t>
      </w:r>
      <w:r w:rsidRPr="00BB1F3D">
        <w:rPr>
          <w:rFonts w:cs="Calibri"/>
          <w:spacing w:val="1"/>
        </w:rPr>
        <w:t>m</w:t>
      </w:r>
      <w:r w:rsidRPr="00BB1F3D">
        <w:rPr>
          <w:rFonts w:cs="Calibri"/>
          <w:spacing w:val="-1"/>
        </w:rPr>
        <w:t>p</w:t>
      </w:r>
      <w:r w:rsidRPr="00BB1F3D">
        <w:rPr>
          <w:rFonts w:cs="Calibri"/>
          <w:spacing w:val="-2"/>
        </w:rPr>
        <w:t>t</w:t>
      </w:r>
      <w:r w:rsidRPr="00BB1F3D">
        <w:rPr>
          <w:rFonts w:cs="Calibri"/>
          <w:spacing w:val="-1"/>
        </w:rPr>
        <w:t>o</w:t>
      </w:r>
      <w:r w:rsidRPr="00BB1F3D">
        <w:rPr>
          <w:rFonts w:cs="Calibri"/>
          <w:spacing w:val="1"/>
        </w:rPr>
        <w:t>m</w:t>
      </w:r>
      <w:r w:rsidRPr="00BB1F3D">
        <w:rPr>
          <w:rFonts w:cs="Calibri"/>
        </w:rPr>
        <w:t>s</w:t>
      </w:r>
      <w:r w:rsidRPr="00BB1F3D">
        <w:rPr>
          <w:rFonts w:cs="Calibri"/>
          <w:spacing w:val="-1"/>
        </w:rPr>
        <w:t>/</w:t>
      </w:r>
      <w:r w:rsidRPr="00BB1F3D">
        <w:rPr>
          <w:rFonts w:cs="Calibri"/>
        </w:rPr>
        <w:t>si</w:t>
      </w:r>
      <w:r w:rsidRPr="00BB1F3D">
        <w:rPr>
          <w:rFonts w:cs="Calibri"/>
          <w:spacing w:val="-1"/>
        </w:rPr>
        <w:t>gn</w:t>
      </w:r>
      <w:r w:rsidRPr="00BB1F3D">
        <w:rPr>
          <w:rFonts w:cs="Calibri"/>
        </w:rPr>
        <w:t>s m</w:t>
      </w:r>
      <w:r w:rsidRPr="00BB1F3D">
        <w:rPr>
          <w:rFonts w:cs="Calibri"/>
          <w:spacing w:val="-1"/>
        </w:rPr>
        <w:t>a</w:t>
      </w:r>
      <w:r w:rsidRPr="00BB1F3D">
        <w:rPr>
          <w:rFonts w:cs="Calibri"/>
        </w:rPr>
        <w:t>y</w:t>
      </w:r>
      <w:r w:rsidRPr="00BB1F3D">
        <w:rPr>
          <w:rFonts w:cs="Calibri"/>
          <w:spacing w:val="1"/>
        </w:rPr>
        <w:t xml:space="preserve"> </w:t>
      </w:r>
      <w:r w:rsidRPr="00BB1F3D">
        <w:rPr>
          <w:rFonts w:cs="Calibri"/>
        </w:rPr>
        <w:t>inc</w:t>
      </w:r>
      <w:r w:rsidRPr="00BB1F3D">
        <w:rPr>
          <w:rFonts w:cs="Calibri"/>
          <w:spacing w:val="1"/>
        </w:rPr>
        <w:t>l</w:t>
      </w:r>
      <w:r w:rsidRPr="00BB1F3D">
        <w:rPr>
          <w:rFonts w:cs="Calibri"/>
          <w:spacing w:val="-3"/>
        </w:rPr>
        <w:t>u</w:t>
      </w:r>
      <w:r w:rsidRPr="00BB1F3D">
        <w:rPr>
          <w:rFonts w:cs="Calibri"/>
          <w:spacing w:val="-1"/>
        </w:rPr>
        <w:t>d</w:t>
      </w:r>
      <w:r w:rsidRPr="00BB1F3D">
        <w:rPr>
          <w:rFonts w:cs="Calibri"/>
        </w:rPr>
        <w:t>e:</w:t>
      </w:r>
    </w:p>
    <w:p w:rsidR="009F44ED" w:rsidRPr="00762A08" w:rsidRDefault="009F44ED" w:rsidP="009F44ED">
      <w:pPr>
        <w:numPr>
          <w:ilvl w:val="0"/>
          <w:numId w:val="896"/>
        </w:numPr>
        <w:tabs>
          <w:tab w:val="left" w:pos="2340"/>
        </w:tabs>
        <w:spacing w:after="0"/>
        <w:contextualSpacing/>
      </w:pPr>
      <w:r w:rsidRPr="00762A08">
        <w:t>Wheezing - will have expiratory wheezing unless they are unable to move adequate air to generate wheezes</w:t>
      </w:r>
    </w:p>
    <w:p w:rsidR="009F44ED" w:rsidRPr="00762A08" w:rsidRDefault="009F44ED" w:rsidP="009F44ED">
      <w:pPr>
        <w:numPr>
          <w:ilvl w:val="0"/>
          <w:numId w:val="896"/>
        </w:numPr>
        <w:tabs>
          <w:tab w:val="left" w:pos="2340"/>
        </w:tabs>
        <w:spacing w:after="0"/>
        <w:contextualSpacing/>
      </w:pPr>
      <w:r w:rsidRPr="00762A08">
        <w:t>May have signs of respiratory infection (</w:t>
      </w:r>
      <w:r>
        <w:t>e.g.</w:t>
      </w:r>
      <w:r w:rsidRPr="00762A08">
        <w:t xml:space="preserve"> fever, nasal congestion, cough, sore throat)</w:t>
      </w:r>
    </w:p>
    <w:p w:rsidR="009F44ED" w:rsidRPr="00490D74" w:rsidRDefault="009F44ED" w:rsidP="009F44ED">
      <w:pPr>
        <w:numPr>
          <w:ilvl w:val="0"/>
          <w:numId w:val="896"/>
        </w:numPr>
        <w:tabs>
          <w:tab w:val="left" w:pos="2340"/>
        </w:tabs>
        <w:spacing w:after="0"/>
        <w:contextualSpacing/>
        <w:rPr>
          <w:rFonts w:cs="Calibri"/>
        </w:rPr>
      </w:pPr>
      <w:r w:rsidRPr="00762A08">
        <w:t>May</w:t>
      </w:r>
      <w:r>
        <w:t xml:space="preserve"> have acute onset after inhaling irritant</w:t>
      </w:r>
    </w:p>
    <w:p w:rsidR="009F44ED" w:rsidRPr="00490D74" w:rsidRDefault="009F44ED" w:rsidP="009F44ED">
      <w:pPr>
        <w:pStyle w:val="ListParagraph"/>
        <w:numPr>
          <w:ilvl w:val="0"/>
          <w:numId w:val="761"/>
        </w:numPr>
        <w:tabs>
          <w:tab w:val="left" w:pos="1540"/>
        </w:tabs>
        <w:spacing w:after="0"/>
        <w:ind w:left="1440"/>
        <w:rPr>
          <w:rFonts w:cs="Calibri"/>
        </w:rPr>
      </w:pPr>
      <w:r w:rsidRPr="00490D74">
        <w:rPr>
          <w:rFonts w:cs="Calibri"/>
        </w:rPr>
        <w:t>This i</w:t>
      </w:r>
      <w:r w:rsidRPr="00490D74">
        <w:rPr>
          <w:rFonts w:cs="Calibri"/>
          <w:spacing w:val="-1"/>
        </w:rPr>
        <w:t>n</w:t>
      </w:r>
      <w:r w:rsidRPr="00490D74">
        <w:rPr>
          <w:rFonts w:cs="Calibri"/>
        </w:rPr>
        <w:t>cl</w:t>
      </w:r>
      <w:r w:rsidRPr="00490D74">
        <w:rPr>
          <w:rFonts w:cs="Calibri"/>
          <w:spacing w:val="-1"/>
        </w:rPr>
        <w:t>ud</w:t>
      </w:r>
      <w:r w:rsidRPr="00490D74">
        <w:rPr>
          <w:rFonts w:cs="Calibri"/>
        </w:rPr>
        <w:t>es:</w:t>
      </w:r>
    </w:p>
    <w:p w:rsidR="009F44ED" w:rsidRPr="00762A08" w:rsidRDefault="009F44ED" w:rsidP="009F44ED">
      <w:pPr>
        <w:numPr>
          <w:ilvl w:val="0"/>
          <w:numId w:val="899"/>
        </w:numPr>
        <w:tabs>
          <w:tab w:val="left" w:pos="2340"/>
        </w:tabs>
        <w:spacing w:after="0"/>
        <w:contextualSpacing/>
      </w:pPr>
      <w:r w:rsidRPr="00762A08">
        <w:t xml:space="preserve">Asthma exacerbation </w:t>
      </w:r>
    </w:p>
    <w:p w:rsidR="009F44ED" w:rsidRPr="00762A08" w:rsidRDefault="009F44ED" w:rsidP="009F44ED">
      <w:pPr>
        <w:numPr>
          <w:ilvl w:val="0"/>
          <w:numId w:val="899"/>
        </w:numPr>
        <w:tabs>
          <w:tab w:val="left" w:pos="2340"/>
        </w:tabs>
        <w:spacing w:after="0"/>
        <w:contextualSpacing/>
      </w:pPr>
      <w:r w:rsidRPr="00762A08">
        <w:t>Chronic obstructive pulmonary disease (COPD) exacerbation</w:t>
      </w:r>
    </w:p>
    <w:p w:rsidR="009F44ED" w:rsidRPr="00762A08" w:rsidRDefault="009F44ED" w:rsidP="009F44ED">
      <w:pPr>
        <w:numPr>
          <w:ilvl w:val="0"/>
          <w:numId w:val="899"/>
        </w:numPr>
        <w:tabs>
          <w:tab w:val="left" w:pos="2340"/>
        </w:tabs>
        <w:spacing w:after="0"/>
        <w:contextualSpacing/>
      </w:pPr>
      <w:r w:rsidRPr="00762A08">
        <w:t>Wheezing from suspected pulmonary infection (</w:t>
      </w:r>
      <w:r>
        <w:t>e.g.</w:t>
      </w:r>
      <w:r w:rsidRPr="00762A08">
        <w:t xml:space="preserve"> pneumonia, acute bronchitis)</w:t>
      </w:r>
    </w:p>
    <w:p w:rsidR="009F44ED" w:rsidRPr="00B879F5" w:rsidRDefault="009F44ED" w:rsidP="009F44ED">
      <w:pPr>
        <w:spacing w:after="0"/>
        <w:ind w:left="1080"/>
        <w:contextualSpacing/>
        <w:rPr>
          <w:rFonts w:asciiTheme="minorHAnsi" w:hAnsiTheme="minorHAnsi"/>
        </w:rPr>
      </w:pPr>
    </w:p>
    <w:p w:rsidR="009F44ED" w:rsidRPr="00041100" w:rsidRDefault="009F44ED" w:rsidP="009F44ED">
      <w:pPr>
        <w:spacing w:after="0"/>
      </w:pPr>
      <w:r w:rsidRPr="00041100">
        <w:tab/>
      </w:r>
      <w:r w:rsidRPr="00041100">
        <w:rPr>
          <w:b/>
          <w:u w:val="single"/>
        </w:rPr>
        <w:t>Exclusion Criteria</w:t>
      </w:r>
      <w:r w:rsidRPr="00041100">
        <w:rPr>
          <w:b/>
        </w:rPr>
        <w:tab/>
      </w:r>
      <w:r w:rsidRPr="00041100">
        <w:tab/>
      </w:r>
    </w:p>
    <w:p w:rsidR="009F44ED" w:rsidRDefault="009F44ED" w:rsidP="009F44ED">
      <w:pPr>
        <w:numPr>
          <w:ilvl w:val="0"/>
          <w:numId w:val="130"/>
        </w:numPr>
        <w:spacing w:after="0"/>
        <w:contextualSpacing/>
      </w:pPr>
      <w:r w:rsidRPr="0069398F">
        <w:t>Respiratory distress due to a</w:t>
      </w:r>
      <w:r>
        <w:rPr>
          <w:b/>
        </w:rPr>
        <w:t xml:space="preserve"> </w:t>
      </w:r>
      <w:r>
        <w:t>p</w:t>
      </w:r>
      <w:r w:rsidRPr="00041100">
        <w:t>resumed underlying cause that includes one of the following:</w:t>
      </w:r>
    </w:p>
    <w:p w:rsidR="009F44ED" w:rsidRPr="00041100" w:rsidRDefault="009F44ED" w:rsidP="009F44ED">
      <w:pPr>
        <w:numPr>
          <w:ilvl w:val="1"/>
          <w:numId w:val="130"/>
        </w:numPr>
        <w:spacing w:after="0"/>
        <w:contextualSpacing/>
      </w:pPr>
      <w:r w:rsidRPr="00041100">
        <w:t>Anaphylaxis</w:t>
      </w:r>
    </w:p>
    <w:p w:rsidR="009F44ED" w:rsidRPr="00041100" w:rsidRDefault="009F44ED" w:rsidP="009F44ED">
      <w:pPr>
        <w:numPr>
          <w:ilvl w:val="1"/>
          <w:numId w:val="130"/>
        </w:numPr>
        <w:spacing w:after="0"/>
        <w:contextualSpacing/>
      </w:pPr>
      <w:r w:rsidRPr="00041100">
        <w:t>Bronchiolitis (wheezing</w:t>
      </w:r>
      <w:r>
        <w:t xml:space="preserve"> less than </w:t>
      </w:r>
      <w:r w:rsidRPr="00041100">
        <w:t xml:space="preserve">2 </w:t>
      </w:r>
      <w:proofErr w:type="spellStart"/>
      <w:r w:rsidRPr="00041100">
        <w:t>y</w:t>
      </w:r>
      <w:r>
        <w:t>o</w:t>
      </w:r>
      <w:proofErr w:type="spellEnd"/>
      <w:r w:rsidRPr="00041100">
        <w:t>)</w:t>
      </w:r>
    </w:p>
    <w:p w:rsidR="009F44ED" w:rsidRPr="00041100" w:rsidRDefault="009F44ED" w:rsidP="009F44ED">
      <w:pPr>
        <w:numPr>
          <w:ilvl w:val="1"/>
          <w:numId w:val="130"/>
        </w:numPr>
        <w:spacing w:after="0"/>
        <w:contextualSpacing/>
      </w:pPr>
      <w:r w:rsidRPr="00041100">
        <w:t>Croup</w:t>
      </w:r>
    </w:p>
    <w:p w:rsidR="009F44ED" w:rsidRPr="00041100" w:rsidRDefault="009F44ED" w:rsidP="009F44ED">
      <w:pPr>
        <w:numPr>
          <w:ilvl w:val="1"/>
          <w:numId w:val="130"/>
        </w:numPr>
        <w:spacing w:after="0"/>
        <w:contextualSpacing/>
      </w:pPr>
      <w:r w:rsidRPr="00041100">
        <w:t>Epiglottitis</w:t>
      </w:r>
    </w:p>
    <w:p w:rsidR="009F44ED" w:rsidRPr="00041100" w:rsidRDefault="009F44ED" w:rsidP="009F44ED">
      <w:pPr>
        <w:numPr>
          <w:ilvl w:val="1"/>
          <w:numId w:val="130"/>
        </w:numPr>
        <w:spacing w:after="0"/>
        <w:contextualSpacing/>
      </w:pPr>
      <w:r w:rsidRPr="00041100">
        <w:t>Foreign body aspiration</w:t>
      </w:r>
    </w:p>
    <w:p w:rsidR="009F44ED" w:rsidRDefault="009F44ED" w:rsidP="009F44ED">
      <w:pPr>
        <w:numPr>
          <w:ilvl w:val="1"/>
          <w:numId w:val="130"/>
        </w:numPr>
        <w:spacing w:after="0"/>
        <w:contextualSpacing/>
      </w:pPr>
      <w:r w:rsidRPr="00041100">
        <w:t>Submersion/drowning</w:t>
      </w:r>
    </w:p>
    <w:p w:rsidR="009F44ED" w:rsidRDefault="009F44ED" w:rsidP="009F44ED">
      <w:pPr>
        <w:numPr>
          <w:ilvl w:val="1"/>
          <w:numId w:val="130"/>
        </w:numPr>
        <w:spacing w:after="0"/>
        <w:contextualSpacing/>
      </w:pPr>
      <w:r>
        <w:t>Congestive heart failure</w:t>
      </w:r>
    </w:p>
    <w:p w:rsidR="009F44ED" w:rsidRPr="001A0F5B" w:rsidRDefault="009F44ED" w:rsidP="009F44ED">
      <w:pPr>
        <w:numPr>
          <w:ilvl w:val="1"/>
          <w:numId w:val="130"/>
        </w:numPr>
        <w:spacing w:after="0"/>
        <w:contextualSpacing/>
      </w:pPr>
      <w:r>
        <w:t>Trauma</w:t>
      </w:r>
    </w:p>
    <w:p w:rsidR="009F44ED" w:rsidRDefault="009F44ED" w:rsidP="009F44ED">
      <w:pPr>
        <w:spacing w:after="120"/>
        <w:rPr>
          <w:b/>
          <w:u w:val="single"/>
        </w:rPr>
      </w:pPr>
    </w:p>
    <w:p w:rsidR="00244668" w:rsidRPr="00BB1F3D" w:rsidRDefault="00244668" w:rsidP="009F44ED">
      <w:pPr>
        <w:spacing w:after="120"/>
      </w:pPr>
      <w:r w:rsidRPr="00847D2E">
        <w:rPr>
          <w:rFonts w:asciiTheme="minorHAnsi" w:hAnsiTheme="minorHAnsi"/>
          <w:b/>
          <w:color w:val="000000" w:themeColor="text1"/>
          <w:u w:val="single"/>
        </w:rPr>
        <w:t xml:space="preserve">Patient </w:t>
      </w:r>
      <w:r w:rsidRPr="00847D2E">
        <w:rPr>
          <w:rFonts w:asciiTheme="minorHAnsi" w:hAnsiTheme="minorHAnsi"/>
          <w:b/>
          <w:color w:val="000000" w:themeColor="text1"/>
          <w:u w:val="single"/>
        </w:rPr>
        <w:tab/>
        <w:t>Treatment and Interventions</w:t>
      </w:r>
      <w:r w:rsidRPr="00BB1F3D">
        <w:tab/>
      </w:r>
    </w:p>
    <w:p w:rsidR="00244668" w:rsidRPr="00BB1F3D" w:rsidRDefault="00244668" w:rsidP="00AD3DC5">
      <w:pPr>
        <w:widowControl w:val="0"/>
        <w:numPr>
          <w:ilvl w:val="0"/>
          <w:numId w:val="131"/>
        </w:numPr>
        <w:autoSpaceDE w:val="0"/>
        <w:autoSpaceDN w:val="0"/>
        <w:adjustRightInd w:val="0"/>
        <w:spacing w:after="0"/>
        <w:contextualSpacing/>
        <w:rPr>
          <w:rFonts w:cs="Times"/>
        </w:rPr>
      </w:pPr>
      <w:r w:rsidRPr="00BB1F3D">
        <w:rPr>
          <w:rFonts w:cs="Times"/>
        </w:rPr>
        <w:t>Monitoring</w:t>
      </w:r>
    </w:p>
    <w:p w:rsidR="00244668" w:rsidRPr="00BB1F3D" w:rsidRDefault="00244668" w:rsidP="00AD3DC5">
      <w:pPr>
        <w:widowControl w:val="0"/>
        <w:numPr>
          <w:ilvl w:val="1"/>
          <w:numId w:val="131"/>
        </w:numPr>
        <w:autoSpaceDE w:val="0"/>
        <w:autoSpaceDN w:val="0"/>
        <w:adjustRightInd w:val="0"/>
        <w:spacing w:after="0"/>
        <w:contextualSpacing/>
        <w:rPr>
          <w:rFonts w:cs="Times"/>
          <w:sz w:val="16"/>
          <w:szCs w:val="16"/>
        </w:rPr>
      </w:pPr>
      <w:r w:rsidRPr="00BB1F3D">
        <w:rPr>
          <w:rFonts w:cs="Arial"/>
        </w:rPr>
        <w:t>Pulse oximetry and end-tidal CO</w:t>
      </w:r>
      <w:r w:rsidRPr="00BB1F3D">
        <w:rPr>
          <w:rFonts w:cs="Arial"/>
          <w:position w:val="-4"/>
          <w:vertAlign w:val="subscript"/>
        </w:rPr>
        <w:t>2</w:t>
      </w:r>
      <w:r w:rsidRPr="00BB1F3D">
        <w:rPr>
          <w:rFonts w:cs="Arial"/>
          <w:position w:val="-4"/>
        </w:rPr>
        <w:t xml:space="preserve"> </w:t>
      </w:r>
      <w:r w:rsidRPr="00BB1F3D">
        <w:rPr>
          <w:rFonts w:cs="Arial"/>
        </w:rPr>
        <w:t>(ETCO</w:t>
      </w:r>
      <w:r w:rsidRPr="00BB1F3D">
        <w:rPr>
          <w:rFonts w:cs="Arial"/>
          <w:position w:val="-4"/>
          <w:vertAlign w:val="subscript"/>
        </w:rPr>
        <w:t>2</w:t>
      </w:r>
      <w:r w:rsidRPr="00BB1F3D">
        <w:rPr>
          <w:rFonts w:cs="Arial"/>
        </w:rPr>
        <w:t>) should be routinely used as an adjunct to other forms of respiratory monitoring</w:t>
      </w:r>
    </w:p>
    <w:p w:rsidR="00244668" w:rsidRPr="00BB1F3D" w:rsidRDefault="00244668" w:rsidP="00AD3DC5">
      <w:pPr>
        <w:widowControl w:val="0"/>
        <w:numPr>
          <w:ilvl w:val="1"/>
          <w:numId w:val="131"/>
        </w:numPr>
        <w:autoSpaceDE w:val="0"/>
        <w:autoSpaceDN w:val="0"/>
        <w:adjustRightInd w:val="0"/>
        <w:spacing w:after="0"/>
        <w:contextualSpacing/>
        <w:rPr>
          <w:rFonts w:cs="Times"/>
          <w:sz w:val="16"/>
          <w:szCs w:val="16"/>
        </w:rPr>
      </w:pPr>
      <w:r w:rsidRPr="00BB1F3D">
        <w:rPr>
          <w:rFonts w:cs="Arial"/>
        </w:rPr>
        <w:t>Check an EKG only if there are no signs of clinical improvement after treating respiratory distress</w:t>
      </w:r>
    </w:p>
    <w:p w:rsidR="00244668" w:rsidRPr="00BB1F3D" w:rsidRDefault="00244668" w:rsidP="00AD3DC5">
      <w:pPr>
        <w:widowControl w:val="0"/>
        <w:numPr>
          <w:ilvl w:val="0"/>
          <w:numId w:val="131"/>
        </w:numPr>
        <w:autoSpaceDE w:val="0"/>
        <w:autoSpaceDN w:val="0"/>
        <w:adjustRightInd w:val="0"/>
        <w:spacing w:after="0"/>
        <w:contextualSpacing/>
        <w:rPr>
          <w:rFonts w:cs="Times"/>
          <w:sz w:val="16"/>
          <w:szCs w:val="16"/>
        </w:rPr>
      </w:pPr>
      <w:r w:rsidRPr="00BB1F3D">
        <w:t>Airway</w:t>
      </w:r>
    </w:p>
    <w:p w:rsidR="00244668" w:rsidRPr="00BB1F3D" w:rsidRDefault="00244668" w:rsidP="00AD3DC5">
      <w:pPr>
        <w:widowControl w:val="0"/>
        <w:numPr>
          <w:ilvl w:val="1"/>
          <w:numId w:val="132"/>
        </w:numPr>
        <w:autoSpaceDE w:val="0"/>
        <w:autoSpaceDN w:val="0"/>
        <w:adjustRightInd w:val="0"/>
        <w:spacing w:after="0"/>
        <w:contextualSpacing/>
        <w:rPr>
          <w:rFonts w:cs="Times"/>
        </w:rPr>
      </w:pPr>
      <w:r w:rsidRPr="00BB1F3D">
        <w:rPr>
          <w:rFonts w:cs="Arial"/>
        </w:rPr>
        <w:t>Give supplemental oxygen.</w:t>
      </w:r>
      <w:r>
        <w:rPr>
          <w:rFonts w:cs="Arial"/>
        </w:rPr>
        <w:t xml:space="preserve"> </w:t>
      </w:r>
      <w:r w:rsidRPr="00BB1F3D">
        <w:rPr>
          <w:rFonts w:cs="Arial"/>
        </w:rPr>
        <w:t xml:space="preserve">Escalate from a nasal cannula to a simple face mask to a non-rebreather mask as needed, in order to maintain normal oxygenation </w:t>
      </w:r>
    </w:p>
    <w:p w:rsidR="00244668" w:rsidRPr="00BB1F3D" w:rsidRDefault="00244668" w:rsidP="00AD3DC5">
      <w:pPr>
        <w:widowControl w:val="0"/>
        <w:numPr>
          <w:ilvl w:val="1"/>
          <w:numId w:val="132"/>
        </w:numPr>
        <w:autoSpaceDE w:val="0"/>
        <w:autoSpaceDN w:val="0"/>
        <w:adjustRightInd w:val="0"/>
        <w:spacing w:after="0"/>
        <w:contextualSpacing/>
        <w:rPr>
          <w:rFonts w:cs="Times"/>
        </w:rPr>
      </w:pPr>
      <w:r w:rsidRPr="00BB1F3D">
        <w:rPr>
          <w:rFonts w:cs="Arial"/>
        </w:rPr>
        <w:t xml:space="preserve">Suction the nose and/or mouth (via bulb, </w:t>
      </w:r>
      <w:proofErr w:type="spellStart"/>
      <w:r w:rsidRPr="00BB1F3D">
        <w:rPr>
          <w:rFonts w:cs="Arial"/>
        </w:rPr>
        <w:t>Yankauer</w:t>
      </w:r>
      <w:proofErr w:type="spellEnd"/>
      <w:r w:rsidRPr="00BB1F3D">
        <w:rPr>
          <w:rFonts w:cs="Arial"/>
        </w:rPr>
        <w:t>, suction catheter) if excessive secretions are present</w:t>
      </w:r>
    </w:p>
    <w:p w:rsidR="00244668" w:rsidRPr="00BB1F3D" w:rsidRDefault="00244668" w:rsidP="00AD3DC5">
      <w:pPr>
        <w:widowControl w:val="0"/>
        <w:numPr>
          <w:ilvl w:val="0"/>
          <w:numId w:val="131"/>
        </w:numPr>
        <w:autoSpaceDE w:val="0"/>
        <w:autoSpaceDN w:val="0"/>
        <w:adjustRightInd w:val="0"/>
        <w:spacing w:after="0"/>
        <w:contextualSpacing/>
        <w:rPr>
          <w:rFonts w:cs="Times"/>
        </w:rPr>
      </w:pPr>
      <w:r w:rsidRPr="00BB1F3D">
        <w:rPr>
          <w:rFonts w:cs="Times"/>
        </w:rPr>
        <w:t>Inhaled Medications</w:t>
      </w:r>
    </w:p>
    <w:p w:rsidR="00244668" w:rsidRPr="008D199D" w:rsidRDefault="00244668" w:rsidP="00AD3DC5">
      <w:pPr>
        <w:widowControl w:val="0"/>
        <w:numPr>
          <w:ilvl w:val="1"/>
          <w:numId w:val="131"/>
        </w:numPr>
        <w:autoSpaceDE w:val="0"/>
        <w:autoSpaceDN w:val="0"/>
        <w:adjustRightInd w:val="0"/>
        <w:spacing w:after="0"/>
        <w:contextualSpacing/>
        <w:rPr>
          <w:rFonts w:cs="Times"/>
        </w:rPr>
      </w:pPr>
      <w:r w:rsidRPr="00BB1F3D">
        <w:rPr>
          <w:rFonts w:cs="Arial"/>
        </w:rPr>
        <w:t>Albuterol 5 mg nebulized (or 6 puffs metered dose inhaler) should be administered to all patients in respiratory distress with signs of bronchospasm (</w:t>
      </w:r>
      <w:r>
        <w:rPr>
          <w:rFonts w:cs="Arial"/>
        </w:rPr>
        <w:t>e.g.</w:t>
      </w:r>
      <w:r w:rsidRPr="00BB1F3D">
        <w:rPr>
          <w:rFonts w:cs="Arial"/>
        </w:rPr>
        <w:t xml:space="preserve"> known asthmatics, quiet </w:t>
      </w:r>
      <w:proofErr w:type="spellStart"/>
      <w:r w:rsidRPr="00BB1F3D">
        <w:rPr>
          <w:rFonts w:cs="Arial"/>
        </w:rPr>
        <w:t>wheezers</w:t>
      </w:r>
      <w:proofErr w:type="spellEnd"/>
      <w:r w:rsidRPr="00BB1F3D">
        <w:rPr>
          <w:rFonts w:cs="Arial"/>
        </w:rPr>
        <w:t>) either by BLS or ALS</w:t>
      </w:r>
      <w:r>
        <w:rPr>
          <w:rFonts w:cs="Arial"/>
        </w:rPr>
        <w:t xml:space="preserve"> providers</w:t>
      </w:r>
      <w:r>
        <w:rPr>
          <w:rFonts w:cs="Times"/>
        </w:rPr>
        <w:t xml:space="preserve"> - </w:t>
      </w:r>
      <w:r>
        <w:rPr>
          <w:rFonts w:cs="Arial"/>
        </w:rPr>
        <w:t>t</w:t>
      </w:r>
      <w:r w:rsidRPr="008D199D">
        <w:rPr>
          <w:rFonts w:cs="Arial"/>
        </w:rPr>
        <w:t xml:space="preserve">his medication should be repeated at </w:t>
      </w:r>
      <w:r w:rsidRPr="008D199D">
        <w:rPr>
          <w:rFonts w:cs="Arial"/>
        </w:rPr>
        <w:lastRenderedPageBreak/>
        <w:t>this dose with unlimited frequency for ongoing distress</w:t>
      </w:r>
    </w:p>
    <w:p w:rsidR="00244668" w:rsidRPr="00BB1F3D" w:rsidRDefault="00244668" w:rsidP="00AD3DC5">
      <w:pPr>
        <w:widowControl w:val="0"/>
        <w:numPr>
          <w:ilvl w:val="1"/>
          <w:numId w:val="131"/>
        </w:numPr>
        <w:autoSpaceDE w:val="0"/>
        <w:autoSpaceDN w:val="0"/>
        <w:adjustRightInd w:val="0"/>
        <w:spacing w:after="0"/>
        <w:contextualSpacing/>
        <w:rPr>
          <w:rFonts w:cs="Times"/>
        </w:rPr>
      </w:pPr>
      <w:r w:rsidRPr="00BB1F3D">
        <w:rPr>
          <w:rFonts w:cs="Arial"/>
        </w:rPr>
        <w:t>Ipratropium 0.5 mg nebulized should be given up to 3 doses, in conjunction with albuterol</w:t>
      </w:r>
    </w:p>
    <w:p w:rsidR="00244668" w:rsidRPr="008D199D" w:rsidRDefault="00244668" w:rsidP="00AD3DC5">
      <w:pPr>
        <w:widowControl w:val="0"/>
        <w:numPr>
          <w:ilvl w:val="0"/>
          <w:numId w:val="131"/>
        </w:numPr>
        <w:autoSpaceDE w:val="0"/>
        <w:autoSpaceDN w:val="0"/>
        <w:adjustRightInd w:val="0"/>
        <w:spacing w:after="0"/>
        <w:contextualSpacing/>
        <w:rPr>
          <w:rFonts w:cs="Times"/>
        </w:rPr>
      </w:pPr>
      <w:r w:rsidRPr="00BB1F3D">
        <w:rPr>
          <w:rFonts w:cs="Times"/>
        </w:rPr>
        <w:t>Utility of IV Placement and Fluids</w:t>
      </w:r>
      <w:r>
        <w:rPr>
          <w:rFonts w:cs="Times"/>
        </w:rPr>
        <w:t xml:space="preserve"> - </w:t>
      </w:r>
      <w:r w:rsidRPr="008D199D">
        <w:rPr>
          <w:rFonts w:cs="Arial"/>
        </w:rPr>
        <w:t>IVs should be placed when there are clinical concerns of dehydration in order to administer fluids, or when administering IV medications</w:t>
      </w:r>
    </w:p>
    <w:p w:rsidR="00244668" w:rsidRPr="008D199D" w:rsidRDefault="00244668" w:rsidP="00AD3DC5">
      <w:pPr>
        <w:widowControl w:val="0"/>
        <w:numPr>
          <w:ilvl w:val="0"/>
          <w:numId w:val="131"/>
        </w:numPr>
        <w:autoSpaceDE w:val="0"/>
        <w:autoSpaceDN w:val="0"/>
        <w:adjustRightInd w:val="0"/>
        <w:spacing w:after="0"/>
        <w:contextualSpacing/>
        <w:rPr>
          <w:rFonts w:cs="Times"/>
          <w:b/>
          <w:sz w:val="16"/>
        </w:rPr>
      </w:pPr>
      <w:r w:rsidRPr="00BB1F3D">
        <w:rPr>
          <w:rFonts w:cs="Times"/>
        </w:rPr>
        <w:t>Steroids</w:t>
      </w:r>
      <w:r w:rsidR="00991CD8">
        <w:rPr>
          <w:rFonts w:cs="Times"/>
        </w:rPr>
        <w:t xml:space="preserve"> – </w:t>
      </w:r>
      <w:r>
        <w:rPr>
          <w:rFonts w:cs="Arial"/>
        </w:rPr>
        <w:t>m</w:t>
      </w:r>
      <w:r w:rsidRPr="008D199D">
        <w:rPr>
          <w:rFonts w:cs="Arial"/>
        </w:rPr>
        <w:t>ethylprednisolone (2 mg/kg, maximum dose 125 mg) IV/IM or dexamethasone (0.6 mg/kg, maximum dose of 16 mg) IV/IM/PO may be administered in the prehospital setting</w:t>
      </w:r>
      <w:r>
        <w:rPr>
          <w:rFonts w:cs="Times"/>
          <w:b/>
          <w:sz w:val="16"/>
        </w:rPr>
        <w:t>.</w:t>
      </w:r>
      <w:r w:rsidR="00AD3DC5">
        <w:rPr>
          <w:rFonts w:cs="Times"/>
          <w:b/>
          <w:sz w:val="16"/>
        </w:rPr>
        <w:t xml:space="preserve"> </w:t>
      </w:r>
      <w:r w:rsidRPr="008D199D">
        <w:rPr>
          <w:rFonts w:cs="Arial"/>
        </w:rPr>
        <w:t>Other steroids at equivalent doses may be given as alternatives</w:t>
      </w:r>
    </w:p>
    <w:p w:rsidR="00244668" w:rsidRPr="008D199D" w:rsidRDefault="00244668" w:rsidP="00AD3DC5">
      <w:pPr>
        <w:widowControl w:val="0"/>
        <w:numPr>
          <w:ilvl w:val="0"/>
          <w:numId w:val="131"/>
        </w:numPr>
        <w:autoSpaceDE w:val="0"/>
        <w:autoSpaceDN w:val="0"/>
        <w:adjustRightInd w:val="0"/>
        <w:spacing w:after="0"/>
        <w:contextualSpacing/>
        <w:rPr>
          <w:rFonts w:asciiTheme="minorHAnsi" w:hAnsiTheme="minorHAnsi" w:cs="Times"/>
        </w:rPr>
      </w:pPr>
      <w:r w:rsidRPr="008D199D">
        <w:rPr>
          <w:rFonts w:asciiTheme="minorHAnsi" w:hAnsiTheme="minorHAnsi" w:cs="Arial"/>
        </w:rPr>
        <w:t>Magnesium sulfate (40 mg/kg IV, maximum dose of 2 g) over 10-15 minutes should be administered</w:t>
      </w:r>
      <w:r w:rsidRPr="009B1464">
        <w:t xml:space="preserve"> </w:t>
      </w:r>
      <w:r w:rsidRPr="008D199D">
        <w:rPr>
          <w:rFonts w:asciiTheme="minorHAnsi" w:hAnsiTheme="minorHAnsi" w:cs="Arial"/>
        </w:rPr>
        <w:t>for severe bronchoconstriction and concern for impending respiratory failure</w:t>
      </w:r>
    </w:p>
    <w:p w:rsidR="00244668" w:rsidRPr="009B1464" w:rsidRDefault="00244668" w:rsidP="00AD3DC5">
      <w:pPr>
        <w:widowControl w:val="0"/>
        <w:numPr>
          <w:ilvl w:val="0"/>
          <w:numId w:val="131"/>
        </w:numPr>
        <w:autoSpaceDE w:val="0"/>
        <w:autoSpaceDN w:val="0"/>
        <w:adjustRightInd w:val="0"/>
        <w:spacing w:after="0"/>
        <w:contextualSpacing/>
        <w:rPr>
          <w:rFonts w:asciiTheme="minorHAnsi" w:hAnsiTheme="minorHAnsi" w:cs="Times"/>
        </w:rPr>
      </w:pPr>
      <w:r w:rsidRPr="00041100">
        <w:rPr>
          <w:rFonts w:asciiTheme="minorHAnsi" w:hAnsiTheme="minorHAnsi" w:cs="Times"/>
        </w:rPr>
        <w:t xml:space="preserve">Epinephrine </w:t>
      </w:r>
      <w:r>
        <w:rPr>
          <w:rFonts w:asciiTheme="minorHAnsi" w:hAnsiTheme="minorHAnsi" w:cs="Times"/>
        </w:rPr>
        <w:t>(</w:t>
      </w:r>
      <w:r w:rsidRPr="009B1464">
        <w:rPr>
          <w:rFonts w:asciiTheme="minorHAnsi" w:hAnsiTheme="minorHAnsi" w:cs="Arial"/>
        </w:rPr>
        <w:t>0.01 mg/kg of 1 mg/</w:t>
      </w:r>
      <w:r>
        <w:rPr>
          <w:rFonts w:asciiTheme="minorHAnsi" w:hAnsiTheme="minorHAnsi" w:cs="Arial"/>
        </w:rPr>
        <w:t>mL</w:t>
      </w:r>
      <w:r w:rsidRPr="009B1464">
        <w:rPr>
          <w:rFonts w:asciiTheme="minorHAnsi" w:hAnsiTheme="minorHAnsi" w:cs="Arial"/>
        </w:rPr>
        <w:t xml:space="preserve"> IM, </w:t>
      </w:r>
      <w:r>
        <w:rPr>
          <w:rFonts w:asciiTheme="minorHAnsi" w:hAnsiTheme="minorHAnsi" w:cs="Arial"/>
        </w:rPr>
        <w:t>maximum</w:t>
      </w:r>
      <w:r w:rsidRPr="009B1464">
        <w:rPr>
          <w:rFonts w:asciiTheme="minorHAnsi" w:hAnsiTheme="minorHAnsi" w:cs="Arial"/>
        </w:rPr>
        <w:t xml:space="preserve"> dose of 0.3 mg) should only be administered for impending respiratory failure as adjunctive therapy when there are no clinical signs of improvement</w:t>
      </w:r>
    </w:p>
    <w:p w:rsidR="00244668" w:rsidRPr="00041100" w:rsidRDefault="00244668" w:rsidP="00AD3DC5">
      <w:pPr>
        <w:widowControl w:val="0"/>
        <w:numPr>
          <w:ilvl w:val="0"/>
          <w:numId w:val="131"/>
        </w:numPr>
        <w:autoSpaceDE w:val="0"/>
        <w:autoSpaceDN w:val="0"/>
        <w:adjustRightInd w:val="0"/>
        <w:spacing w:after="0"/>
        <w:contextualSpacing/>
        <w:rPr>
          <w:rFonts w:asciiTheme="minorHAnsi" w:hAnsiTheme="minorHAnsi" w:cs="Times"/>
        </w:rPr>
      </w:pPr>
      <w:r>
        <w:rPr>
          <w:rFonts w:asciiTheme="minorHAnsi" w:hAnsiTheme="minorHAnsi" w:cs="Times"/>
        </w:rPr>
        <w:t>Improvement of oxygenation and/or respiratory distress with non-invasive airway a</w:t>
      </w:r>
      <w:r w:rsidRPr="00041100">
        <w:rPr>
          <w:rFonts w:asciiTheme="minorHAnsi" w:hAnsiTheme="minorHAnsi" w:cs="Times"/>
        </w:rPr>
        <w:t>djuncts</w:t>
      </w:r>
    </w:p>
    <w:p w:rsidR="00244668" w:rsidRPr="00041100" w:rsidRDefault="00244668" w:rsidP="00AD3DC5">
      <w:pPr>
        <w:widowControl w:val="0"/>
        <w:numPr>
          <w:ilvl w:val="1"/>
          <w:numId w:val="131"/>
        </w:numPr>
        <w:autoSpaceDE w:val="0"/>
        <w:autoSpaceDN w:val="0"/>
        <w:adjustRightInd w:val="0"/>
        <w:spacing w:after="0"/>
        <w:contextualSpacing/>
        <w:rPr>
          <w:rFonts w:asciiTheme="minorHAnsi" w:hAnsiTheme="minorHAnsi" w:cs="Times"/>
          <w:b/>
          <w:sz w:val="16"/>
        </w:rPr>
      </w:pPr>
      <w:r w:rsidRPr="005C3059">
        <w:rPr>
          <w:rFonts w:asciiTheme="minorHAnsi" w:hAnsiTheme="minorHAnsi" w:cs="Arial"/>
        </w:rPr>
        <w:t>Non-invasive positive pressure ventilation via c</w:t>
      </w:r>
      <w:r w:rsidRPr="00041100">
        <w:rPr>
          <w:rFonts w:asciiTheme="minorHAnsi" w:hAnsiTheme="minorHAnsi" w:cs="Arial"/>
        </w:rPr>
        <w:t>ontinuous positive airway pressure (CPAP)</w:t>
      </w:r>
      <w:r w:rsidRPr="005C3059">
        <w:t xml:space="preserve"> </w:t>
      </w:r>
      <w:r w:rsidRPr="005C3059">
        <w:rPr>
          <w:rFonts w:asciiTheme="minorHAnsi" w:hAnsiTheme="minorHAnsi" w:cs="Arial"/>
        </w:rPr>
        <w:t>or bi</w:t>
      </w:r>
      <w:r>
        <w:rPr>
          <w:rFonts w:asciiTheme="minorHAnsi" w:hAnsiTheme="minorHAnsi" w:cs="Arial"/>
        </w:rPr>
        <w:t>-level</w:t>
      </w:r>
      <w:r w:rsidRPr="005C3059">
        <w:rPr>
          <w:rFonts w:asciiTheme="minorHAnsi" w:hAnsiTheme="minorHAnsi" w:cs="Arial"/>
        </w:rPr>
        <w:t xml:space="preserve"> positive airway pressure (</w:t>
      </w:r>
      <w:proofErr w:type="spellStart"/>
      <w:r w:rsidRPr="005C3059">
        <w:rPr>
          <w:rFonts w:asciiTheme="minorHAnsi" w:hAnsiTheme="minorHAnsi" w:cs="Arial"/>
        </w:rPr>
        <w:t>BiPAP</w:t>
      </w:r>
      <w:proofErr w:type="spellEnd"/>
      <w:r w:rsidRPr="005C3059">
        <w:rPr>
          <w:rFonts w:asciiTheme="minorHAnsi" w:hAnsiTheme="minorHAnsi" w:cs="Arial"/>
        </w:rPr>
        <w:t xml:space="preserve">) </w:t>
      </w:r>
      <w:r w:rsidRPr="00041100">
        <w:rPr>
          <w:rFonts w:asciiTheme="minorHAnsi" w:hAnsiTheme="minorHAnsi" w:cs="Arial"/>
        </w:rPr>
        <w:t>should be administered fo</w:t>
      </w:r>
      <w:r>
        <w:rPr>
          <w:rFonts w:asciiTheme="minorHAnsi" w:hAnsiTheme="minorHAnsi" w:cs="Arial"/>
        </w:rPr>
        <w:t>r severe respiratory distress</w:t>
      </w:r>
    </w:p>
    <w:p w:rsidR="00244668" w:rsidRPr="00041100" w:rsidRDefault="00244668" w:rsidP="00AD3DC5">
      <w:pPr>
        <w:widowControl w:val="0"/>
        <w:numPr>
          <w:ilvl w:val="1"/>
          <w:numId w:val="131"/>
        </w:numPr>
        <w:autoSpaceDE w:val="0"/>
        <w:autoSpaceDN w:val="0"/>
        <w:adjustRightInd w:val="0"/>
        <w:spacing w:after="0"/>
        <w:contextualSpacing/>
        <w:rPr>
          <w:rFonts w:asciiTheme="minorHAnsi" w:hAnsiTheme="minorHAnsi" w:cs="Times"/>
        </w:rPr>
      </w:pPr>
      <w:r w:rsidRPr="00041100">
        <w:rPr>
          <w:rFonts w:asciiTheme="minorHAnsi" w:hAnsiTheme="minorHAnsi" w:cs="Arial"/>
        </w:rPr>
        <w:t>Bag-valve-mask ventilation should be utilized in children with respirat</w:t>
      </w:r>
      <w:r>
        <w:rPr>
          <w:rFonts w:asciiTheme="minorHAnsi" w:hAnsiTheme="minorHAnsi" w:cs="Arial"/>
        </w:rPr>
        <w:t>ory failure</w:t>
      </w:r>
    </w:p>
    <w:p w:rsidR="00244668" w:rsidRPr="009F44ED" w:rsidRDefault="00244668" w:rsidP="00244668">
      <w:pPr>
        <w:widowControl w:val="0"/>
        <w:numPr>
          <w:ilvl w:val="0"/>
          <w:numId w:val="131"/>
        </w:numPr>
        <w:autoSpaceDE w:val="0"/>
        <w:autoSpaceDN w:val="0"/>
        <w:adjustRightInd w:val="0"/>
        <w:spacing w:after="0"/>
        <w:contextualSpacing/>
        <w:rPr>
          <w:rFonts w:asciiTheme="minorHAnsi" w:hAnsiTheme="minorHAnsi" w:cs="Times"/>
        </w:rPr>
      </w:pPr>
      <w:proofErr w:type="spellStart"/>
      <w:r w:rsidRPr="009B1464">
        <w:rPr>
          <w:rFonts w:asciiTheme="minorHAnsi" w:hAnsiTheme="minorHAnsi" w:cs="Times"/>
        </w:rPr>
        <w:t>Supraglottic</w:t>
      </w:r>
      <w:proofErr w:type="spellEnd"/>
      <w:r w:rsidRPr="009B1464">
        <w:rPr>
          <w:rFonts w:asciiTheme="minorHAnsi" w:hAnsiTheme="minorHAnsi" w:cs="Times"/>
        </w:rPr>
        <w:t xml:space="preserve"> </w:t>
      </w:r>
      <w:r>
        <w:rPr>
          <w:rFonts w:asciiTheme="minorHAnsi" w:hAnsiTheme="minorHAnsi" w:cs="Times"/>
        </w:rPr>
        <w:t>d</w:t>
      </w:r>
      <w:r w:rsidRPr="009B1464">
        <w:rPr>
          <w:rFonts w:asciiTheme="minorHAnsi" w:hAnsiTheme="minorHAnsi" w:cs="Times"/>
        </w:rPr>
        <w:t xml:space="preserve">evices and </w:t>
      </w:r>
      <w:r>
        <w:rPr>
          <w:rFonts w:asciiTheme="minorHAnsi" w:hAnsiTheme="minorHAnsi" w:cs="Times"/>
        </w:rPr>
        <w:t>i</w:t>
      </w:r>
      <w:r w:rsidRPr="009B1464">
        <w:rPr>
          <w:rFonts w:asciiTheme="minorHAnsi" w:hAnsiTheme="minorHAnsi" w:cs="Times"/>
        </w:rPr>
        <w:t>ntubation –</w:t>
      </w:r>
      <w:r>
        <w:rPr>
          <w:rFonts w:asciiTheme="minorHAnsi" w:hAnsiTheme="minorHAnsi" w:cs="Times"/>
        </w:rPr>
        <w:t xml:space="preserve"> should be </w:t>
      </w:r>
      <w:r w:rsidRPr="009B1464">
        <w:rPr>
          <w:rFonts w:asciiTheme="minorHAnsi" w:hAnsiTheme="minorHAnsi" w:cs="Arial"/>
        </w:rPr>
        <w:t>utilized only if b</w:t>
      </w:r>
      <w:r>
        <w:rPr>
          <w:rFonts w:asciiTheme="minorHAnsi" w:hAnsiTheme="minorHAnsi" w:cs="Arial"/>
        </w:rPr>
        <w:t>ag-valve-mask ventilation fails</w:t>
      </w:r>
      <w:r>
        <w:rPr>
          <w:rFonts w:asciiTheme="minorHAnsi" w:hAnsiTheme="minorHAnsi" w:cs="Times"/>
        </w:rPr>
        <w:t xml:space="preserve"> - </w:t>
      </w:r>
      <w:r>
        <w:rPr>
          <w:rFonts w:asciiTheme="minorHAnsi" w:hAnsiTheme="minorHAnsi" w:cs="Arial"/>
        </w:rPr>
        <w:t>t</w:t>
      </w:r>
      <w:r w:rsidRPr="008D199D">
        <w:rPr>
          <w:rFonts w:asciiTheme="minorHAnsi" w:hAnsiTheme="minorHAnsi" w:cs="Arial"/>
        </w:rPr>
        <w:t xml:space="preserve">he airway should be managed in the least invasive way possible </w:t>
      </w:r>
    </w:p>
    <w:p w:rsidR="00BB73FE" w:rsidRDefault="00BB73FE">
      <w:pPr>
        <w:spacing w:after="0"/>
      </w:pPr>
      <w:r>
        <w:br w:type="page"/>
      </w:r>
    </w:p>
    <w:p w:rsidR="00F30253" w:rsidRPr="00323A39" w:rsidRDefault="00F30253" w:rsidP="00F30253">
      <w:pPr>
        <w:pStyle w:val="Heading2"/>
      </w:pPr>
      <w:bookmarkStart w:id="139" w:name="_Toc461189099"/>
      <w:bookmarkStart w:id="140" w:name="_Toc494968856"/>
      <w:bookmarkStart w:id="141" w:name="_Toc526858468"/>
      <w:r w:rsidRPr="00323A39">
        <w:lastRenderedPageBreak/>
        <w:t>Pulmonary Edema</w:t>
      </w:r>
      <w:bookmarkEnd w:id="139"/>
      <w:bookmarkEnd w:id="140"/>
      <w:bookmarkEnd w:id="141"/>
    </w:p>
    <w:p w:rsidR="00244668" w:rsidRPr="007234D3" w:rsidRDefault="00244668" w:rsidP="0061076A">
      <w:pPr>
        <w:spacing w:after="120"/>
        <w:rPr>
          <w:b/>
          <w:u w:val="single"/>
        </w:rPr>
      </w:pPr>
      <w:r>
        <w:rPr>
          <w:b/>
          <w:u w:val="single"/>
        </w:rPr>
        <w:t>Patient Treatment and Interventions</w:t>
      </w:r>
    </w:p>
    <w:p w:rsidR="00244668" w:rsidRPr="005D10FD" w:rsidRDefault="00244668" w:rsidP="00E560F1">
      <w:pPr>
        <w:numPr>
          <w:ilvl w:val="0"/>
          <w:numId w:val="388"/>
        </w:numPr>
        <w:spacing w:after="0"/>
        <w:ind w:left="1080"/>
      </w:pPr>
      <w:r w:rsidRPr="005D10FD">
        <w:t>Manage airway as necessary </w:t>
      </w:r>
    </w:p>
    <w:p w:rsidR="00244668" w:rsidRPr="005D10FD" w:rsidRDefault="00244668" w:rsidP="00E560F1">
      <w:pPr>
        <w:numPr>
          <w:ilvl w:val="0"/>
          <w:numId w:val="388"/>
        </w:numPr>
        <w:spacing w:after="0"/>
        <w:ind w:left="1080"/>
      </w:pPr>
      <w:r>
        <w:t>Administer oxygen as appropriate with a target of achieving 94-98% saturation</w:t>
      </w:r>
    </w:p>
    <w:p w:rsidR="00244668" w:rsidRPr="005D10FD" w:rsidRDefault="00244668" w:rsidP="00E560F1">
      <w:pPr>
        <w:numPr>
          <w:ilvl w:val="0"/>
          <w:numId w:val="388"/>
        </w:numPr>
        <w:spacing w:after="0"/>
        <w:ind w:left="1080"/>
      </w:pPr>
      <w:r w:rsidRPr="005D10FD">
        <w:t>Initiate monitoring and perform 12</w:t>
      </w:r>
      <w:r>
        <w:t>-</w:t>
      </w:r>
      <w:r w:rsidRPr="005D10FD">
        <w:t>lead E</w:t>
      </w:r>
      <w:r>
        <w:t>K</w:t>
      </w:r>
      <w:r w:rsidRPr="005D10FD">
        <w:t>G </w:t>
      </w:r>
    </w:p>
    <w:p w:rsidR="00244668" w:rsidRDefault="00244668" w:rsidP="00E560F1">
      <w:pPr>
        <w:numPr>
          <w:ilvl w:val="0"/>
          <w:numId w:val="388"/>
        </w:numPr>
        <w:spacing w:after="0"/>
        <w:ind w:left="1080"/>
      </w:pPr>
      <w:r w:rsidRPr="005D10FD">
        <w:t xml:space="preserve">Establish </w:t>
      </w:r>
      <w:r>
        <w:t>IV</w:t>
      </w:r>
      <w:r w:rsidRPr="005D10FD">
        <w:t xml:space="preserve"> access</w:t>
      </w:r>
      <w:r>
        <w:t xml:space="preserve"> </w:t>
      </w:r>
    </w:p>
    <w:p w:rsidR="00244668" w:rsidRPr="00F732B5" w:rsidRDefault="00244668" w:rsidP="00E560F1">
      <w:pPr>
        <w:numPr>
          <w:ilvl w:val="0"/>
          <w:numId w:val="388"/>
        </w:numPr>
        <w:spacing w:after="0"/>
        <w:ind w:left="1080"/>
      </w:pPr>
      <w:bookmarkStart w:id="142" w:name="_Hlk491679564"/>
      <w:r w:rsidRPr="00F732B5">
        <w:t>Nitroglycerin 0.4 mg SL, can repeat q 3-5 minutes as long as SBP greater than 100 mmHg (if range not desired use q 3 minutes)</w:t>
      </w:r>
    </w:p>
    <w:bookmarkEnd w:id="142"/>
    <w:p w:rsidR="00244668" w:rsidRDefault="00244668" w:rsidP="00E560F1">
      <w:pPr>
        <w:numPr>
          <w:ilvl w:val="0"/>
          <w:numId w:val="388"/>
        </w:numPr>
        <w:spacing w:after="0"/>
        <w:ind w:left="1080"/>
      </w:pPr>
      <w:r w:rsidRPr="00073B4E">
        <w:t>CPAP/</w:t>
      </w:r>
      <w:proofErr w:type="spellStart"/>
      <w:r w:rsidRPr="00073B4E">
        <w:t>BiPAP</w:t>
      </w:r>
      <w:proofErr w:type="spellEnd"/>
      <w:r w:rsidRPr="00073B4E">
        <w:t xml:space="preserve"> Consider advanced airway for severe distress or if not improving with less invasive support </w:t>
      </w:r>
    </w:p>
    <w:p w:rsidR="00244668" w:rsidRDefault="00244668" w:rsidP="00E560F1">
      <w:pPr>
        <w:numPr>
          <w:ilvl w:val="0"/>
          <w:numId w:val="388"/>
        </w:numPr>
        <w:spacing w:after="0"/>
        <w:ind w:left="1080"/>
      </w:pPr>
      <w:r>
        <w:t xml:space="preserve">If suspect high altitude pulmonary edema, treat per the </w:t>
      </w:r>
      <w:hyperlink w:anchor="AltIll" w:history="1">
        <w:r w:rsidR="00CF057E" w:rsidRPr="00CF057E">
          <w:rPr>
            <w:rStyle w:val="Hyperlink"/>
            <w:b/>
          </w:rPr>
          <w:t>Alt</w:t>
        </w:r>
        <w:r w:rsidR="00CF057E">
          <w:rPr>
            <w:rStyle w:val="Hyperlink"/>
            <w:b/>
          </w:rPr>
          <w:t xml:space="preserve">itude </w:t>
        </w:r>
        <w:r w:rsidR="00CF057E" w:rsidRPr="00CF057E">
          <w:rPr>
            <w:rStyle w:val="Hyperlink"/>
            <w:b/>
          </w:rPr>
          <w:t>Il</w:t>
        </w:r>
        <w:r w:rsidR="00CF057E">
          <w:rPr>
            <w:rStyle w:val="Hyperlink"/>
            <w:b/>
          </w:rPr>
          <w:t>lness</w:t>
        </w:r>
      </w:hyperlink>
      <w:r>
        <w:t xml:space="preserve"> guideline</w:t>
      </w:r>
    </w:p>
    <w:p w:rsidR="00BB73FE" w:rsidRDefault="00BB73FE">
      <w:pPr>
        <w:spacing w:after="0"/>
        <w:rPr>
          <w:rFonts w:asciiTheme="minorHAnsi" w:hAnsiTheme="minorHAnsi" w:cs="Arial"/>
        </w:rPr>
      </w:pPr>
      <w:r>
        <w:rPr>
          <w:rFonts w:asciiTheme="minorHAnsi" w:hAnsiTheme="minorHAnsi" w:cs="Arial"/>
        </w:rPr>
        <w:br w:type="page"/>
      </w:r>
    </w:p>
    <w:p w:rsidR="00F82D4A" w:rsidRDefault="00F82D4A" w:rsidP="00F82D4A">
      <w:pPr>
        <w:pStyle w:val="Heading1"/>
      </w:pPr>
      <w:bookmarkStart w:id="143" w:name="Traum"/>
      <w:bookmarkStart w:id="144" w:name="_Toc526858469"/>
      <w:bookmarkStart w:id="145" w:name="_Toc461189101"/>
      <w:bookmarkEnd w:id="143"/>
      <w:r>
        <w:lastRenderedPageBreak/>
        <w:t>Trauma</w:t>
      </w:r>
      <w:bookmarkEnd w:id="144"/>
    </w:p>
    <w:p w:rsidR="00F30253" w:rsidRPr="00323A39" w:rsidRDefault="00F30253" w:rsidP="00F30253">
      <w:pPr>
        <w:pStyle w:val="Heading2"/>
      </w:pPr>
      <w:bookmarkStart w:id="146" w:name="GenlTrauma"/>
      <w:bookmarkStart w:id="147" w:name="_Toc494968858"/>
      <w:bookmarkStart w:id="148" w:name="_Toc526858470"/>
      <w:bookmarkEnd w:id="145"/>
      <w:bookmarkEnd w:id="146"/>
      <w:r w:rsidRPr="00CA3956">
        <w:t>General Trauma Management</w:t>
      </w:r>
      <w:bookmarkEnd w:id="147"/>
      <w:bookmarkEnd w:id="148"/>
    </w:p>
    <w:p w:rsidR="00244668" w:rsidRPr="00CA3956" w:rsidRDefault="00244668" w:rsidP="0061076A">
      <w:pPr>
        <w:spacing w:after="120"/>
        <w:rPr>
          <w:b/>
          <w:u w:val="single"/>
        </w:rPr>
      </w:pPr>
      <w:r w:rsidRPr="00CA3956">
        <w:rPr>
          <w:b/>
          <w:u w:val="single"/>
        </w:rPr>
        <w:t>Patient Treatment and Interventions</w:t>
      </w:r>
    </w:p>
    <w:p w:rsidR="00244668" w:rsidRPr="00CA3956" w:rsidRDefault="00244668" w:rsidP="00B9448F">
      <w:pPr>
        <w:numPr>
          <w:ilvl w:val="0"/>
          <w:numId w:val="660"/>
        </w:numPr>
        <w:spacing w:after="0"/>
        <w:contextualSpacing/>
        <w:rPr>
          <w:color w:val="000000" w:themeColor="text1"/>
        </w:rPr>
      </w:pPr>
      <w:r w:rsidRPr="00CA3956">
        <w:rPr>
          <w:color w:val="000000" w:themeColor="text1"/>
        </w:rPr>
        <w:t xml:space="preserve">Hemorrhage </w:t>
      </w:r>
      <w:r>
        <w:rPr>
          <w:color w:val="000000" w:themeColor="text1"/>
        </w:rPr>
        <w:t>c</w:t>
      </w:r>
      <w:r w:rsidRPr="00CA3956">
        <w:rPr>
          <w:color w:val="000000" w:themeColor="text1"/>
        </w:rPr>
        <w:t>ontrol</w:t>
      </w:r>
    </w:p>
    <w:p w:rsidR="00244668" w:rsidRPr="00AE2B9E" w:rsidRDefault="00244668" w:rsidP="00B9448F">
      <w:pPr>
        <w:pStyle w:val="ListParagraph"/>
        <w:numPr>
          <w:ilvl w:val="1"/>
          <w:numId w:val="660"/>
        </w:numPr>
        <w:spacing w:after="0"/>
        <w:rPr>
          <w:color w:val="000000" w:themeColor="text1"/>
        </w:rPr>
      </w:pPr>
      <w:r w:rsidRPr="00AE2B9E">
        <w:rPr>
          <w:color w:val="000000" w:themeColor="text1"/>
        </w:rPr>
        <w:t xml:space="preserve">Stop severe hemorrhage [see </w:t>
      </w:r>
      <w:hyperlink w:anchor="ExtremTraum" w:history="1">
        <w:r w:rsidR="00466EA4" w:rsidRPr="00466EA4">
          <w:rPr>
            <w:rStyle w:val="Hyperlink"/>
            <w:b/>
          </w:rPr>
          <w:t>Extrem</w:t>
        </w:r>
        <w:r w:rsidR="00466EA4">
          <w:rPr>
            <w:rStyle w:val="Hyperlink"/>
            <w:b/>
          </w:rPr>
          <w:t xml:space="preserve">ity </w:t>
        </w:r>
        <w:r w:rsidR="00466EA4" w:rsidRPr="00466EA4">
          <w:rPr>
            <w:rStyle w:val="Hyperlink"/>
            <w:b/>
          </w:rPr>
          <w:t>Trau</w:t>
        </w:r>
        <w:r w:rsidR="00466EA4">
          <w:rPr>
            <w:rStyle w:val="Hyperlink"/>
            <w:b/>
          </w:rPr>
          <w:t>ma/External Hemorrhage Management</w:t>
        </w:r>
      </w:hyperlink>
      <w:r w:rsidRPr="00AE2B9E">
        <w:rPr>
          <w:color w:val="000000" w:themeColor="text1"/>
        </w:rPr>
        <w:t xml:space="preserve"> guideline]</w:t>
      </w:r>
    </w:p>
    <w:p w:rsidR="00244668" w:rsidRPr="00CA3956" w:rsidRDefault="00244668" w:rsidP="00B9448F">
      <w:pPr>
        <w:numPr>
          <w:ilvl w:val="0"/>
          <w:numId w:val="660"/>
        </w:numPr>
        <w:spacing w:after="0"/>
        <w:contextualSpacing/>
      </w:pPr>
      <w:r w:rsidRPr="00CA3956">
        <w:t>Airway</w:t>
      </w:r>
    </w:p>
    <w:p w:rsidR="00244668" w:rsidRPr="00CA3956" w:rsidRDefault="00244668" w:rsidP="00B9448F">
      <w:pPr>
        <w:numPr>
          <w:ilvl w:val="1"/>
          <w:numId w:val="660"/>
        </w:numPr>
        <w:spacing w:after="0"/>
        <w:contextualSpacing/>
      </w:pPr>
      <w:r w:rsidRPr="00CA3956">
        <w:t>Establish patent airway with cervical spine precautions</w:t>
      </w:r>
      <w:r>
        <w:t>,</w:t>
      </w:r>
      <w:r w:rsidRPr="00CA3956">
        <w:t xml:space="preserve"> per</w:t>
      </w:r>
      <w:r>
        <w:t xml:space="preserve"> the</w:t>
      </w:r>
      <w:r w:rsidRPr="00CA3956">
        <w:t xml:space="preserve"> </w:t>
      </w:r>
      <w:hyperlink w:anchor="Airway" w:history="1">
        <w:r w:rsidRPr="00277AE4">
          <w:rPr>
            <w:rStyle w:val="Hyperlink"/>
            <w:b/>
          </w:rPr>
          <w:t>Airway Management</w:t>
        </w:r>
      </w:hyperlink>
      <w:r w:rsidRPr="00CA3956">
        <w:t xml:space="preserve"> and </w:t>
      </w:r>
      <w:hyperlink w:anchor="Spine" w:history="1">
        <w:r w:rsidR="00303431" w:rsidRPr="00303431">
          <w:rPr>
            <w:rStyle w:val="Hyperlink"/>
            <w:b/>
          </w:rPr>
          <w:t>Spin</w:t>
        </w:r>
        <w:r w:rsidR="00303431">
          <w:rPr>
            <w:rStyle w:val="Hyperlink"/>
            <w:b/>
          </w:rPr>
          <w:t>al Care</w:t>
        </w:r>
      </w:hyperlink>
      <w:r w:rsidRPr="00CA3956">
        <w:t xml:space="preserve"> guideline</w:t>
      </w:r>
      <w:r>
        <w:t>s</w:t>
      </w:r>
    </w:p>
    <w:p w:rsidR="00244668" w:rsidRPr="00CA3956" w:rsidRDefault="00244668" w:rsidP="00B9448F">
      <w:pPr>
        <w:numPr>
          <w:ilvl w:val="1"/>
          <w:numId w:val="660"/>
        </w:numPr>
        <w:spacing w:after="0"/>
        <w:contextualSpacing/>
      </w:pPr>
      <w:r w:rsidRPr="00CA3956">
        <w:t xml:space="preserve">If respiratory efforts </w:t>
      </w:r>
      <w:r>
        <w:t xml:space="preserve">are </w:t>
      </w:r>
      <w:r w:rsidRPr="00CA3956">
        <w:t>inadequate, assist with bag-mask ventilation</w:t>
      </w:r>
      <w:r>
        <w:t xml:space="preserve"> and</w:t>
      </w:r>
      <w:r w:rsidRPr="00CA3956">
        <w:t xml:space="preserve"> consider airway adjuncts</w:t>
      </w:r>
      <w:r>
        <w:t>.</w:t>
      </w:r>
      <w:r w:rsidR="00AD3DC5">
        <w:t xml:space="preserve"> </w:t>
      </w:r>
      <w:r w:rsidRPr="00F0609D">
        <w:t xml:space="preserve">If patient </w:t>
      </w:r>
      <w:r>
        <w:t xml:space="preserve">is </w:t>
      </w:r>
      <w:r w:rsidRPr="00F0609D">
        <w:t>unable to maintain airway, consider oral airway (nasal airway should not be used with significant facial injury or possible basilar skull fracture)</w:t>
      </w:r>
    </w:p>
    <w:p w:rsidR="00244668" w:rsidRPr="00CA3956" w:rsidRDefault="00244668" w:rsidP="00B9448F">
      <w:pPr>
        <w:numPr>
          <w:ilvl w:val="1"/>
          <w:numId w:val="660"/>
        </w:numPr>
        <w:spacing w:after="0"/>
        <w:contextualSpacing/>
      </w:pPr>
      <w:r w:rsidRPr="00CA3956">
        <w:t>If impending airway obstruction or altered mental status resulting in inability to maintain airway patency, secure definitive airway</w:t>
      </w:r>
    </w:p>
    <w:p w:rsidR="00244668" w:rsidRPr="00CA3956" w:rsidRDefault="00244668" w:rsidP="00B9448F">
      <w:pPr>
        <w:numPr>
          <w:ilvl w:val="0"/>
          <w:numId w:val="660"/>
        </w:numPr>
        <w:spacing w:after="0"/>
        <w:contextualSpacing/>
      </w:pPr>
      <w:r w:rsidRPr="00CA3956">
        <w:t>Breathing</w:t>
      </w:r>
    </w:p>
    <w:p w:rsidR="00244668" w:rsidRPr="00CA3956" w:rsidRDefault="00244668" w:rsidP="00B9448F">
      <w:pPr>
        <w:numPr>
          <w:ilvl w:val="1"/>
          <w:numId w:val="660"/>
        </w:numPr>
        <w:spacing w:after="0"/>
        <w:contextualSpacing/>
      </w:pPr>
      <w:r w:rsidRPr="00CA3956">
        <w:t>If absent or diminished breath sounds in a hypotensive patient, consider tension pneumothorax</w:t>
      </w:r>
      <w:r>
        <w:t xml:space="preserve"> and</w:t>
      </w:r>
      <w:r w:rsidRPr="00CA3956">
        <w:t xml:space="preserve"> perform needle decompression </w:t>
      </w:r>
    </w:p>
    <w:p w:rsidR="00244668" w:rsidRPr="00CA3956" w:rsidRDefault="00244668" w:rsidP="00B9448F">
      <w:pPr>
        <w:numPr>
          <w:ilvl w:val="1"/>
          <w:numId w:val="660"/>
        </w:numPr>
        <w:spacing w:after="0"/>
        <w:contextualSpacing/>
      </w:pPr>
      <w:r w:rsidRPr="00CA3956">
        <w:t>For open chest wound, place semi-occlusive dressing</w:t>
      </w:r>
    </w:p>
    <w:p w:rsidR="00244668" w:rsidRPr="00CA3956" w:rsidRDefault="00244668" w:rsidP="00B9448F">
      <w:pPr>
        <w:numPr>
          <w:ilvl w:val="1"/>
          <w:numId w:val="660"/>
        </w:numPr>
        <w:spacing w:after="0"/>
        <w:contextualSpacing/>
      </w:pPr>
      <w:r w:rsidRPr="00CA3956">
        <w:t>Monitor oxygen saturation</w:t>
      </w:r>
      <w:r>
        <w:t xml:space="preserve"> and, if indicated</w:t>
      </w:r>
      <w:r w:rsidRPr="00CA3956">
        <w:t>, provide supplemental oxygen</w:t>
      </w:r>
    </w:p>
    <w:p w:rsidR="00244668" w:rsidRPr="00CA3956" w:rsidRDefault="00244668" w:rsidP="00B9448F">
      <w:pPr>
        <w:numPr>
          <w:ilvl w:val="0"/>
          <w:numId w:val="660"/>
        </w:numPr>
        <w:spacing w:after="0"/>
        <w:contextualSpacing/>
      </w:pPr>
      <w:r w:rsidRPr="00CA3956">
        <w:t>Circulation</w:t>
      </w:r>
    </w:p>
    <w:p w:rsidR="00244668" w:rsidRPr="00CA3956" w:rsidRDefault="00244668" w:rsidP="00B9448F">
      <w:pPr>
        <w:numPr>
          <w:ilvl w:val="1"/>
          <w:numId w:val="660"/>
        </w:numPr>
        <w:spacing w:after="0"/>
        <w:contextualSpacing/>
      </w:pPr>
      <w:r w:rsidRPr="00CA3956">
        <w:t xml:space="preserve">If pelvis </w:t>
      </w:r>
      <w:r>
        <w:t xml:space="preserve">is </w:t>
      </w:r>
      <w:r w:rsidRPr="00CA3956">
        <w:t>unstable and patient is hypotensive, place pelvic binder or sheet to stabilize pelvis</w:t>
      </w:r>
    </w:p>
    <w:p w:rsidR="00244668" w:rsidRPr="00CA3956" w:rsidRDefault="00244668" w:rsidP="00B9448F">
      <w:pPr>
        <w:numPr>
          <w:ilvl w:val="1"/>
          <w:numId w:val="660"/>
        </w:numPr>
        <w:spacing w:after="0"/>
        <w:contextualSpacing/>
      </w:pPr>
      <w:r w:rsidRPr="00CA3956">
        <w:t>Establish IV access</w:t>
      </w:r>
    </w:p>
    <w:p w:rsidR="00244668" w:rsidRPr="00CA3956" w:rsidRDefault="00244668" w:rsidP="00B9448F">
      <w:pPr>
        <w:numPr>
          <w:ilvl w:val="1"/>
          <w:numId w:val="660"/>
        </w:numPr>
        <w:spacing w:after="0"/>
        <w:contextualSpacing/>
      </w:pPr>
      <w:r w:rsidRPr="00CA3956">
        <w:t xml:space="preserve">Fluid </w:t>
      </w:r>
      <w:r>
        <w:t>r</w:t>
      </w:r>
      <w:r w:rsidRPr="00CA3956">
        <w:t>esuscitation</w:t>
      </w:r>
    </w:p>
    <w:p w:rsidR="00244668" w:rsidRPr="00877166" w:rsidRDefault="00244668" w:rsidP="00B9448F">
      <w:pPr>
        <w:numPr>
          <w:ilvl w:val="0"/>
          <w:numId w:val="913"/>
        </w:numPr>
        <w:spacing w:after="0"/>
        <w:ind w:left="2160" w:hanging="360"/>
        <w:contextualSpacing/>
        <w:rPr>
          <w:u w:val="single"/>
        </w:rPr>
      </w:pPr>
      <w:r w:rsidRPr="00877166">
        <w:rPr>
          <w:u w:val="single"/>
        </w:rPr>
        <w:t>Adults</w:t>
      </w:r>
    </w:p>
    <w:p w:rsidR="00244668" w:rsidRPr="00CA3956" w:rsidRDefault="00244668" w:rsidP="00B9448F">
      <w:pPr>
        <w:numPr>
          <w:ilvl w:val="3"/>
          <w:numId w:val="660"/>
        </w:numPr>
        <w:spacing w:after="0"/>
        <w:contextualSpacing/>
      </w:pPr>
      <w:r w:rsidRPr="00CA3956">
        <w:t xml:space="preserve">If SBP </w:t>
      </w:r>
      <w:r>
        <w:t xml:space="preserve">greater than </w:t>
      </w:r>
      <w:r w:rsidRPr="00CA3956">
        <w:t>90</w:t>
      </w:r>
      <w:r>
        <w:t xml:space="preserve"> mmHg</w:t>
      </w:r>
      <w:r w:rsidRPr="00CA3956">
        <w:t>, no IV fluids required</w:t>
      </w:r>
    </w:p>
    <w:p w:rsidR="00244668" w:rsidRPr="00CA3956" w:rsidRDefault="00244668" w:rsidP="00B9448F">
      <w:pPr>
        <w:numPr>
          <w:ilvl w:val="3"/>
          <w:numId w:val="660"/>
        </w:numPr>
        <w:spacing w:after="0"/>
        <w:contextualSpacing/>
      </w:pPr>
      <w:r w:rsidRPr="00CA3956">
        <w:t xml:space="preserve">If SBP </w:t>
      </w:r>
      <w:r>
        <w:t xml:space="preserve">less than </w:t>
      </w:r>
      <w:r w:rsidRPr="00CA3956">
        <w:t xml:space="preserve">90 mmHg or HR </w:t>
      </w:r>
      <w:r>
        <w:t xml:space="preserve">greater than </w:t>
      </w:r>
      <w:r w:rsidRPr="00CA3956">
        <w:t xml:space="preserve">120, </w:t>
      </w:r>
      <w:r>
        <w:t xml:space="preserve">administer IV fluids </w:t>
      </w:r>
      <w:r w:rsidRPr="00CA3956">
        <w:t>and reassess</w:t>
      </w:r>
    </w:p>
    <w:p w:rsidR="00244668" w:rsidRPr="00CA3956" w:rsidRDefault="00244668" w:rsidP="00B9448F">
      <w:pPr>
        <w:numPr>
          <w:ilvl w:val="3"/>
          <w:numId w:val="660"/>
        </w:numPr>
        <w:spacing w:after="0"/>
        <w:contextualSpacing/>
      </w:pPr>
      <w:r>
        <w:t>P</w:t>
      </w:r>
      <w:r w:rsidRPr="00CA3956">
        <w:t>enetrating trauma</w:t>
      </w:r>
      <w:r>
        <w:t xml:space="preserve">: </w:t>
      </w:r>
      <w:r w:rsidRPr="00CA3956">
        <w:t>target SBP 90mmHg (or palpable radial pulse)</w:t>
      </w:r>
    </w:p>
    <w:p w:rsidR="00244668" w:rsidRPr="00CA3956" w:rsidRDefault="00244668" w:rsidP="00B9448F">
      <w:pPr>
        <w:numPr>
          <w:ilvl w:val="3"/>
          <w:numId w:val="660"/>
        </w:numPr>
        <w:spacing w:after="0"/>
        <w:contextualSpacing/>
      </w:pPr>
      <w:r>
        <w:t>H</w:t>
      </w:r>
      <w:r w:rsidRPr="00CA3956">
        <w:t>ead injury</w:t>
      </w:r>
      <w:r>
        <w:t>:</w:t>
      </w:r>
      <w:r w:rsidRPr="00CA3956">
        <w:t xml:space="preserve"> target SBP 110-120</w:t>
      </w:r>
      <w:r>
        <w:t xml:space="preserve"> mmHg</w:t>
      </w:r>
      <w:r w:rsidRPr="00CA3956">
        <w:t>. Hypotension should be avoided to maintain cerebral perfusion</w:t>
      </w:r>
    </w:p>
    <w:p w:rsidR="00244668" w:rsidRPr="00877166" w:rsidRDefault="00244668" w:rsidP="00B9448F">
      <w:pPr>
        <w:numPr>
          <w:ilvl w:val="0"/>
          <w:numId w:val="913"/>
        </w:numPr>
        <w:spacing w:after="0"/>
        <w:ind w:left="2160" w:hanging="360"/>
        <w:contextualSpacing/>
        <w:rPr>
          <w:u w:val="single"/>
        </w:rPr>
      </w:pPr>
      <w:r w:rsidRPr="00877166">
        <w:rPr>
          <w:u w:val="single"/>
        </w:rPr>
        <w:t>Pediatrics</w:t>
      </w:r>
    </w:p>
    <w:p w:rsidR="00244668" w:rsidRPr="00CA3956" w:rsidRDefault="00244668" w:rsidP="00B9448F">
      <w:pPr>
        <w:numPr>
          <w:ilvl w:val="3"/>
          <w:numId w:val="914"/>
        </w:numPr>
        <w:spacing w:after="0"/>
        <w:contextualSpacing/>
      </w:pPr>
      <w:r w:rsidRPr="00CA3956">
        <w:t>If child demonstrates tachycardia for age with signs of poor perfusion (low BP,</w:t>
      </w:r>
      <w:r>
        <w:t xml:space="preserve"> greater than</w:t>
      </w:r>
      <w:r w:rsidRPr="00CA3956">
        <w:t xml:space="preserve"> 2</w:t>
      </w:r>
      <w:r>
        <w:t>-</w:t>
      </w:r>
      <w:r w:rsidRPr="00CA3956">
        <w:t>second capillary refill, altered mental status, hypoxia, weak pulses, pallor, or mottled/cool skin)</w:t>
      </w:r>
      <w:r>
        <w:t>,</w:t>
      </w:r>
      <w:r w:rsidRPr="00CA3956">
        <w:t xml:space="preserve"> give 20ml/kg crystalloid bolus and reassess. </w:t>
      </w:r>
    </w:p>
    <w:p w:rsidR="00CB2BC8" w:rsidRDefault="00244668" w:rsidP="00B9448F">
      <w:pPr>
        <w:numPr>
          <w:ilvl w:val="3"/>
          <w:numId w:val="914"/>
        </w:numPr>
        <w:spacing w:after="0"/>
        <w:contextualSpacing/>
      </w:pPr>
      <w:r>
        <w:t>Target</w:t>
      </w:r>
      <w:r w:rsidRPr="00CA3956">
        <w:t xml:space="preserve"> normal BP for age </w:t>
      </w:r>
      <w:r>
        <w:t>[</w:t>
      </w:r>
      <w:r w:rsidRPr="00CA3956">
        <w:t xml:space="preserve">see </w:t>
      </w:r>
      <w:hyperlink w:anchor="AbnormalVS" w:history="1">
        <w:r w:rsidR="00514855" w:rsidRPr="00514855">
          <w:rPr>
            <w:rStyle w:val="Hyperlink"/>
            <w:b/>
          </w:rPr>
          <w:t>A</w:t>
        </w:r>
        <w:r w:rsidR="00514855">
          <w:rPr>
            <w:rStyle w:val="Hyperlink"/>
            <w:b/>
          </w:rPr>
          <w:t>ppendix VIII –A</w:t>
        </w:r>
        <w:r w:rsidR="00514855" w:rsidRPr="00514855">
          <w:rPr>
            <w:rStyle w:val="Hyperlink"/>
            <w:b/>
          </w:rPr>
          <w:t>bnormal</w:t>
        </w:r>
        <w:r w:rsidR="00514855">
          <w:rPr>
            <w:rStyle w:val="Hyperlink"/>
            <w:b/>
          </w:rPr>
          <w:t xml:space="preserve"> </w:t>
        </w:r>
        <w:r w:rsidR="00514855" w:rsidRPr="00514855">
          <w:rPr>
            <w:rStyle w:val="Hyperlink"/>
            <w:b/>
          </w:rPr>
          <w:t>V</w:t>
        </w:r>
        <w:r w:rsidR="00514855">
          <w:rPr>
            <w:rStyle w:val="Hyperlink"/>
            <w:b/>
          </w:rPr>
          <w:t>ital Signs</w:t>
        </w:r>
      </w:hyperlink>
      <w:r>
        <w:t>]</w:t>
      </w:r>
    </w:p>
    <w:p w:rsidR="00244668" w:rsidRPr="00CA3956" w:rsidRDefault="00244668" w:rsidP="00B9448F">
      <w:pPr>
        <w:numPr>
          <w:ilvl w:val="0"/>
          <w:numId w:val="914"/>
        </w:numPr>
        <w:spacing w:after="0"/>
        <w:contextualSpacing/>
      </w:pPr>
      <w:r w:rsidRPr="00CA3956">
        <w:t>Disability</w:t>
      </w:r>
    </w:p>
    <w:p w:rsidR="00CC0CB8" w:rsidRDefault="00244668" w:rsidP="00CC0CB8">
      <w:pPr>
        <w:pStyle w:val="ListParagraph"/>
        <w:numPr>
          <w:ilvl w:val="1"/>
          <w:numId w:val="914"/>
        </w:numPr>
        <w:spacing w:after="0"/>
      </w:pPr>
      <w:r w:rsidRPr="00CA3956">
        <w:t>If clinical signs of traumatic brain injury</w:t>
      </w:r>
      <w:r>
        <w:t xml:space="preserve"> [</w:t>
      </w:r>
      <w:r w:rsidRPr="00CA3956">
        <w:t xml:space="preserve">see </w:t>
      </w:r>
      <w:hyperlink w:anchor="HeadInj" w:history="1">
        <w:r w:rsidR="00E479D2" w:rsidRPr="00E479D2">
          <w:rPr>
            <w:rStyle w:val="Hyperlink"/>
            <w:b/>
          </w:rPr>
          <w:t>Head</w:t>
        </w:r>
        <w:r w:rsidR="00E479D2">
          <w:rPr>
            <w:rStyle w:val="Hyperlink"/>
            <w:b/>
          </w:rPr>
          <w:t xml:space="preserve"> </w:t>
        </w:r>
        <w:r w:rsidR="00E479D2" w:rsidRPr="00E479D2">
          <w:rPr>
            <w:rStyle w:val="Hyperlink"/>
            <w:b/>
          </w:rPr>
          <w:t>In</w:t>
        </w:r>
        <w:r w:rsidR="00E479D2">
          <w:rPr>
            <w:rStyle w:val="Hyperlink"/>
            <w:b/>
          </w:rPr>
          <w:t>jury</w:t>
        </w:r>
      </w:hyperlink>
      <w:r w:rsidRPr="00CA3956">
        <w:t xml:space="preserve"> guideline</w:t>
      </w:r>
      <w:r>
        <w:t>]</w:t>
      </w:r>
    </w:p>
    <w:p w:rsidR="00244668" w:rsidRPr="00CA3956" w:rsidRDefault="00244668" w:rsidP="00CC0CB8">
      <w:pPr>
        <w:pStyle w:val="ListParagraph"/>
        <w:numPr>
          <w:ilvl w:val="0"/>
          <w:numId w:val="914"/>
        </w:numPr>
        <w:spacing w:after="0"/>
      </w:pPr>
      <w:r w:rsidRPr="00CA3956">
        <w:t xml:space="preserve">Exposure </w:t>
      </w:r>
    </w:p>
    <w:p w:rsidR="00244668" w:rsidRDefault="00244668" w:rsidP="00B9448F">
      <w:pPr>
        <w:pStyle w:val="ListParagraph"/>
        <w:numPr>
          <w:ilvl w:val="1"/>
          <w:numId w:val="914"/>
        </w:numPr>
        <w:spacing w:after="0"/>
      </w:pPr>
      <w:r w:rsidRPr="00CA3956">
        <w:t>Avoid hypothermia</w:t>
      </w:r>
    </w:p>
    <w:p w:rsidR="00244668" w:rsidRDefault="00244668" w:rsidP="00B9448F">
      <w:pPr>
        <w:numPr>
          <w:ilvl w:val="0"/>
          <w:numId w:val="915"/>
        </w:numPr>
        <w:tabs>
          <w:tab w:val="left" w:pos="2340"/>
        </w:tabs>
        <w:spacing w:after="0"/>
        <w:contextualSpacing/>
      </w:pPr>
      <w:r w:rsidRPr="00CA3956">
        <w:t>Remove wet clothing</w:t>
      </w:r>
    </w:p>
    <w:p w:rsidR="00244668" w:rsidRDefault="00244668" w:rsidP="00B9448F">
      <w:pPr>
        <w:numPr>
          <w:ilvl w:val="0"/>
          <w:numId w:val="915"/>
        </w:numPr>
        <w:tabs>
          <w:tab w:val="left" w:pos="2340"/>
        </w:tabs>
        <w:spacing w:after="0"/>
        <w:contextualSpacing/>
      </w:pPr>
      <w:r w:rsidRPr="00CA3956">
        <w:t>Cover patient to prevent further heat loss</w:t>
      </w:r>
    </w:p>
    <w:p w:rsidR="00244668" w:rsidRPr="00AE2B9E" w:rsidRDefault="00244668" w:rsidP="00B9448F">
      <w:pPr>
        <w:pStyle w:val="ListParagraph"/>
        <w:numPr>
          <w:ilvl w:val="0"/>
          <w:numId w:val="914"/>
        </w:numPr>
        <w:spacing w:after="0"/>
      </w:pPr>
      <w:r w:rsidRPr="00AE2B9E">
        <w:rPr>
          <w:b/>
        </w:rPr>
        <w:t>NOTE</w:t>
      </w:r>
      <w:r>
        <w:t>: P</w:t>
      </w:r>
      <w:r w:rsidRPr="00CA3956">
        <w:t xml:space="preserve">atients with major hemorrhage, hemodynamic instability, penetrating torso trauma, or signs of traumatic brain injury often require rapid surgical intervention. Minimize scene </w:t>
      </w:r>
      <w:r w:rsidRPr="00CA3956">
        <w:lastRenderedPageBreak/>
        <w:t xml:space="preserve">time (goal </w:t>
      </w:r>
      <w:r>
        <w:t>is under 10 minutes</w:t>
      </w:r>
      <w:r w:rsidRPr="00CA3956">
        <w:t xml:space="preserve">) and initiate rapid transport to the </w:t>
      </w:r>
      <w:r w:rsidRPr="00AE2B9E">
        <w:rPr>
          <w:color w:val="000000" w:themeColor="text1"/>
        </w:rPr>
        <w:t xml:space="preserve">highest level of care within the trauma system. </w:t>
      </w:r>
    </w:p>
    <w:p w:rsidR="00244668" w:rsidRDefault="00244668" w:rsidP="00B9448F">
      <w:pPr>
        <w:pStyle w:val="ListParagraph"/>
        <w:numPr>
          <w:ilvl w:val="0"/>
          <w:numId w:val="914"/>
        </w:numPr>
        <w:spacing w:after="0"/>
      </w:pPr>
      <w:r w:rsidRPr="00CA3956">
        <w:t xml:space="preserve">Decisions regarding transport destination should be based on the CDC Field Triage Guidelines for </w:t>
      </w:r>
      <w:r>
        <w:t>Injured</w:t>
      </w:r>
      <w:r w:rsidRPr="00CA3956">
        <w:t xml:space="preserve"> Patients </w:t>
      </w:r>
      <w:r>
        <w:t xml:space="preserve">[see </w:t>
      </w:r>
      <w:hyperlink w:anchor="Triage" w:history="1">
        <w:r w:rsidR="008F2A49">
          <w:rPr>
            <w:rStyle w:val="Hyperlink"/>
            <w:b/>
          </w:rPr>
          <w:t>Appendix X</w:t>
        </w:r>
      </w:hyperlink>
      <w:r>
        <w:t>]</w:t>
      </w:r>
    </w:p>
    <w:p w:rsidR="00244668" w:rsidRPr="00CA3956" w:rsidRDefault="00244668" w:rsidP="00244668">
      <w:pPr>
        <w:pStyle w:val="ListParagraph"/>
        <w:spacing w:after="0"/>
        <w:ind w:left="1080"/>
      </w:pPr>
    </w:p>
    <w:p w:rsidR="00244668" w:rsidRPr="00CA3956" w:rsidRDefault="00244668" w:rsidP="00244668">
      <w:pPr>
        <w:spacing w:after="0"/>
        <w:ind w:firstLine="720"/>
        <w:rPr>
          <w:b/>
          <w:u w:val="single"/>
        </w:rPr>
      </w:pPr>
      <w:r w:rsidRPr="00CA3956">
        <w:rPr>
          <w:b/>
          <w:u w:val="single"/>
        </w:rPr>
        <w:t>Secondary Assessment, Treatment</w:t>
      </w:r>
      <w:r>
        <w:rPr>
          <w:b/>
          <w:u w:val="single"/>
        </w:rPr>
        <w:t>,</w:t>
      </w:r>
      <w:r w:rsidRPr="00CA3956">
        <w:rPr>
          <w:b/>
          <w:u w:val="single"/>
        </w:rPr>
        <w:t xml:space="preserve"> and Interventions</w:t>
      </w:r>
    </w:p>
    <w:p w:rsidR="00244668" w:rsidRPr="00CA3956" w:rsidRDefault="00244668" w:rsidP="00E560F1">
      <w:pPr>
        <w:numPr>
          <w:ilvl w:val="0"/>
          <w:numId w:val="173"/>
        </w:numPr>
        <w:spacing w:after="0"/>
        <w:contextualSpacing/>
      </w:pPr>
      <w:r w:rsidRPr="00CA3956">
        <w:t>Assessment</w:t>
      </w:r>
    </w:p>
    <w:p w:rsidR="00244668" w:rsidRPr="00CA3956" w:rsidRDefault="00244668" w:rsidP="00E560F1">
      <w:pPr>
        <w:numPr>
          <w:ilvl w:val="1"/>
          <w:numId w:val="173"/>
        </w:numPr>
        <w:spacing w:after="0"/>
        <w:contextualSpacing/>
      </w:pPr>
      <w:r w:rsidRPr="00CA3956">
        <w:t>Obtain medical history from patient or family including:</w:t>
      </w:r>
    </w:p>
    <w:p w:rsidR="00244668" w:rsidRPr="00CA3956" w:rsidRDefault="00244668" w:rsidP="00B9448F">
      <w:pPr>
        <w:numPr>
          <w:ilvl w:val="0"/>
          <w:numId w:val="916"/>
        </w:numPr>
        <w:tabs>
          <w:tab w:val="left" w:pos="2340"/>
        </w:tabs>
        <w:spacing w:after="0"/>
        <w:contextualSpacing/>
      </w:pPr>
      <w:r w:rsidRPr="00CA3956">
        <w:t>Allergies</w:t>
      </w:r>
    </w:p>
    <w:p w:rsidR="00244668" w:rsidRPr="00CA3956" w:rsidRDefault="00244668" w:rsidP="00B9448F">
      <w:pPr>
        <w:numPr>
          <w:ilvl w:val="0"/>
          <w:numId w:val="916"/>
        </w:numPr>
        <w:tabs>
          <w:tab w:val="left" w:pos="2340"/>
        </w:tabs>
        <w:spacing w:after="0"/>
        <w:contextualSpacing/>
      </w:pPr>
      <w:r w:rsidRPr="00CA3956">
        <w:t>Medications</w:t>
      </w:r>
    </w:p>
    <w:p w:rsidR="00244668" w:rsidRPr="00CA3956" w:rsidRDefault="00244668" w:rsidP="00B9448F">
      <w:pPr>
        <w:numPr>
          <w:ilvl w:val="0"/>
          <w:numId w:val="916"/>
        </w:numPr>
        <w:tabs>
          <w:tab w:val="left" w:pos="2340"/>
        </w:tabs>
        <w:spacing w:after="0"/>
        <w:contextualSpacing/>
      </w:pPr>
      <w:r w:rsidRPr="00CA3956">
        <w:t>Past medical and surgical history</w:t>
      </w:r>
    </w:p>
    <w:p w:rsidR="00244668" w:rsidRPr="00CA3956" w:rsidRDefault="00244668" w:rsidP="00B9448F">
      <w:pPr>
        <w:numPr>
          <w:ilvl w:val="0"/>
          <w:numId w:val="916"/>
        </w:numPr>
        <w:tabs>
          <w:tab w:val="left" w:pos="2340"/>
        </w:tabs>
        <w:spacing w:after="0"/>
        <w:contextualSpacing/>
      </w:pPr>
      <w:r w:rsidRPr="00CA3956">
        <w:t>Events leading up to the injury</w:t>
      </w:r>
    </w:p>
    <w:p w:rsidR="00244668" w:rsidRPr="00CA3956" w:rsidRDefault="00244668" w:rsidP="00E560F1">
      <w:pPr>
        <w:numPr>
          <w:ilvl w:val="1"/>
          <w:numId w:val="173"/>
        </w:numPr>
        <w:spacing w:after="0"/>
        <w:contextualSpacing/>
      </w:pPr>
      <w:r w:rsidRPr="00CA3956">
        <w:t xml:space="preserve">Secondary </w:t>
      </w:r>
      <w:r>
        <w:t>s</w:t>
      </w:r>
      <w:r w:rsidRPr="00CA3956">
        <w:t xml:space="preserve">urvey: Head to toe physical exam </w:t>
      </w:r>
    </w:p>
    <w:p w:rsidR="00244668" w:rsidRPr="00CA3956" w:rsidRDefault="00244668" w:rsidP="00B9448F">
      <w:pPr>
        <w:numPr>
          <w:ilvl w:val="0"/>
          <w:numId w:val="917"/>
        </w:numPr>
        <w:tabs>
          <w:tab w:val="left" w:pos="2340"/>
        </w:tabs>
        <w:spacing w:after="0"/>
        <w:contextualSpacing/>
      </w:pPr>
      <w:r w:rsidRPr="00CA3956">
        <w:t>Head</w:t>
      </w:r>
    </w:p>
    <w:p w:rsidR="00244668" w:rsidRPr="00CA3956" w:rsidRDefault="00244668" w:rsidP="00E560F1">
      <w:pPr>
        <w:numPr>
          <w:ilvl w:val="3"/>
          <w:numId w:val="173"/>
        </w:numPr>
        <w:spacing w:after="0"/>
        <w:contextualSpacing/>
      </w:pPr>
      <w:r w:rsidRPr="00CA3956">
        <w:t>Palpate head and scalp and face and evaluate for soft tissue injury or bony crepitus</w:t>
      </w:r>
    </w:p>
    <w:p w:rsidR="00244668" w:rsidRPr="00CA3956" w:rsidRDefault="00244668" w:rsidP="00E560F1">
      <w:pPr>
        <w:numPr>
          <w:ilvl w:val="3"/>
          <w:numId w:val="173"/>
        </w:numPr>
        <w:spacing w:after="0"/>
        <w:contextualSpacing/>
      </w:pPr>
      <w:r w:rsidRPr="00CA3956">
        <w:t>Assess pupils</w:t>
      </w:r>
    </w:p>
    <w:p w:rsidR="00244668" w:rsidRPr="00CA3956" w:rsidRDefault="00244668" w:rsidP="00B9448F">
      <w:pPr>
        <w:numPr>
          <w:ilvl w:val="0"/>
          <w:numId w:val="917"/>
        </w:numPr>
        <w:tabs>
          <w:tab w:val="left" w:pos="2340"/>
        </w:tabs>
        <w:spacing w:after="0"/>
        <w:contextualSpacing/>
      </w:pPr>
      <w:r w:rsidRPr="00CA3956">
        <w:t>Neck</w:t>
      </w:r>
    </w:p>
    <w:p w:rsidR="00244668" w:rsidRPr="00CA3956" w:rsidRDefault="00244668" w:rsidP="00B9448F">
      <w:pPr>
        <w:numPr>
          <w:ilvl w:val="3"/>
          <w:numId w:val="763"/>
        </w:numPr>
        <w:spacing w:after="0"/>
        <w:contextualSpacing/>
      </w:pPr>
      <w:r w:rsidRPr="00CA3956">
        <w:t>Check for:</w:t>
      </w:r>
    </w:p>
    <w:p w:rsidR="00244668" w:rsidRPr="00CA3956" w:rsidRDefault="00244668" w:rsidP="00B9448F">
      <w:pPr>
        <w:numPr>
          <w:ilvl w:val="4"/>
          <w:numId w:val="763"/>
        </w:numPr>
        <w:spacing w:after="0"/>
        <w:contextualSpacing/>
      </w:pPr>
      <w:r w:rsidRPr="00CA3956">
        <w:t>Contusions</w:t>
      </w:r>
    </w:p>
    <w:p w:rsidR="00244668" w:rsidRPr="00CA3956" w:rsidRDefault="00244668" w:rsidP="00B9448F">
      <w:pPr>
        <w:numPr>
          <w:ilvl w:val="4"/>
          <w:numId w:val="763"/>
        </w:numPr>
        <w:spacing w:after="0"/>
        <w:contextualSpacing/>
      </w:pPr>
      <w:r w:rsidRPr="00CA3956">
        <w:t>Abrasions</w:t>
      </w:r>
    </w:p>
    <w:p w:rsidR="00244668" w:rsidRPr="00CA3956" w:rsidRDefault="00244668" w:rsidP="00B9448F">
      <w:pPr>
        <w:numPr>
          <w:ilvl w:val="4"/>
          <w:numId w:val="763"/>
        </w:numPr>
        <w:spacing w:after="0"/>
        <w:contextualSpacing/>
      </w:pPr>
      <w:r w:rsidRPr="00CA3956">
        <w:t>Hematomas</w:t>
      </w:r>
    </w:p>
    <w:p w:rsidR="00244668" w:rsidRDefault="00244668" w:rsidP="00B9448F">
      <w:pPr>
        <w:numPr>
          <w:ilvl w:val="4"/>
          <w:numId w:val="763"/>
        </w:numPr>
        <w:spacing w:after="0"/>
        <w:contextualSpacing/>
      </w:pPr>
      <w:r w:rsidRPr="00CA3956">
        <w:t>JVD</w:t>
      </w:r>
    </w:p>
    <w:p w:rsidR="00244668" w:rsidRPr="00CA3956" w:rsidRDefault="00244668" w:rsidP="00B9448F">
      <w:pPr>
        <w:numPr>
          <w:ilvl w:val="4"/>
          <w:numId w:val="763"/>
        </w:numPr>
        <w:spacing w:after="0"/>
        <w:contextualSpacing/>
      </w:pPr>
      <w:r>
        <w:t>Tracheal deviation</w:t>
      </w:r>
    </w:p>
    <w:p w:rsidR="00244668" w:rsidRPr="00CA3956" w:rsidRDefault="00244668" w:rsidP="00B9448F">
      <w:pPr>
        <w:numPr>
          <w:ilvl w:val="3"/>
          <w:numId w:val="763"/>
        </w:numPr>
        <w:spacing w:after="0"/>
        <w:contextualSpacing/>
      </w:pPr>
      <w:r w:rsidRPr="00CA3956">
        <w:t>Palpate for crepitus</w:t>
      </w:r>
    </w:p>
    <w:p w:rsidR="00244668" w:rsidRDefault="00244668" w:rsidP="00B9448F">
      <w:pPr>
        <w:numPr>
          <w:ilvl w:val="3"/>
          <w:numId w:val="763"/>
        </w:numPr>
        <w:spacing w:after="0"/>
        <w:contextualSpacing/>
      </w:pPr>
      <w:r w:rsidRPr="00CF1D06">
        <w:t>Spinal assessment per</w:t>
      </w:r>
      <w:r>
        <w:t xml:space="preserve"> the</w:t>
      </w:r>
      <w:r w:rsidRPr="00CF1D06">
        <w:t xml:space="preserve"> </w:t>
      </w:r>
      <w:hyperlink w:anchor="Spine" w:history="1">
        <w:r w:rsidR="0066099B" w:rsidRPr="0066099B">
          <w:rPr>
            <w:rStyle w:val="Hyperlink"/>
            <w:b/>
          </w:rPr>
          <w:t>Spin</w:t>
        </w:r>
        <w:r w:rsidR="0066099B">
          <w:rPr>
            <w:rStyle w:val="Hyperlink"/>
            <w:b/>
          </w:rPr>
          <w:t>al Care</w:t>
        </w:r>
      </w:hyperlink>
      <w:r w:rsidRPr="00CF1D06">
        <w:rPr>
          <w:b/>
        </w:rPr>
        <w:t xml:space="preserve"> </w:t>
      </w:r>
      <w:r w:rsidRPr="00CF1D06">
        <w:t>guideline</w:t>
      </w:r>
    </w:p>
    <w:p w:rsidR="00244668" w:rsidRPr="00CA3956" w:rsidRDefault="00244668" w:rsidP="00B9448F">
      <w:pPr>
        <w:numPr>
          <w:ilvl w:val="0"/>
          <w:numId w:val="917"/>
        </w:numPr>
        <w:tabs>
          <w:tab w:val="left" w:pos="2340"/>
        </w:tabs>
        <w:spacing w:after="0"/>
        <w:contextualSpacing/>
      </w:pPr>
      <w:r w:rsidRPr="00CA3956">
        <w:t>Chest</w:t>
      </w:r>
    </w:p>
    <w:p w:rsidR="00244668" w:rsidRPr="00CA3956" w:rsidRDefault="00244668" w:rsidP="00B9448F">
      <w:pPr>
        <w:numPr>
          <w:ilvl w:val="3"/>
          <w:numId w:val="764"/>
        </w:numPr>
        <w:spacing w:after="0"/>
        <w:contextualSpacing/>
      </w:pPr>
      <w:r w:rsidRPr="00CA3956">
        <w:t>Palpate for instability/crepitus</w:t>
      </w:r>
    </w:p>
    <w:p w:rsidR="00244668" w:rsidRPr="00CA3956" w:rsidRDefault="00244668" w:rsidP="00B9448F">
      <w:pPr>
        <w:numPr>
          <w:ilvl w:val="3"/>
          <w:numId w:val="764"/>
        </w:numPr>
        <w:spacing w:after="0"/>
        <w:contextualSpacing/>
      </w:pPr>
      <w:r w:rsidRPr="00CA3956">
        <w:t>Listen to breath sounds</w:t>
      </w:r>
    </w:p>
    <w:p w:rsidR="00244668" w:rsidRPr="00CA3956" w:rsidRDefault="00244668" w:rsidP="00B9448F">
      <w:pPr>
        <w:numPr>
          <w:ilvl w:val="3"/>
          <w:numId w:val="764"/>
        </w:numPr>
        <w:spacing w:after="0"/>
        <w:contextualSpacing/>
      </w:pPr>
      <w:r w:rsidRPr="00CA3956">
        <w:t>Inspect for penetrating or soft tissue injuries</w:t>
      </w:r>
    </w:p>
    <w:p w:rsidR="00244668" w:rsidRPr="00CA3956" w:rsidRDefault="00244668" w:rsidP="00B9448F">
      <w:pPr>
        <w:numPr>
          <w:ilvl w:val="0"/>
          <w:numId w:val="917"/>
        </w:numPr>
        <w:tabs>
          <w:tab w:val="left" w:pos="2340"/>
        </w:tabs>
        <w:spacing w:after="0"/>
        <w:contextualSpacing/>
      </w:pPr>
      <w:r w:rsidRPr="00CA3956">
        <w:t>Abdomen</w:t>
      </w:r>
    </w:p>
    <w:p w:rsidR="00244668" w:rsidRPr="00CA3956" w:rsidRDefault="00244668" w:rsidP="00B9448F">
      <w:pPr>
        <w:numPr>
          <w:ilvl w:val="3"/>
          <w:numId w:val="765"/>
        </w:numPr>
        <w:spacing w:after="0"/>
        <w:contextualSpacing/>
      </w:pPr>
      <w:r w:rsidRPr="00CA3956">
        <w:t>Palpate for tenderness</w:t>
      </w:r>
    </w:p>
    <w:p w:rsidR="00244668" w:rsidRPr="00CA3956" w:rsidRDefault="00244668" w:rsidP="00B9448F">
      <w:pPr>
        <w:numPr>
          <w:ilvl w:val="3"/>
          <w:numId w:val="765"/>
        </w:numPr>
        <w:spacing w:after="0"/>
        <w:contextualSpacing/>
      </w:pPr>
      <w:r w:rsidRPr="00CA3956">
        <w:t>Inspect for penetrating or soft tissue injuries</w:t>
      </w:r>
    </w:p>
    <w:p w:rsidR="00244668" w:rsidRPr="00CA3956" w:rsidRDefault="00244668" w:rsidP="00B9448F">
      <w:pPr>
        <w:numPr>
          <w:ilvl w:val="0"/>
          <w:numId w:val="917"/>
        </w:numPr>
        <w:tabs>
          <w:tab w:val="left" w:pos="2340"/>
        </w:tabs>
        <w:spacing w:after="0"/>
        <w:contextualSpacing/>
      </w:pPr>
      <w:r w:rsidRPr="00CA3956">
        <w:t>Pelvis</w:t>
      </w:r>
    </w:p>
    <w:p w:rsidR="00244668" w:rsidRPr="00CA3956" w:rsidRDefault="00244668" w:rsidP="00B9448F">
      <w:pPr>
        <w:numPr>
          <w:ilvl w:val="3"/>
          <w:numId w:val="766"/>
        </w:numPr>
        <w:spacing w:after="0"/>
        <w:contextualSpacing/>
      </w:pPr>
      <w:r w:rsidRPr="00CA3956">
        <w:t>Inspect for penetrating or soft tissue injuries</w:t>
      </w:r>
    </w:p>
    <w:p w:rsidR="00244668" w:rsidRPr="00CA3956" w:rsidRDefault="00244668" w:rsidP="00B9448F">
      <w:pPr>
        <w:numPr>
          <w:ilvl w:val="3"/>
          <w:numId w:val="766"/>
        </w:numPr>
        <w:spacing w:after="0"/>
        <w:contextualSpacing/>
      </w:pPr>
      <w:r w:rsidRPr="00CA3956">
        <w:t>Palpate once for instability by applying medial pressure on the iliac crests bilaterally</w:t>
      </w:r>
    </w:p>
    <w:p w:rsidR="00244668" w:rsidRPr="00CA3956" w:rsidRDefault="00244668" w:rsidP="00B9448F">
      <w:pPr>
        <w:numPr>
          <w:ilvl w:val="0"/>
          <w:numId w:val="917"/>
        </w:numPr>
        <w:tabs>
          <w:tab w:val="left" w:pos="2340"/>
        </w:tabs>
        <w:spacing w:after="0"/>
        <w:contextualSpacing/>
      </w:pPr>
      <w:r w:rsidRPr="00CA3956">
        <w:t>Back</w:t>
      </w:r>
    </w:p>
    <w:p w:rsidR="00244668" w:rsidRDefault="00244668" w:rsidP="00B9448F">
      <w:pPr>
        <w:numPr>
          <w:ilvl w:val="3"/>
          <w:numId w:val="767"/>
        </w:numPr>
        <w:spacing w:after="0"/>
        <w:contextualSpacing/>
      </w:pPr>
      <w:r>
        <w:t xml:space="preserve">Maintain spinal alignment. Refer to </w:t>
      </w:r>
      <w:hyperlink w:anchor="Spine" w:history="1">
        <w:r w:rsidR="0066099B" w:rsidRPr="0066099B">
          <w:rPr>
            <w:rStyle w:val="Hyperlink"/>
            <w:b/>
          </w:rPr>
          <w:t>Spin</w:t>
        </w:r>
        <w:r w:rsidR="0066099B">
          <w:rPr>
            <w:rStyle w:val="Hyperlink"/>
            <w:b/>
          </w:rPr>
          <w:t>al Care</w:t>
        </w:r>
      </w:hyperlink>
      <w:r>
        <w:t xml:space="preserve"> guideline</w:t>
      </w:r>
    </w:p>
    <w:p w:rsidR="00244668" w:rsidRPr="00CA3956" w:rsidRDefault="00244668" w:rsidP="00B9448F">
      <w:pPr>
        <w:numPr>
          <w:ilvl w:val="3"/>
          <w:numId w:val="767"/>
        </w:numPr>
        <w:spacing w:after="0"/>
        <w:contextualSpacing/>
      </w:pPr>
      <w:r w:rsidRPr="00CA3956">
        <w:t>Inspect for penetrating or soft tissue injuries</w:t>
      </w:r>
    </w:p>
    <w:p w:rsidR="00244668" w:rsidRPr="00CA3956" w:rsidRDefault="00244668" w:rsidP="00B9448F">
      <w:pPr>
        <w:numPr>
          <w:ilvl w:val="0"/>
          <w:numId w:val="917"/>
        </w:numPr>
        <w:tabs>
          <w:tab w:val="left" w:pos="2340"/>
        </w:tabs>
        <w:spacing w:after="0"/>
        <w:contextualSpacing/>
      </w:pPr>
      <w:r w:rsidRPr="00CA3956">
        <w:t xml:space="preserve">Neurologic status assessment </w:t>
      </w:r>
      <w:r>
        <w:t>[</w:t>
      </w:r>
      <w:r w:rsidRPr="00CA3956">
        <w:t xml:space="preserve">see </w:t>
      </w:r>
      <w:hyperlink w:anchor="NeuroAssess" w:history="1">
        <w:r w:rsidR="0066099B">
          <w:rPr>
            <w:rStyle w:val="Hyperlink"/>
            <w:b/>
          </w:rPr>
          <w:t>Appendix VII</w:t>
        </w:r>
      </w:hyperlink>
      <w:r w:rsidRPr="002E7187">
        <w:t>]</w:t>
      </w:r>
    </w:p>
    <w:p w:rsidR="00244668" w:rsidRDefault="00244668" w:rsidP="00B9448F">
      <w:pPr>
        <w:numPr>
          <w:ilvl w:val="3"/>
          <w:numId w:val="768"/>
        </w:numPr>
        <w:spacing w:after="0"/>
        <w:contextualSpacing/>
      </w:pPr>
      <w:r w:rsidRPr="00CA3956">
        <w:t>Serial assessment of mental status</w:t>
      </w:r>
    </w:p>
    <w:p w:rsidR="00991CD8" w:rsidRDefault="00244668" w:rsidP="00B9448F">
      <w:pPr>
        <w:numPr>
          <w:ilvl w:val="3"/>
          <w:numId w:val="768"/>
        </w:numPr>
        <w:spacing w:after="0"/>
        <w:contextualSpacing/>
      </w:pPr>
      <w:r w:rsidRPr="00CA3956">
        <w:t xml:space="preserve">Gross exam of motor strength </w:t>
      </w:r>
      <w:r>
        <w:t xml:space="preserve">and sensation in </w:t>
      </w:r>
      <w:r w:rsidRPr="00CA3956">
        <w:t>all four extremities</w:t>
      </w:r>
    </w:p>
    <w:p w:rsidR="00244668" w:rsidRPr="00CA3956" w:rsidRDefault="00244668" w:rsidP="00B9448F">
      <w:pPr>
        <w:numPr>
          <w:ilvl w:val="0"/>
          <w:numId w:val="917"/>
        </w:numPr>
        <w:tabs>
          <w:tab w:val="left" w:pos="2340"/>
        </w:tabs>
        <w:spacing w:after="0"/>
        <w:contextualSpacing/>
      </w:pPr>
      <w:r w:rsidRPr="00CA3956">
        <w:t>Extremities</w:t>
      </w:r>
    </w:p>
    <w:p w:rsidR="00244668" w:rsidRPr="00CA3956" w:rsidRDefault="00244668" w:rsidP="00B9448F">
      <w:pPr>
        <w:numPr>
          <w:ilvl w:val="3"/>
          <w:numId w:val="769"/>
        </w:numPr>
        <w:spacing w:after="0"/>
        <w:contextualSpacing/>
      </w:pPr>
      <w:r w:rsidRPr="00CA3956">
        <w:t>Assess for fracture/deformity</w:t>
      </w:r>
    </w:p>
    <w:p w:rsidR="00244668" w:rsidRPr="00CA3956" w:rsidRDefault="00244668" w:rsidP="00B9448F">
      <w:pPr>
        <w:numPr>
          <w:ilvl w:val="3"/>
          <w:numId w:val="769"/>
        </w:numPr>
        <w:spacing w:after="0"/>
        <w:contextualSpacing/>
      </w:pPr>
      <w:r w:rsidRPr="00CA3956">
        <w:t>Assess peripheral pulses/capillary refill</w:t>
      </w:r>
    </w:p>
    <w:p w:rsidR="00244668" w:rsidRPr="00CA3956" w:rsidRDefault="00244668" w:rsidP="00B9448F">
      <w:pPr>
        <w:numPr>
          <w:ilvl w:val="1"/>
          <w:numId w:val="770"/>
        </w:numPr>
        <w:spacing w:after="0"/>
        <w:contextualSpacing/>
      </w:pPr>
      <w:r w:rsidRPr="00CA3956">
        <w:t>Additional treatment considerations</w:t>
      </w:r>
    </w:p>
    <w:p w:rsidR="00244668" w:rsidRPr="00CA3956" w:rsidRDefault="00244668" w:rsidP="00B9448F">
      <w:pPr>
        <w:numPr>
          <w:ilvl w:val="0"/>
          <w:numId w:val="918"/>
        </w:numPr>
        <w:tabs>
          <w:tab w:val="left" w:pos="2340"/>
        </w:tabs>
        <w:spacing w:after="0"/>
        <w:contextualSpacing/>
      </w:pPr>
      <w:r w:rsidRPr="00CA3956">
        <w:t xml:space="preserve">Maintain spine precautions per </w:t>
      </w:r>
      <w:r>
        <w:t xml:space="preserve">the </w:t>
      </w:r>
      <w:hyperlink w:anchor="Spine" w:history="1">
        <w:r w:rsidR="0066099B" w:rsidRPr="0066099B">
          <w:rPr>
            <w:rStyle w:val="Hyperlink"/>
            <w:b/>
          </w:rPr>
          <w:t>Spin</w:t>
        </w:r>
        <w:r w:rsidR="0066099B">
          <w:rPr>
            <w:rStyle w:val="Hyperlink"/>
            <w:b/>
          </w:rPr>
          <w:t>al Car</w:t>
        </w:r>
        <w:r w:rsidR="0066099B" w:rsidRPr="0066099B">
          <w:rPr>
            <w:rStyle w:val="Hyperlink"/>
            <w:b/>
          </w:rPr>
          <w:t>e</w:t>
        </w:r>
      </w:hyperlink>
      <w:r w:rsidRPr="00CA3956">
        <w:t xml:space="preserve"> guideline</w:t>
      </w:r>
    </w:p>
    <w:p w:rsidR="00244668" w:rsidRPr="00CA3956" w:rsidRDefault="00244668" w:rsidP="00B9448F">
      <w:pPr>
        <w:numPr>
          <w:ilvl w:val="0"/>
          <w:numId w:val="918"/>
        </w:numPr>
        <w:tabs>
          <w:tab w:val="left" w:pos="2340"/>
        </w:tabs>
        <w:spacing w:after="0"/>
        <w:contextualSpacing/>
      </w:pPr>
      <w:r w:rsidRPr="00CA3956">
        <w:lastRenderedPageBreak/>
        <w:t xml:space="preserve">Splint obvious extremity fractures per </w:t>
      </w:r>
      <w:r>
        <w:t xml:space="preserve">the </w:t>
      </w:r>
      <w:hyperlink w:anchor="ExtremTraum" w:history="1">
        <w:r w:rsidR="00DB132F" w:rsidRPr="00DB132F">
          <w:rPr>
            <w:rStyle w:val="Hyperlink"/>
            <w:b/>
          </w:rPr>
          <w:t>Extrem</w:t>
        </w:r>
        <w:r w:rsidR="00DB132F">
          <w:rPr>
            <w:rStyle w:val="Hyperlink"/>
            <w:b/>
          </w:rPr>
          <w:t xml:space="preserve">ity </w:t>
        </w:r>
        <w:r w:rsidR="00DB132F" w:rsidRPr="00DB132F">
          <w:rPr>
            <w:rStyle w:val="Hyperlink"/>
            <w:b/>
          </w:rPr>
          <w:t>Trau</w:t>
        </w:r>
        <w:r w:rsidR="00DB132F">
          <w:rPr>
            <w:rStyle w:val="Hyperlink"/>
            <w:b/>
          </w:rPr>
          <w:t>ma/External Hemorrhage Management</w:t>
        </w:r>
      </w:hyperlink>
      <w:r w:rsidRPr="00CA3956">
        <w:t xml:space="preserve"> guideline</w:t>
      </w:r>
    </w:p>
    <w:p w:rsidR="00244668" w:rsidRPr="00CA3956" w:rsidRDefault="00244668" w:rsidP="00B9448F">
      <w:pPr>
        <w:numPr>
          <w:ilvl w:val="0"/>
          <w:numId w:val="918"/>
        </w:numPr>
        <w:tabs>
          <w:tab w:val="left" w:pos="2340"/>
        </w:tabs>
        <w:spacing w:after="0"/>
        <w:contextualSpacing/>
      </w:pPr>
      <w:r w:rsidRPr="00CA3956">
        <w:t>Provide pain medication per</w:t>
      </w:r>
      <w:r>
        <w:t xml:space="preserve"> the</w:t>
      </w:r>
      <w:r w:rsidRPr="00CA3956">
        <w:t xml:space="preserve"> </w:t>
      </w:r>
      <w:hyperlink w:anchor="PnMan" w:history="1">
        <w:r w:rsidR="00DB132F" w:rsidRPr="00DB132F">
          <w:rPr>
            <w:rStyle w:val="Hyperlink"/>
            <w:b/>
          </w:rPr>
          <w:t>P</w:t>
        </w:r>
        <w:r w:rsidR="00DB132F">
          <w:rPr>
            <w:rStyle w:val="Hyperlink"/>
            <w:b/>
          </w:rPr>
          <w:t>ai</w:t>
        </w:r>
        <w:r w:rsidR="00DB132F" w:rsidRPr="00DB132F">
          <w:rPr>
            <w:rStyle w:val="Hyperlink"/>
            <w:b/>
          </w:rPr>
          <w:t>n</w:t>
        </w:r>
        <w:r w:rsidR="00DB132F">
          <w:rPr>
            <w:rStyle w:val="Hyperlink"/>
            <w:b/>
          </w:rPr>
          <w:t xml:space="preserve"> </w:t>
        </w:r>
        <w:r w:rsidR="00DB132F" w:rsidRPr="00DB132F">
          <w:rPr>
            <w:rStyle w:val="Hyperlink"/>
            <w:b/>
          </w:rPr>
          <w:t>Ma</w:t>
        </w:r>
        <w:r w:rsidR="00DB132F">
          <w:rPr>
            <w:rStyle w:val="Hyperlink"/>
            <w:b/>
          </w:rPr>
          <w:t>nagement</w:t>
        </w:r>
      </w:hyperlink>
      <w:r w:rsidRPr="00CA3956">
        <w:t xml:space="preserve"> guideline</w:t>
      </w:r>
    </w:p>
    <w:p w:rsidR="00BB73FE" w:rsidRDefault="00BB73FE">
      <w:pPr>
        <w:spacing w:after="0"/>
      </w:pPr>
      <w:r>
        <w:br w:type="page"/>
      </w:r>
    </w:p>
    <w:p w:rsidR="00F30253" w:rsidRPr="00CA3956" w:rsidRDefault="00F30253" w:rsidP="00F30253">
      <w:pPr>
        <w:pStyle w:val="Heading2"/>
      </w:pPr>
      <w:bookmarkStart w:id="149" w:name="BlastInj"/>
      <w:bookmarkStart w:id="150" w:name="_Toc461189102"/>
      <w:bookmarkStart w:id="151" w:name="_Toc494968859"/>
      <w:bookmarkStart w:id="152" w:name="_Toc526858471"/>
      <w:bookmarkEnd w:id="149"/>
      <w:r w:rsidRPr="00CA3956">
        <w:lastRenderedPageBreak/>
        <w:t>Blast Injuries</w:t>
      </w:r>
      <w:bookmarkEnd w:id="150"/>
      <w:bookmarkEnd w:id="151"/>
      <w:bookmarkEnd w:id="152"/>
    </w:p>
    <w:p w:rsidR="00244668" w:rsidRPr="00CA3956" w:rsidRDefault="00244668" w:rsidP="0061076A">
      <w:pPr>
        <w:spacing w:after="120"/>
        <w:rPr>
          <w:b/>
          <w:u w:val="single"/>
        </w:rPr>
      </w:pPr>
      <w:r w:rsidRPr="00CA3956">
        <w:rPr>
          <w:b/>
          <w:u w:val="single"/>
        </w:rPr>
        <w:t>Patient Treatment and Interventions</w:t>
      </w:r>
    </w:p>
    <w:p w:rsidR="002A43EC" w:rsidRDefault="00244668" w:rsidP="00AD3DC5">
      <w:pPr>
        <w:numPr>
          <w:ilvl w:val="3"/>
          <w:numId w:val="23"/>
        </w:numPr>
        <w:spacing w:after="0"/>
        <w:ind w:left="1080"/>
        <w:contextualSpacing/>
        <w:rPr>
          <w:color w:val="000000" w:themeColor="text1"/>
        </w:rPr>
      </w:pPr>
      <w:r w:rsidRPr="00CA3956">
        <w:rPr>
          <w:color w:val="000000" w:themeColor="text1"/>
        </w:rPr>
        <w:t>Hemorrhage control</w:t>
      </w:r>
      <w:r w:rsidR="002A43EC">
        <w:rPr>
          <w:color w:val="000000" w:themeColor="text1"/>
        </w:rPr>
        <w:t>:</w:t>
      </w:r>
    </w:p>
    <w:p w:rsidR="00244668" w:rsidRPr="00CA3956" w:rsidRDefault="00244668" w:rsidP="002A43EC">
      <w:pPr>
        <w:numPr>
          <w:ilvl w:val="4"/>
          <w:numId w:val="23"/>
        </w:numPr>
        <w:spacing w:after="0"/>
        <w:ind w:left="1440"/>
        <w:contextualSpacing/>
        <w:rPr>
          <w:color w:val="000000" w:themeColor="text1"/>
        </w:rPr>
      </w:pPr>
      <w:r w:rsidRPr="00CA3956">
        <w:rPr>
          <w:color w:val="000000" w:themeColor="text1"/>
        </w:rPr>
        <w:t xml:space="preserve">Control </w:t>
      </w:r>
      <w:r>
        <w:rPr>
          <w:color w:val="000000" w:themeColor="text1"/>
        </w:rPr>
        <w:t>any severe external hemorrhage [</w:t>
      </w:r>
      <w:r w:rsidRPr="00CA3956">
        <w:rPr>
          <w:color w:val="000000" w:themeColor="text1"/>
        </w:rPr>
        <w:t xml:space="preserve">see </w:t>
      </w:r>
      <w:hyperlink w:anchor="ExtremTraum" w:history="1">
        <w:r w:rsidR="00D01E7F" w:rsidRPr="00D01E7F">
          <w:rPr>
            <w:rStyle w:val="Hyperlink"/>
            <w:b/>
          </w:rPr>
          <w:t>Extrem</w:t>
        </w:r>
        <w:r w:rsidR="00D01E7F">
          <w:rPr>
            <w:rStyle w:val="Hyperlink"/>
            <w:b/>
          </w:rPr>
          <w:t xml:space="preserve">ity </w:t>
        </w:r>
        <w:r w:rsidR="00D01E7F" w:rsidRPr="00D01E7F">
          <w:rPr>
            <w:rStyle w:val="Hyperlink"/>
            <w:b/>
          </w:rPr>
          <w:t>Trau</w:t>
        </w:r>
        <w:r w:rsidR="00D01E7F">
          <w:rPr>
            <w:rStyle w:val="Hyperlink"/>
            <w:b/>
          </w:rPr>
          <w:t>ma/External Hemorrhage Management</w:t>
        </w:r>
      </w:hyperlink>
      <w:r w:rsidRPr="00CA3956">
        <w:rPr>
          <w:color w:val="000000" w:themeColor="text1"/>
        </w:rPr>
        <w:t xml:space="preserve"> guideline</w:t>
      </w:r>
      <w:r>
        <w:rPr>
          <w:color w:val="000000" w:themeColor="text1"/>
        </w:rPr>
        <w:t>]</w:t>
      </w:r>
    </w:p>
    <w:p w:rsidR="00244668" w:rsidRDefault="00244668" w:rsidP="00AD3DC5">
      <w:pPr>
        <w:numPr>
          <w:ilvl w:val="3"/>
          <w:numId w:val="23"/>
        </w:numPr>
        <w:spacing w:after="0"/>
        <w:ind w:left="1080"/>
        <w:contextualSpacing/>
      </w:pPr>
      <w:r w:rsidRPr="00CA3956">
        <w:t xml:space="preserve">Airway: </w:t>
      </w:r>
    </w:p>
    <w:p w:rsidR="00244668" w:rsidRDefault="00244668" w:rsidP="00AD3DC5">
      <w:pPr>
        <w:numPr>
          <w:ilvl w:val="4"/>
          <w:numId w:val="23"/>
        </w:numPr>
        <w:spacing w:after="0"/>
        <w:ind w:left="1440"/>
        <w:contextualSpacing/>
      </w:pPr>
      <w:r w:rsidRPr="00CA3956">
        <w:t xml:space="preserve">Secure airway, utilizing airway maneuvers, airway adjuncts, </w:t>
      </w:r>
      <w:proofErr w:type="spellStart"/>
      <w:r w:rsidRPr="00CA3956">
        <w:t>supraglotti</w:t>
      </w:r>
      <w:r>
        <w:t>c</w:t>
      </w:r>
      <w:proofErr w:type="spellEnd"/>
      <w:r>
        <w:t xml:space="preserve"> device, or endotracheal tube [</w:t>
      </w:r>
      <w:r w:rsidRPr="00CA3956">
        <w:t xml:space="preserve">see </w:t>
      </w:r>
      <w:hyperlink w:anchor="Airway" w:history="1">
        <w:r w:rsidRPr="00277AE4">
          <w:rPr>
            <w:rStyle w:val="Hyperlink"/>
            <w:b/>
          </w:rPr>
          <w:t>Airway Management</w:t>
        </w:r>
      </w:hyperlink>
      <w:r w:rsidRPr="00CA3956">
        <w:t xml:space="preserve"> guideline</w:t>
      </w:r>
      <w:r>
        <w:t>]</w:t>
      </w:r>
    </w:p>
    <w:p w:rsidR="00244668" w:rsidRPr="00CA3956" w:rsidRDefault="00244668" w:rsidP="00AD3DC5">
      <w:pPr>
        <w:numPr>
          <w:ilvl w:val="4"/>
          <w:numId w:val="23"/>
        </w:numPr>
        <w:spacing w:after="0"/>
        <w:ind w:left="1440"/>
        <w:contextualSpacing/>
      </w:pPr>
      <w:r w:rsidRPr="00CA3956">
        <w:t>If thermal or chemical burn to airway is suspected, early airway control is vital</w:t>
      </w:r>
    </w:p>
    <w:p w:rsidR="00244668" w:rsidRPr="00CA3956" w:rsidRDefault="00244668" w:rsidP="00AD3DC5">
      <w:pPr>
        <w:numPr>
          <w:ilvl w:val="3"/>
          <w:numId w:val="23"/>
        </w:numPr>
        <w:spacing w:after="0"/>
        <w:ind w:left="1080"/>
        <w:contextualSpacing/>
      </w:pPr>
      <w:r w:rsidRPr="00CA3956">
        <w:t>Breathing:</w:t>
      </w:r>
    </w:p>
    <w:p w:rsidR="00244668" w:rsidRPr="00CA3956" w:rsidRDefault="00244668" w:rsidP="00AD3DC5">
      <w:pPr>
        <w:numPr>
          <w:ilvl w:val="4"/>
          <w:numId w:val="23"/>
        </w:numPr>
        <w:spacing w:after="0"/>
        <w:ind w:left="1440"/>
        <w:contextualSpacing/>
      </w:pPr>
      <w:r>
        <w:t>Administer oxygen as appropriate with a target of achieving 94-98% saturation.</w:t>
      </w:r>
    </w:p>
    <w:p w:rsidR="00244668" w:rsidRPr="00CA3956" w:rsidRDefault="00244668" w:rsidP="00AD3DC5">
      <w:pPr>
        <w:numPr>
          <w:ilvl w:val="4"/>
          <w:numId w:val="23"/>
        </w:numPr>
        <w:spacing w:after="0"/>
        <w:ind w:left="1440"/>
        <w:contextualSpacing/>
      </w:pPr>
      <w:r w:rsidRPr="00CA3956">
        <w:t>Assist respirations as needed</w:t>
      </w:r>
    </w:p>
    <w:p w:rsidR="00244668" w:rsidRPr="00CA3956" w:rsidRDefault="00244668" w:rsidP="00AD3DC5">
      <w:pPr>
        <w:numPr>
          <w:ilvl w:val="4"/>
          <w:numId w:val="23"/>
        </w:numPr>
        <w:spacing w:after="0"/>
        <w:ind w:left="1440"/>
        <w:contextualSpacing/>
      </w:pPr>
      <w:r w:rsidRPr="00CA3956">
        <w:t>Cover any open chest wounds with semi-occlusive dressing</w:t>
      </w:r>
    </w:p>
    <w:p w:rsidR="00244668" w:rsidRPr="00CA3956" w:rsidRDefault="00244668" w:rsidP="00AD3DC5">
      <w:pPr>
        <w:numPr>
          <w:ilvl w:val="4"/>
          <w:numId w:val="23"/>
        </w:numPr>
        <w:spacing w:after="0"/>
        <w:ind w:left="1440"/>
        <w:contextualSpacing/>
      </w:pPr>
      <w:r w:rsidRPr="00CA3956">
        <w:t>If patient has evidence of tension</w:t>
      </w:r>
      <w:r>
        <w:t xml:space="preserve"> pneumothorax</w:t>
      </w:r>
      <w:r w:rsidRPr="00CA3956">
        <w:t>, perform needle decompression</w:t>
      </w:r>
    </w:p>
    <w:p w:rsidR="00244668" w:rsidRPr="00CA3956" w:rsidRDefault="00244668" w:rsidP="00AD3DC5">
      <w:pPr>
        <w:numPr>
          <w:ilvl w:val="3"/>
          <w:numId w:val="23"/>
        </w:numPr>
        <w:spacing w:after="0"/>
        <w:ind w:left="1080"/>
        <w:contextualSpacing/>
      </w:pPr>
      <w:r w:rsidRPr="00CA3956">
        <w:t>Circulation:</w:t>
      </w:r>
    </w:p>
    <w:p w:rsidR="00244668" w:rsidRPr="00CA3956" w:rsidRDefault="00244668" w:rsidP="00AD3DC5">
      <w:pPr>
        <w:numPr>
          <w:ilvl w:val="4"/>
          <w:numId w:val="23"/>
        </w:numPr>
        <w:spacing w:after="0"/>
        <w:ind w:left="1440"/>
        <w:contextualSpacing/>
      </w:pPr>
      <w:r w:rsidRPr="00CA3956">
        <w:t>Establish IV access with two large bore IVs or IOs</w:t>
      </w:r>
    </w:p>
    <w:p w:rsidR="00244668" w:rsidRPr="00CA3956" w:rsidRDefault="00244668" w:rsidP="00B9448F">
      <w:pPr>
        <w:numPr>
          <w:ilvl w:val="0"/>
          <w:numId w:val="919"/>
        </w:numPr>
        <w:tabs>
          <w:tab w:val="left" w:pos="2610"/>
        </w:tabs>
        <w:spacing w:after="0"/>
        <w:ind w:left="2160" w:hanging="360"/>
        <w:contextualSpacing/>
      </w:pPr>
      <w:r w:rsidRPr="00CA3956">
        <w:t>Administer NS or LR</w:t>
      </w:r>
      <w:r>
        <w:t>,</w:t>
      </w:r>
      <w:r w:rsidRPr="00CA3956">
        <w:t xml:space="preserve"> per </w:t>
      </w:r>
      <w:r>
        <w:t xml:space="preserve">the </w:t>
      </w:r>
      <w:hyperlink w:anchor="GenlTrauma" w:history="1">
        <w:r w:rsidR="00D01E7F" w:rsidRPr="00D01E7F">
          <w:rPr>
            <w:rStyle w:val="Hyperlink"/>
            <w:b/>
          </w:rPr>
          <w:t>Gen</w:t>
        </w:r>
        <w:r w:rsidR="00D01E7F">
          <w:rPr>
            <w:rStyle w:val="Hyperlink"/>
            <w:b/>
          </w:rPr>
          <w:t>era</w:t>
        </w:r>
        <w:r w:rsidR="00D01E7F" w:rsidRPr="00D01E7F">
          <w:rPr>
            <w:rStyle w:val="Hyperlink"/>
            <w:b/>
          </w:rPr>
          <w:t>l</w:t>
        </w:r>
        <w:r w:rsidR="00D01E7F">
          <w:rPr>
            <w:rStyle w:val="Hyperlink"/>
            <w:b/>
          </w:rPr>
          <w:t xml:space="preserve"> </w:t>
        </w:r>
        <w:r w:rsidR="00D01E7F" w:rsidRPr="00D01E7F">
          <w:rPr>
            <w:rStyle w:val="Hyperlink"/>
            <w:b/>
          </w:rPr>
          <w:t>Traum</w:t>
        </w:r>
        <w:r w:rsidR="00D01E7F">
          <w:rPr>
            <w:rStyle w:val="Hyperlink"/>
            <w:b/>
          </w:rPr>
          <w:t>a Management</w:t>
        </w:r>
      </w:hyperlink>
      <w:r w:rsidRPr="00CA3956">
        <w:t xml:space="preserve"> </w:t>
      </w:r>
      <w:r w:rsidRPr="005E5FA2">
        <w:t>guideline</w:t>
      </w:r>
    </w:p>
    <w:p w:rsidR="00244668" w:rsidRPr="00CA3956" w:rsidRDefault="00244668" w:rsidP="00B9448F">
      <w:pPr>
        <w:numPr>
          <w:ilvl w:val="0"/>
          <w:numId w:val="919"/>
        </w:numPr>
        <w:tabs>
          <w:tab w:val="left" w:pos="2340"/>
        </w:tabs>
        <w:spacing w:after="0"/>
        <w:ind w:left="2160" w:hanging="360"/>
        <w:contextualSpacing/>
      </w:pPr>
      <w:r w:rsidRPr="00CA3956">
        <w:t>If patient is burned, administer NS or LR per</w:t>
      </w:r>
      <w:r>
        <w:t xml:space="preserve"> the</w:t>
      </w:r>
      <w:r w:rsidRPr="00CA3956">
        <w:t xml:space="preserve"> </w:t>
      </w:r>
      <w:hyperlink w:anchor="Burn" w:history="1">
        <w:r w:rsidR="00D01E7F" w:rsidRPr="00D01E7F">
          <w:rPr>
            <w:rStyle w:val="Hyperlink"/>
            <w:b/>
          </w:rPr>
          <w:t>Bur</w:t>
        </w:r>
        <w:r w:rsidR="00D01E7F">
          <w:rPr>
            <w:rStyle w:val="Hyperlink"/>
            <w:b/>
          </w:rPr>
          <w:t>ns</w:t>
        </w:r>
      </w:hyperlink>
      <w:r w:rsidRPr="00CA3956">
        <w:t xml:space="preserve"> </w:t>
      </w:r>
      <w:r w:rsidRPr="005E5FA2">
        <w:t>guideline</w:t>
      </w:r>
    </w:p>
    <w:p w:rsidR="00244668" w:rsidRPr="00CA3956" w:rsidRDefault="00244668" w:rsidP="00AD3DC5">
      <w:pPr>
        <w:numPr>
          <w:ilvl w:val="3"/>
          <w:numId w:val="23"/>
        </w:numPr>
        <w:spacing w:after="0"/>
        <w:ind w:left="1080"/>
        <w:contextualSpacing/>
      </w:pPr>
      <w:r w:rsidRPr="00CA3956">
        <w:t>Disability:</w:t>
      </w:r>
    </w:p>
    <w:p w:rsidR="00244668" w:rsidRPr="00CA3956" w:rsidRDefault="00244668" w:rsidP="00AD3DC5">
      <w:pPr>
        <w:numPr>
          <w:ilvl w:val="4"/>
          <w:numId w:val="23"/>
        </w:numPr>
        <w:spacing w:after="0"/>
        <w:ind w:left="1440"/>
        <w:contextualSpacing/>
      </w:pPr>
      <w:r w:rsidRPr="00CA3956">
        <w:t>If evidence of head injury, treat per</w:t>
      </w:r>
      <w:r>
        <w:t xml:space="preserve"> the</w:t>
      </w:r>
      <w:r w:rsidRPr="00CA3956">
        <w:t xml:space="preserve"> </w:t>
      </w:r>
      <w:hyperlink w:anchor="HeadInj" w:history="1">
        <w:r w:rsidR="00D01E7F" w:rsidRPr="00D01E7F">
          <w:rPr>
            <w:rStyle w:val="Hyperlink"/>
            <w:b/>
          </w:rPr>
          <w:t>Head</w:t>
        </w:r>
        <w:r w:rsidR="00D01E7F">
          <w:rPr>
            <w:rStyle w:val="Hyperlink"/>
            <w:b/>
          </w:rPr>
          <w:t xml:space="preserve"> </w:t>
        </w:r>
        <w:r w:rsidR="00D01E7F" w:rsidRPr="00D01E7F">
          <w:rPr>
            <w:rStyle w:val="Hyperlink"/>
            <w:b/>
          </w:rPr>
          <w:t>In</w:t>
        </w:r>
        <w:r w:rsidR="00D01E7F">
          <w:rPr>
            <w:rStyle w:val="Hyperlink"/>
            <w:b/>
          </w:rPr>
          <w:t>jury</w:t>
        </w:r>
      </w:hyperlink>
      <w:r w:rsidRPr="00B75724">
        <w:rPr>
          <w:b/>
        </w:rPr>
        <w:t xml:space="preserve"> </w:t>
      </w:r>
      <w:r w:rsidRPr="005E5FA2">
        <w:t>guideline</w:t>
      </w:r>
    </w:p>
    <w:p w:rsidR="00244668" w:rsidRPr="00CA3956" w:rsidRDefault="00244668" w:rsidP="00AD3DC5">
      <w:pPr>
        <w:numPr>
          <w:ilvl w:val="4"/>
          <w:numId w:val="23"/>
        </w:numPr>
        <w:spacing w:after="0"/>
        <w:ind w:left="1440"/>
        <w:contextualSpacing/>
      </w:pPr>
      <w:r w:rsidRPr="00CA3956">
        <w:t>Apply spinal precautions</w:t>
      </w:r>
      <w:r>
        <w:t>,</w:t>
      </w:r>
      <w:r w:rsidRPr="00CA3956">
        <w:t xml:space="preserve"> per</w:t>
      </w:r>
      <w:r>
        <w:t xml:space="preserve"> the</w:t>
      </w:r>
      <w:r w:rsidRPr="00CA3956">
        <w:t xml:space="preserve"> </w:t>
      </w:r>
      <w:hyperlink w:anchor="Spine" w:history="1">
        <w:r w:rsidR="00D01E7F" w:rsidRPr="00D01E7F">
          <w:rPr>
            <w:rStyle w:val="Hyperlink"/>
            <w:b/>
          </w:rPr>
          <w:t>Spin</w:t>
        </w:r>
        <w:r w:rsidR="00D01E7F">
          <w:rPr>
            <w:rStyle w:val="Hyperlink"/>
            <w:b/>
          </w:rPr>
          <w:t>al Care</w:t>
        </w:r>
      </w:hyperlink>
      <w:r w:rsidRPr="00CA3956">
        <w:t xml:space="preserve"> </w:t>
      </w:r>
      <w:r w:rsidRPr="005E5FA2">
        <w:t>guideline</w:t>
      </w:r>
    </w:p>
    <w:p w:rsidR="00244668" w:rsidRPr="00CA3956" w:rsidRDefault="00244668" w:rsidP="00AD3DC5">
      <w:pPr>
        <w:numPr>
          <w:ilvl w:val="4"/>
          <w:numId w:val="23"/>
        </w:numPr>
        <w:spacing w:after="0"/>
        <w:ind w:left="1440"/>
        <w:contextualSpacing/>
      </w:pPr>
      <w:r w:rsidRPr="00CA3956">
        <w:t>Monitor GCS during transport to assess for changes</w:t>
      </w:r>
    </w:p>
    <w:p w:rsidR="002A43EC" w:rsidRDefault="00244668" w:rsidP="00AD3DC5">
      <w:pPr>
        <w:numPr>
          <w:ilvl w:val="3"/>
          <w:numId w:val="23"/>
        </w:numPr>
        <w:spacing w:after="0"/>
        <w:ind w:left="1080"/>
        <w:contextualSpacing/>
      </w:pPr>
      <w:r>
        <w:t>Exposure</w:t>
      </w:r>
      <w:r w:rsidR="002A43EC">
        <w:t>:</w:t>
      </w:r>
    </w:p>
    <w:p w:rsidR="00244668" w:rsidRPr="00CA3956" w:rsidRDefault="00244668" w:rsidP="002A43EC">
      <w:pPr>
        <w:numPr>
          <w:ilvl w:val="4"/>
          <w:numId w:val="23"/>
        </w:numPr>
        <w:spacing w:after="0"/>
        <w:ind w:left="1440"/>
        <w:contextualSpacing/>
      </w:pPr>
      <w:r w:rsidRPr="00CA3956">
        <w:t xml:space="preserve">Keep patient warm to prevent hypothermia </w:t>
      </w:r>
    </w:p>
    <w:p w:rsidR="00244668" w:rsidRPr="00CA3956" w:rsidRDefault="00244668" w:rsidP="00244668">
      <w:pPr>
        <w:spacing w:after="0"/>
        <w:ind w:left="2520"/>
      </w:pPr>
    </w:p>
    <w:p w:rsidR="00BB73FE" w:rsidRDefault="00244668" w:rsidP="00F139DD">
      <w:pPr>
        <w:spacing w:after="0"/>
      </w:pPr>
      <w:r w:rsidRPr="00CA3956">
        <w:tab/>
      </w:r>
    </w:p>
    <w:p w:rsidR="00BB73FE" w:rsidRDefault="00BB73FE">
      <w:pPr>
        <w:spacing w:after="0"/>
      </w:pPr>
      <w:r>
        <w:br w:type="page"/>
      </w:r>
    </w:p>
    <w:p w:rsidR="00F30253" w:rsidRPr="00CA3956" w:rsidRDefault="00F30253" w:rsidP="00F30253">
      <w:pPr>
        <w:pStyle w:val="Heading2"/>
      </w:pPr>
      <w:bookmarkStart w:id="153" w:name="Burn"/>
      <w:bookmarkStart w:id="154" w:name="_Toc461189103"/>
      <w:bookmarkStart w:id="155" w:name="_Toc494968860"/>
      <w:bookmarkStart w:id="156" w:name="_Toc526858472"/>
      <w:bookmarkEnd w:id="153"/>
      <w:r w:rsidRPr="00CA3956">
        <w:lastRenderedPageBreak/>
        <w:t>Burns</w:t>
      </w:r>
      <w:bookmarkEnd w:id="154"/>
      <w:bookmarkEnd w:id="155"/>
      <w:bookmarkEnd w:id="156"/>
      <w:r w:rsidRPr="00CA3956">
        <w:tab/>
      </w:r>
    </w:p>
    <w:p w:rsidR="002A49C9" w:rsidRPr="002A49C9" w:rsidRDefault="002A49C9" w:rsidP="002A49C9">
      <w:pPr>
        <w:spacing w:after="120"/>
        <w:rPr>
          <w:b/>
          <w:u w:val="single"/>
        </w:rPr>
      </w:pPr>
      <w:r w:rsidRPr="00CA3956">
        <w:rPr>
          <w:b/>
          <w:u w:val="single"/>
        </w:rPr>
        <w:t>Patient Presentation</w:t>
      </w:r>
      <w:r w:rsidRPr="002A49C9">
        <w:rPr>
          <w:b/>
          <w:u w:val="single"/>
        </w:rPr>
        <w:t xml:space="preserve">  </w:t>
      </w:r>
    </w:p>
    <w:p w:rsidR="002A49C9" w:rsidRPr="00CA3956" w:rsidRDefault="002A49C9" w:rsidP="002A49C9">
      <w:pPr>
        <w:spacing w:after="0"/>
        <w:ind w:firstLine="720"/>
      </w:pPr>
      <w:r w:rsidRPr="00CA3956">
        <w:rPr>
          <w:b/>
          <w:u w:val="single"/>
        </w:rPr>
        <w:t>Inclusion Criteria</w:t>
      </w:r>
      <w:r w:rsidRPr="00CA3956">
        <w:tab/>
      </w:r>
    </w:p>
    <w:p w:rsidR="002A49C9" w:rsidRPr="00CA3956" w:rsidRDefault="002A49C9" w:rsidP="002A49C9">
      <w:pPr>
        <w:spacing w:after="0"/>
        <w:ind w:firstLine="720"/>
      </w:pPr>
      <w:r w:rsidRPr="00CA3956">
        <w:t>Patients sustaining thermal burns</w:t>
      </w:r>
    </w:p>
    <w:p w:rsidR="002A49C9" w:rsidRPr="00CA3956" w:rsidRDefault="002A49C9" w:rsidP="002A49C9">
      <w:pPr>
        <w:spacing w:after="0"/>
      </w:pPr>
    </w:p>
    <w:p w:rsidR="002A49C9" w:rsidRPr="00CA3956" w:rsidRDefault="002A49C9" w:rsidP="002A49C9">
      <w:pPr>
        <w:spacing w:after="0"/>
        <w:ind w:firstLine="720"/>
      </w:pPr>
      <w:r w:rsidRPr="00CA3956">
        <w:rPr>
          <w:b/>
          <w:u w:val="single"/>
        </w:rPr>
        <w:t>Exclusion Criteria</w:t>
      </w:r>
      <w:r w:rsidRPr="00CA3956">
        <w:tab/>
      </w:r>
    </w:p>
    <w:p w:rsidR="002A49C9" w:rsidRPr="00CA3956" w:rsidRDefault="002A49C9" w:rsidP="002A49C9">
      <w:pPr>
        <w:spacing w:after="0"/>
        <w:ind w:firstLine="720"/>
      </w:pPr>
      <w:r w:rsidRPr="00CA3956">
        <w:t>Electrical,</w:t>
      </w:r>
      <w:r>
        <w:t xml:space="preserve"> chemical, and radiation burns [</w:t>
      </w:r>
      <w:r w:rsidRPr="00CA3956">
        <w:t xml:space="preserve">see </w:t>
      </w:r>
      <w:hyperlink w:anchor="Toxin" w:history="1">
        <w:r w:rsidR="00496FC8" w:rsidRPr="00496FC8">
          <w:rPr>
            <w:rStyle w:val="Hyperlink"/>
            <w:b/>
          </w:rPr>
          <w:t>Toxi</w:t>
        </w:r>
        <w:r w:rsidR="00496FC8">
          <w:rPr>
            <w:rStyle w:val="Hyperlink"/>
            <w:b/>
          </w:rPr>
          <w:t>ns and Environmental</w:t>
        </w:r>
      </w:hyperlink>
      <w:r w:rsidRPr="00CA3956">
        <w:t xml:space="preserve"> section</w:t>
      </w:r>
      <w:r>
        <w:t>]</w:t>
      </w:r>
    </w:p>
    <w:p w:rsidR="002A49C9" w:rsidRPr="00CA3956" w:rsidRDefault="002A49C9" w:rsidP="002A49C9">
      <w:pPr>
        <w:tabs>
          <w:tab w:val="left" w:pos="3111"/>
        </w:tabs>
        <w:spacing w:after="120"/>
      </w:pPr>
    </w:p>
    <w:p w:rsidR="00244668" w:rsidRPr="00CA3956" w:rsidRDefault="00244668" w:rsidP="0061076A">
      <w:pPr>
        <w:spacing w:after="120"/>
      </w:pPr>
      <w:r w:rsidRPr="00CA3956">
        <w:rPr>
          <w:b/>
          <w:u w:val="single"/>
        </w:rPr>
        <w:t xml:space="preserve">Patient </w:t>
      </w:r>
      <w:r w:rsidRPr="002A49C9">
        <w:rPr>
          <w:b/>
          <w:u w:val="single"/>
        </w:rPr>
        <w:tab/>
      </w:r>
      <w:r w:rsidRPr="00CA3956">
        <w:rPr>
          <w:b/>
          <w:u w:val="single"/>
        </w:rPr>
        <w:t>Treatments and interventions</w:t>
      </w:r>
      <w:r w:rsidRPr="00CA3956">
        <w:tab/>
      </w:r>
    </w:p>
    <w:p w:rsidR="00244668" w:rsidRPr="00CA3956" w:rsidRDefault="00244668" w:rsidP="00E560F1">
      <w:pPr>
        <w:numPr>
          <w:ilvl w:val="0"/>
          <w:numId w:val="339"/>
        </w:numPr>
        <w:spacing w:after="0"/>
        <w:ind w:left="1080"/>
      </w:pPr>
      <w:r>
        <w:t>Stop the burning</w:t>
      </w:r>
    </w:p>
    <w:p w:rsidR="00244668" w:rsidRPr="00CA3956" w:rsidRDefault="00244668" w:rsidP="00E560F1">
      <w:pPr>
        <w:numPr>
          <w:ilvl w:val="1"/>
          <w:numId w:val="339"/>
        </w:numPr>
        <w:spacing w:after="0"/>
        <w:ind w:left="1440"/>
      </w:pPr>
      <w:r w:rsidRPr="00CA3956">
        <w:t>Remove wet clothing (if not stuck to the patient)</w:t>
      </w:r>
    </w:p>
    <w:p w:rsidR="00244668" w:rsidRPr="00CA3956" w:rsidRDefault="00244668" w:rsidP="00E560F1">
      <w:pPr>
        <w:numPr>
          <w:ilvl w:val="1"/>
          <w:numId w:val="339"/>
        </w:numPr>
        <w:spacing w:after="0"/>
        <w:ind w:left="1440"/>
      </w:pPr>
      <w:r w:rsidRPr="00CA3956">
        <w:t>Remove jewelry</w:t>
      </w:r>
    </w:p>
    <w:p w:rsidR="00244668" w:rsidRPr="00CA3956" w:rsidRDefault="00244668" w:rsidP="00E560F1">
      <w:pPr>
        <w:numPr>
          <w:ilvl w:val="1"/>
          <w:numId w:val="339"/>
        </w:numPr>
        <w:spacing w:after="0"/>
        <w:ind w:left="1440"/>
      </w:pPr>
      <w:r w:rsidRPr="00CA3956">
        <w:t>Leave blisters intact</w:t>
      </w:r>
    </w:p>
    <w:p w:rsidR="00244668" w:rsidRDefault="00244668" w:rsidP="00E560F1">
      <w:pPr>
        <w:numPr>
          <w:ilvl w:val="0"/>
          <w:numId w:val="339"/>
        </w:numPr>
        <w:spacing w:after="0"/>
        <w:ind w:left="1080"/>
      </w:pPr>
      <w:r w:rsidRPr="00CA3956">
        <w:t>Minimize burn wound contamination</w:t>
      </w:r>
    </w:p>
    <w:p w:rsidR="00244668" w:rsidRDefault="00244668" w:rsidP="00E560F1">
      <w:pPr>
        <w:numPr>
          <w:ilvl w:val="1"/>
          <w:numId w:val="339"/>
        </w:numPr>
        <w:spacing w:after="0"/>
        <w:ind w:left="1440"/>
      </w:pPr>
      <w:r w:rsidRPr="00CA3956">
        <w:t>Cover burns with dry dressing or clean sheet</w:t>
      </w:r>
    </w:p>
    <w:p w:rsidR="00244668" w:rsidRPr="00CA3956" w:rsidRDefault="00244668" w:rsidP="00E560F1">
      <w:pPr>
        <w:numPr>
          <w:ilvl w:val="1"/>
          <w:numId w:val="339"/>
        </w:numPr>
        <w:spacing w:after="0"/>
        <w:ind w:left="1440"/>
      </w:pPr>
      <w:r w:rsidRPr="00CA3956">
        <w:t>Do not apply gels or ointments</w:t>
      </w:r>
    </w:p>
    <w:p w:rsidR="00244668" w:rsidRPr="00CA3956" w:rsidRDefault="00244668" w:rsidP="00E560F1">
      <w:pPr>
        <w:numPr>
          <w:ilvl w:val="0"/>
          <w:numId w:val="339"/>
        </w:numPr>
        <w:spacing w:after="0"/>
        <w:ind w:left="1080"/>
      </w:pPr>
      <w:r w:rsidRPr="00CA3956">
        <w:t>Monitor SP</w:t>
      </w:r>
      <w:r>
        <w:t>O</w:t>
      </w:r>
      <w:r w:rsidRPr="00644E14">
        <w:rPr>
          <w:vertAlign w:val="subscript"/>
        </w:rPr>
        <w:t>2</w:t>
      </w:r>
      <w:r w:rsidRPr="00CA3956">
        <w:t xml:space="preserve">, </w:t>
      </w:r>
      <w:r>
        <w:rPr>
          <w:rFonts w:cstheme="minorHAnsi"/>
        </w:rPr>
        <w:t>ETCO</w:t>
      </w:r>
      <w:r w:rsidRPr="00644E14">
        <w:rPr>
          <w:rFonts w:cstheme="minorHAnsi"/>
          <w:vertAlign w:val="subscript"/>
        </w:rPr>
        <w:t>2</w:t>
      </w:r>
      <w:r w:rsidRPr="00CA3956">
        <w:t xml:space="preserve"> and cardiac monitor</w:t>
      </w:r>
      <w:r>
        <w:t xml:space="preserve"> – Co</w:t>
      </w:r>
      <w:r w:rsidRPr="00CA3956">
        <w:t>nsider SPCO monitoring, if available</w:t>
      </w:r>
    </w:p>
    <w:p w:rsidR="00244668" w:rsidRPr="00CA3956" w:rsidRDefault="00244668" w:rsidP="00E560F1">
      <w:pPr>
        <w:numPr>
          <w:ilvl w:val="0"/>
          <w:numId w:val="339"/>
        </w:numPr>
        <w:spacing w:after="0"/>
        <w:ind w:left="1080"/>
      </w:pPr>
      <w:r w:rsidRPr="00CA3956">
        <w:t>High flow supplemental oxygen for all burn patients rescued from an enclosed space</w:t>
      </w:r>
    </w:p>
    <w:p w:rsidR="00244668" w:rsidRPr="00CA3956" w:rsidRDefault="00244668" w:rsidP="00E560F1">
      <w:pPr>
        <w:numPr>
          <w:ilvl w:val="0"/>
          <w:numId w:val="339"/>
        </w:numPr>
        <w:spacing w:after="0"/>
        <w:ind w:left="1080"/>
      </w:pPr>
      <w:r w:rsidRPr="00CA3956">
        <w:t>Establish IV access, avoid placement through burned skin</w:t>
      </w:r>
    </w:p>
    <w:p w:rsidR="00244668" w:rsidRPr="00CA3956" w:rsidRDefault="00244668" w:rsidP="00E560F1">
      <w:pPr>
        <w:numPr>
          <w:ilvl w:val="0"/>
          <w:numId w:val="339"/>
        </w:numPr>
        <w:spacing w:after="0"/>
        <w:ind w:left="1080"/>
      </w:pPr>
      <w:r w:rsidRPr="00CA3956">
        <w:t>Evaluate distal circulation in circumferentially burned extremities</w:t>
      </w:r>
    </w:p>
    <w:p w:rsidR="00244668" w:rsidRPr="00CA3956" w:rsidRDefault="00244668" w:rsidP="00E560F1">
      <w:pPr>
        <w:numPr>
          <w:ilvl w:val="0"/>
          <w:numId w:val="339"/>
        </w:numPr>
        <w:spacing w:after="0"/>
        <w:ind w:left="1080"/>
      </w:pPr>
      <w:r w:rsidRPr="00CA3956">
        <w:t>Consider early management of pain and nausea/vomiting</w:t>
      </w:r>
    </w:p>
    <w:p w:rsidR="00244668" w:rsidRPr="00CA3956" w:rsidRDefault="00244668" w:rsidP="00E560F1">
      <w:pPr>
        <w:numPr>
          <w:ilvl w:val="0"/>
          <w:numId w:val="339"/>
        </w:numPr>
        <w:spacing w:after="0"/>
        <w:ind w:left="1080"/>
      </w:pPr>
      <w:r w:rsidRPr="00CA3956">
        <w:t>Initiate fluid resuscitation</w:t>
      </w:r>
      <w:r>
        <w:t xml:space="preserve"> – </w:t>
      </w:r>
      <w:r w:rsidRPr="00CA3956">
        <w:t>Use lactated Ringer</w:t>
      </w:r>
      <w:r>
        <w:t>’</w:t>
      </w:r>
      <w:r w:rsidRPr="00CA3956">
        <w:t>s or normal saline</w:t>
      </w:r>
    </w:p>
    <w:p w:rsidR="00244668" w:rsidRDefault="00244668" w:rsidP="00E560F1">
      <w:pPr>
        <w:numPr>
          <w:ilvl w:val="1"/>
          <w:numId w:val="339"/>
        </w:numPr>
        <w:spacing w:after="0"/>
        <w:ind w:left="1440"/>
      </w:pPr>
      <w:r w:rsidRPr="00CA3956">
        <w:t xml:space="preserve">If patient in shock: </w:t>
      </w:r>
    </w:p>
    <w:p w:rsidR="00244668" w:rsidRDefault="00244668" w:rsidP="00B9448F">
      <w:pPr>
        <w:numPr>
          <w:ilvl w:val="2"/>
          <w:numId w:val="920"/>
        </w:numPr>
        <w:spacing w:after="0"/>
      </w:pPr>
      <w:r w:rsidRPr="00CA3956">
        <w:t xml:space="preserve">Consider other cause, such as trauma or cyanide toxicity </w:t>
      </w:r>
    </w:p>
    <w:p w:rsidR="00244668" w:rsidRPr="00CA3956" w:rsidRDefault="00244668" w:rsidP="00B9448F">
      <w:pPr>
        <w:numPr>
          <w:ilvl w:val="2"/>
          <w:numId w:val="920"/>
        </w:numPr>
        <w:spacing w:after="0"/>
      </w:pPr>
      <w:r w:rsidRPr="00CA3956">
        <w:t>Administer IV fluid per</w:t>
      </w:r>
      <w:r>
        <w:t xml:space="preserve"> the</w:t>
      </w:r>
      <w:r w:rsidRPr="00CA3956">
        <w:t xml:space="preserve"> </w:t>
      </w:r>
      <w:hyperlink w:anchor="Shck" w:history="1">
        <w:r w:rsidR="00836190" w:rsidRPr="00836190">
          <w:rPr>
            <w:rStyle w:val="Hyperlink"/>
            <w:b/>
          </w:rPr>
          <w:t>Shock</w:t>
        </w:r>
      </w:hyperlink>
      <w:r w:rsidRPr="00CA3956">
        <w:t xml:space="preserve"> </w:t>
      </w:r>
      <w:r>
        <w:t>guideline</w:t>
      </w:r>
      <w:r w:rsidRPr="00CA3956">
        <w:t xml:space="preserve"> </w:t>
      </w:r>
    </w:p>
    <w:p w:rsidR="00244668" w:rsidRDefault="00244668" w:rsidP="00E560F1">
      <w:pPr>
        <w:numPr>
          <w:ilvl w:val="1"/>
          <w:numId w:val="339"/>
        </w:numPr>
        <w:spacing w:after="0"/>
        <w:ind w:left="1440"/>
      </w:pPr>
      <w:r>
        <w:t>If patient not in shock:</w:t>
      </w:r>
    </w:p>
    <w:p w:rsidR="00244668" w:rsidRDefault="00244668" w:rsidP="00B9448F">
      <w:pPr>
        <w:numPr>
          <w:ilvl w:val="0"/>
          <w:numId w:val="921"/>
        </w:numPr>
        <w:spacing w:after="0"/>
      </w:pPr>
      <w:r w:rsidRPr="00CA3956">
        <w:t xml:space="preserve">Begin fluids based on estimated TBSA </w:t>
      </w:r>
      <w:r>
        <w:t>[</w:t>
      </w:r>
      <w:r w:rsidRPr="00CA3956">
        <w:t xml:space="preserve">see </w:t>
      </w:r>
      <w:hyperlink w:anchor="BurnChart" w:history="1">
        <w:r w:rsidR="00836190">
          <w:rPr>
            <w:rStyle w:val="Hyperlink"/>
            <w:b/>
          </w:rPr>
          <w:t>Appendix VI – Initial Fluid Rate Chart for Burns</w:t>
        </w:r>
      </w:hyperlink>
      <w:r w:rsidRPr="00C90B9C">
        <w:t xml:space="preserve"> </w:t>
      </w:r>
      <w:r w:rsidRPr="00953357">
        <w:t>as appropriate to patient weight</w:t>
      </w:r>
      <w:r>
        <w:t>]</w:t>
      </w:r>
    </w:p>
    <w:p w:rsidR="00244668" w:rsidRPr="00CA3956" w:rsidRDefault="002A4611" w:rsidP="00B9448F">
      <w:pPr>
        <w:numPr>
          <w:ilvl w:val="0"/>
          <w:numId w:val="921"/>
        </w:numPr>
        <w:spacing w:after="0"/>
      </w:pPr>
      <w:r>
        <w:t>P</w:t>
      </w:r>
      <w:r w:rsidR="00244668">
        <w:t>ediatric patients weighing less than 40 kg</w:t>
      </w:r>
      <w:r w:rsidR="00244668" w:rsidRPr="00CA3956">
        <w:t>, use length-based tape for weight estimate</w:t>
      </w:r>
      <w:r w:rsidR="00244668">
        <w:t xml:space="preserve"> and follow</w:t>
      </w:r>
    </w:p>
    <w:p w:rsidR="00244668" w:rsidRPr="00CA3956" w:rsidRDefault="00244668" w:rsidP="00E560F1">
      <w:pPr>
        <w:numPr>
          <w:ilvl w:val="1"/>
          <w:numId w:val="339"/>
        </w:numPr>
        <w:spacing w:after="0"/>
        <w:ind w:left="1440"/>
      </w:pPr>
      <w:r w:rsidRPr="00CA3956">
        <w:t xml:space="preserve">For persons </w:t>
      </w:r>
      <w:r>
        <w:t>over 40</w:t>
      </w:r>
      <w:r w:rsidR="00AD3DC5">
        <w:t xml:space="preserve"> </w:t>
      </w:r>
      <w:r>
        <w:t>kg</w:t>
      </w:r>
      <w:r w:rsidRPr="00CA3956">
        <w:t xml:space="preserve">, the initial fluid rate can also be calculated using the “Rule of 10”: </w:t>
      </w:r>
    </w:p>
    <w:p w:rsidR="00244668" w:rsidRPr="00CA3956" w:rsidRDefault="00244668" w:rsidP="00B9448F">
      <w:pPr>
        <w:numPr>
          <w:ilvl w:val="0"/>
          <w:numId w:val="922"/>
        </w:numPr>
        <w:spacing w:after="0"/>
      </w:pPr>
      <w:r w:rsidRPr="00CA3956">
        <w:t>Calculate the TBSA (round to nearest 10%)</w:t>
      </w:r>
    </w:p>
    <w:p w:rsidR="00244668" w:rsidRPr="00CA3956" w:rsidRDefault="00244668" w:rsidP="00B9448F">
      <w:pPr>
        <w:numPr>
          <w:ilvl w:val="0"/>
          <w:numId w:val="922"/>
        </w:numPr>
        <w:spacing w:after="0"/>
      </w:pPr>
      <w:r w:rsidRPr="00CA3956">
        <w:t>Multiply TBSA x 10 = initial fluid rate (</w:t>
      </w:r>
      <w:r>
        <w:t>mL</w:t>
      </w:r>
      <w:r w:rsidRPr="00CA3956">
        <w:t>/</w:t>
      </w:r>
      <w:proofErr w:type="spellStart"/>
      <w:r w:rsidRPr="00CA3956">
        <w:t>hr</w:t>
      </w:r>
      <w:proofErr w:type="spellEnd"/>
      <w:r w:rsidRPr="00CA3956">
        <w:t xml:space="preserve">) </w:t>
      </w:r>
      <w:r>
        <w:t>{</w:t>
      </w:r>
      <w:r w:rsidRPr="00CA3956">
        <w:t xml:space="preserve">for persons between 40 – 80 </w:t>
      </w:r>
      <w:r>
        <w:t>kg}</w:t>
      </w:r>
    </w:p>
    <w:p w:rsidR="00244668" w:rsidRPr="00CA3956" w:rsidRDefault="00244668" w:rsidP="00B9448F">
      <w:pPr>
        <w:numPr>
          <w:ilvl w:val="0"/>
          <w:numId w:val="922"/>
        </w:numPr>
        <w:spacing w:after="0"/>
      </w:pPr>
      <w:r w:rsidRPr="00CA3956">
        <w:t xml:space="preserve">Add 100 </w:t>
      </w:r>
      <w:r>
        <w:t>mL</w:t>
      </w:r>
      <w:r w:rsidRPr="00CA3956">
        <w:t>/</w:t>
      </w:r>
      <w:proofErr w:type="spellStart"/>
      <w:r w:rsidRPr="00CA3956">
        <w:t>hr</w:t>
      </w:r>
      <w:proofErr w:type="spellEnd"/>
      <w:r w:rsidRPr="00CA3956">
        <w:t xml:space="preserve"> for every 10 kg </w:t>
      </w:r>
      <w:r>
        <w:t xml:space="preserve">of </w:t>
      </w:r>
      <w:r w:rsidRPr="00CA3956">
        <w:t>body weight over 80 kg</w:t>
      </w:r>
    </w:p>
    <w:p w:rsidR="00244668" w:rsidRPr="00CA3956" w:rsidRDefault="00244668" w:rsidP="00E560F1">
      <w:pPr>
        <w:numPr>
          <w:ilvl w:val="0"/>
          <w:numId w:val="339"/>
        </w:numPr>
        <w:spacing w:after="0"/>
        <w:ind w:left="1080"/>
      </w:pPr>
      <w:r w:rsidRPr="00CA3956">
        <w:t>Prevent systemic heat loss</w:t>
      </w:r>
      <w:r>
        <w:t xml:space="preserve"> and k</w:t>
      </w:r>
      <w:r w:rsidRPr="00CA3956">
        <w:t xml:space="preserve">eep </w:t>
      </w:r>
      <w:r>
        <w:t xml:space="preserve">the </w:t>
      </w:r>
      <w:r w:rsidRPr="00CA3956">
        <w:t>patient warm</w:t>
      </w:r>
    </w:p>
    <w:p w:rsidR="00244668" w:rsidRPr="00CA3956" w:rsidRDefault="00244668" w:rsidP="00244668">
      <w:pPr>
        <w:spacing w:after="0"/>
        <w:ind w:left="1440"/>
      </w:pPr>
    </w:p>
    <w:p w:rsidR="00244668" w:rsidRPr="00CA3956" w:rsidRDefault="00244668" w:rsidP="00244668">
      <w:pPr>
        <w:spacing w:after="0"/>
        <w:ind w:left="720"/>
        <w:rPr>
          <w:b/>
          <w:u w:val="single"/>
        </w:rPr>
      </w:pPr>
      <w:r w:rsidRPr="00CA3956">
        <w:rPr>
          <w:b/>
          <w:u w:val="single"/>
        </w:rPr>
        <w:t xml:space="preserve">Special </w:t>
      </w:r>
      <w:r>
        <w:rPr>
          <w:b/>
          <w:u w:val="single"/>
        </w:rPr>
        <w:t>T</w:t>
      </w:r>
      <w:r w:rsidRPr="00CA3956">
        <w:rPr>
          <w:b/>
          <w:u w:val="single"/>
        </w:rPr>
        <w:t xml:space="preserve">reatment </w:t>
      </w:r>
      <w:r>
        <w:rPr>
          <w:b/>
          <w:u w:val="single"/>
        </w:rPr>
        <w:t>C</w:t>
      </w:r>
      <w:r w:rsidRPr="00CA3956">
        <w:rPr>
          <w:b/>
          <w:u w:val="single"/>
        </w:rPr>
        <w:t>onsiderations</w:t>
      </w:r>
    </w:p>
    <w:p w:rsidR="00244668" w:rsidRPr="00CA3956" w:rsidRDefault="00244668" w:rsidP="00E560F1">
      <w:pPr>
        <w:numPr>
          <w:ilvl w:val="0"/>
          <w:numId w:val="340"/>
        </w:numPr>
        <w:spacing w:after="0"/>
        <w:ind w:left="1080"/>
      </w:pPr>
      <w:r w:rsidRPr="00CA3956">
        <w:t xml:space="preserve">If blast mechanism, </w:t>
      </w:r>
      <w:r>
        <w:t>treat per the</w:t>
      </w:r>
      <w:r w:rsidRPr="00CA3956">
        <w:t xml:space="preserve"> </w:t>
      </w:r>
      <w:hyperlink w:anchor="BlastInj" w:history="1">
        <w:r w:rsidR="003A612A" w:rsidRPr="003A612A">
          <w:rPr>
            <w:rStyle w:val="Hyperlink"/>
            <w:b/>
          </w:rPr>
          <w:t>Blast</w:t>
        </w:r>
        <w:r w:rsidR="003A612A">
          <w:rPr>
            <w:rStyle w:val="Hyperlink"/>
            <w:b/>
          </w:rPr>
          <w:t xml:space="preserve"> </w:t>
        </w:r>
        <w:r w:rsidR="003A612A" w:rsidRPr="003A612A">
          <w:rPr>
            <w:rStyle w:val="Hyperlink"/>
            <w:b/>
          </w:rPr>
          <w:t>In</w:t>
        </w:r>
        <w:r w:rsidR="003A612A">
          <w:rPr>
            <w:rStyle w:val="Hyperlink"/>
            <w:b/>
          </w:rPr>
          <w:t>jury</w:t>
        </w:r>
      </w:hyperlink>
      <w:r w:rsidRPr="00CA3956">
        <w:t xml:space="preserve"> guideline</w:t>
      </w:r>
    </w:p>
    <w:p w:rsidR="00244668" w:rsidRPr="00CA3956" w:rsidRDefault="00244668" w:rsidP="00E560F1">
      <w:pPr>
        <w:numPr>
          <w:ilvl w:val="0"/>
          <w:numId w:val="340"/>
        </w:numPr>
        <w:spacing w:after="0"/>
        <w:ind w:left="1080"/>
      </w:pPr>
      <w:r w:rsidRPr="00CA3956">
        <w:t>Airway burns can rapidly lead to upper airway obstruction and respiratory</w:t>
      </w:r>
      <w:r w:rsidRPr="00CA3956">
        <w:rPr>
          <w:sz w:val="16"/>
          <w:szCs w:val="16"/>
        </w:rPr>
        <w:t xml:space="preserve"> </w:t>
      </w:r>
      <w:r w:rsidRPr="00CA3956">
        <w:t>failure</w:t>
      </w:r>
    </w:p>
    <w:p w:rsidR="00244668" w:rsidRPr="00CA3956" w:rsidRDefault="00244668" w:rsidP="00E560F1">
      <w:pPr>
        <w:numPr>
          <w:ilvl w:val="0"/>
          <w:numId w:val="340"/>
        </w:numPr>
        <w:spacing w:after="0"/>
        <w:ind w:left="1080"/>
      </w:pPr>
      <w:r w:rsidRPr="00CA3956">
        <w:t>Have a high index of suspicion for cyanide poisoning in a patient with depressed GCS, respiratory difficulty and cardiovascular collapse in the setting of an enclosed-space fire</w:t>
      </w:r>
      <w:r>
        <w:t>.</w:t>
      </w:r>
      <w:r w:rsidR="00AD3DC5">
        <w:t xml:space="preserve"> </w:t>
      </w:r>
      <w:r>
        <w:t>G</w:t>
      </w:r>
      <w:r w:rsidRPr="00CA3956">
        <w:t xml:space="preserve">ive </w:t>
      </w:r>
      <w:r>
        <w:t xml:space="preserve">the </w:t>
      </w:r>
      <w:r w:rsidRPr="00CA3956">
        <w:t>antidote (</w:t>
      </w:r>
      <w:proofErr w:type="spellStart"/>
      <w:r w:rsidRPr="00CA3956">
        <w:rPr>
          <w:rFonts w:cs="Arial"/>
          <w:bCs/>
          <w:color w:val="222222"/>
        </w:rPr>
        <w:t>hydroxocobalamin</w:t>
      </w:r>
      <w:proofErr w:type="spellEnd"/>
      <w:r w:rsidRPr="00CA3956">
        <w:rPr>
          <w:rFonts w:cs="Arial"/>
          <w:bCs/>
          <w:color w:val="222222"/>
        </w:rPr>
        <w:t>),</w:t>
      </w:r>
      <w:r w:rsidRPr="00CA3956">
        <w:rPr>
          <w:rFonts w:ascii="Arial" w:hAnsi="Arial" w:cs="Arial"/>
          <w:b/>
          <w:bCs/>
          <w:color w:val="222222"/>
        </w:rPr>
        <w:t xml:space="preserve"> </w:t>
      </w:r>
      <w:r w:rsidRPr="00CA3956">
        <w:t>if available, in this circumstance</w:t>
      </w:r>
    </w:p>
    <w:p w:rsidR="00244668" w:rsidRPr="00CA3956" w:rsidRDefault="00244668" w:rsidP="00E560F1">
      <w:pPr>
        <w:numPr>
          <w:ilvl w:val="0"/>
          <w:numId w:val="340"/>
        </w:numPr>
        <w:spacing w:after="0"/>
        <w:ind w:left="1080"/>
      </w:pPr>
      <w:r w:rsidRPr="00CA3956">
        <w:t>Particularly in enclosed</w:t>
      </w:r>
      <w:r>
        <w:t>-</w:t>
      </w:r>
      <w:r w:rsidRPr="00CA3956">
        <w:t>space fires, carbon monoxide toxicity is a consideration</w:t>
      </w:r>
      <w:r>
        <w:t xml:space="preserve"> and </w:t>
      </w:r>
      <w:r w:rsidRPr="00CA3956">
        <w:t>pulse oximetry may not be accurate</w:t>
      </w:r>
      <w:r>
        <w:t xml:space="preserve"> [</w:t>
      </w:r>
      <w:r w:rsidRPr="00CA3956">
        <w:t xml:space="preserve">see </w:t>
      </w:r>
      <w:hyperlink w:anchor="CO" w:history="1">
        <w:r w:rsidR="003A612A" w:rsidRPr="003A612A">
          <w:rPr>
            <w:rStyle w:val="Hyperlink"/>
            <w:b/>
          </w:rPr>
          <w:t>C</w:t>
        </w:r>
        <w:r w:rsidR="003A612A">
          <w:rPr>
            <w:rStyle w:val="Hyperlink"/>
            <w:b/>
          </w:rPr>
          <w:t>arbon Monoxide/Smoke Inhalation</w:t>
        </w:r>
      </w:hyperlink>
      <w:r w:rsidR="005745EA">
        <w:rPr>
          <w:b/>
        </w:rPr>
        <w:t xml:space="preserve"> </w:t>
      </w:r>
      <w:r w:rsidRPr="00CA3956">
        <w:t>guideline</w:t>
      </w:r>
      <w:r>
        <w:t>]</w:t>
      </w:r>
    </w:p>
    <w:p w:rsidR="00244668" w:rsidRPr="00CA3956" w:rsidRDefault="00244668" w:rsidP="00E560F1">
      <w:pPr>
        <w:numPr>
          <w:ilvl w:val="0"/>
          <w:numId w:val="340"/>
        </w:numPr>
        <w:spacing w:after="0"/>
        <w:ind w:left="1080"/>
      </w:pPr>
      <w:r w:rsidRPr="00CA3956">
        <w:lastRenderedPageBreak/>
        <w:t xml:space="preserve">For specific chemical exposures (cyanide, hydrofluoric acid, other acids and alkali) </w:t>
      </w:r>
      <w:r>
        <w:t>[</w:t>
      </w:r>
      <w:r w:rsidRPr="00CA3956">
        <w:t xml:space="preserve">see </w:t>
      </w:r>
      <w:hyperlink w:anchor="TopChem" w:history="1">
        <w:r w:rsidR="00B54322" w:rsidRPr="00B54322">
          <w:rPr>
            <w:rStyle w:val="Hyperlink"/>
            <w:b/>
          </w:rPr>
          <w:t>Top</w:t>
        </w:r>
        <w:r w:rsidR="00B54322">
          <w:rPr>
            <w:rStyle w:val="Hyperlink"/>
            <w:b/>
          </w:rPr>
          <w:t xml:space="preserve">ical </w:t>
        </w:r>
        <w:r w:rsidR="00B54322" w:rsidRPr="00B54322">
          <w:rPr>
            <w:rStyle w:val="Hyperlink"/>
            <w:b/>
          </w:rPr>
          <w:t>Che</w:t>
        </w:r>
        <w:r w:rsidR="00B54322">
          <w:rPr>
            <w:rStyle w:val="Hyperlink"/>
            <w:b/>
          </w:rPr>
          <w:t>mical Burn</w:t>
        </w:r>
      </w:hyperlink>
      <w:r w:rsidRPr="00CA3956">
        <w:t xml:space="preserve"> guideline</w:t>
      </w:r>
      <w:r>
        <w:t>]</w:t>
      </w:r>
    </w:p>
    <w:p w:rsidR="00244668" w:rsidRPr="00CA3956" w:rsidRDefault="00244668" w:rsidP="00E560F1">
      <w:pPr>
        <w:numPr>
          <w:ilvl w:val="0"/>
          <w:numId w:val="340"/>
        </w:numPr>
        <w:spacing w:after="0"/>
        <w:ind w:left="1080"/>
      </w:pPr>
      <w:r w:rsidRPr="00CA3956">
        <w:t>Consider decontamination and notification of receiving facility of potentially contaminated patient (</w:t>
      </w:r>
      <w:r>
        <w:t>e.g.</w:t>
      </w:r>
      <w:r w:rsidRPr="00CA3956">
        <w:t xml:space="preserve"> meth</w:t>
      </w:r>
      <w:r>
        <w:t>amphetamine (meth)</w:t>
      </w:r>
      <w:r w:rsidRPr="00CA3956">
        <w:t xml:space="preserve"> lab incident)</w:t>
      </w:r>
    </w:p>
    <w:p w:rsidR="00BB73FE" w:rsidRDefault="00BB73FE">
      <w:pPr>
        <w:spacing w:after="0"/>
        <w:rPr>
          <w:rFonts w:asciiTheme="minorHAnsi" w:hAnsiTheme="minorHAnsi" w:cs="Arial"/>
          <w:u w:val="single"/>
        </w:rPr>
      </w:pPr>
      <w:r>
        <w:rPr>
          <w:rFonts w:asciiTheme="minorHAnsi" w:hAnsiTheme="minorHAnsi" w:cs="Arial"/>
          <w:u w:val="single"/>
        </w:rPr>
        <w:br w:type="page"/>
      </w:r>
    </w:p>
    <w:p w:rsidR="00F30253" w:rsidRPr="00D67579" w:rsidRDefault="00F30253" w:rsidP="00F30253">
      <w:pPr>
        <w:pStyle w:val="Heading2"/>
      </w:pPr>
      <w:bookmarkStart w:id="157" w:name="_Toc494968861"/>
      <w:bookmarkStart w:id="158" w:name="_Toc526858473"/>
      <w:r w:rsidRPr="00D67579">
        <w:lastRenderedPageBreak/>
        <w:t>Crush Injury</w:t>
      </w:r>
      <w:bookmarkEnd w:id="157"/>
      <w:bookmarkEnd w:id="158"/>
    </w:p>
    <w:p w:rsidR="00244668" w:rsidRDefault="00244668" w:rsidP="0061076A">
      <w:pPr>
        <w:spacing w:after="120"/>
      </w:pPr>
      <w:r w:rsidRPr="00CD3468">
        <w:rPr>
          <w:b/>
          <w:u w:val="single"/>
        </w:rPr>
        <w:t xml:space="preserve">Patient </w:t>
      </w:r>
      <w:r w:rsidRPr="00FB6935">
        <w:rPr>
          <w:b/>
          <w:u w:val="single"/>
        </w:rPr>
        <w:tab/>
      </w:r>
      <w:r w:rsidRPr="00CD3468">
        <w:rPr>
          <w:b/>
          <w:u w:val="single"/>
        </w:rPr>
        <w:t>Treatment and Interventions</w:t>
      </w:r>
      <w:r w:rsidRPr="00CD3468">
        <w:tab/>
      </w:r>
    </w:p>
    <w:p w:rsidR="00244668" w:rsidRPr="00BB1865" w:rsidRDefault="00244668" w:rsidP="00AD3DC5">
      <w:pPr>
        <w:numPr>
          <w:ilvl w:val="0"/>
          <w:numId w:val="37"/>
        </w:numPr>
        <w:spacing w:after="0"/>
      </w:pPr>
      <w:r w:rsidRPr="00BB1865">
        <w:t>The treatment of crushed casualties should begin as soon as they are discovered</w:t>
      </w:r>
    </w:p>
    <w:p w:rsidR="00244668" w:rsidRPr="00BB1865" w:rsidRDefault="00244668" w:rsidP="00AD3DC5">
      <w:pPr>
        <w:numPr>
          <w:ilvl w:val="0"/>
          <w:numId w:val="37"/>
        </w:numPr>
        <w:spacing w:after="0"/>
      </w:pPr>
      <w:r w:rsidRPr="00BB1865">
        <w:t xml:space="preserve">If severe hemorrhage is present, see </w:t>
      </w:r>
      <w:hyperlink w:anchor="ExtremTraum" w:history="1">
        <w:r w:rsidR="00312B19" w:rsidRPr="00312B19">
          <w:rPr>
            <w:rStyle w:val="Hyperlink"/>
            <w:b/>
          </w:rPr>
          <w:t>Extrem</w:t>
        </w:r>
        <w:r w:rsidR="00312B19">
          <w:rPr>
            <w:rStyle w:val="Hyperlink"/>
            <w:b/>
          </w:rPr>
          <w:t xml:space="preserve">ity </w:t>
        </w:r>
        <w:r w:rsidR="00312B19" w:rsidRPr="00312B19">
          <w:rPr>
            <w:rStyle w:val="Hyperlink"/>
            <w:b/>
          </w:rPr>
          <w:t>Trau</w:t>
        </w:r>
        <w:r w:rsidR="00312B19">
          <w:rPr>
            <w:rStyle w:val="Hyperlink"/>
            <w:b/>
          </w:rPr>
          <w:t>ma/External Hemorrhage Management</w:t>
        </w:r>
      </w:hyperlink>
      <w:r w:rsidRPr="00BB1865">
        <w:t xml:space="preserve"> guideline</w:t>
      </w:r>
    </w:p>
    <w:p w:rsidR="00244668" w:rsidRPr="00BB1865" w:rsidRDefault="00244668" w:rsidP="00AD3DC5">
      <w:pPr>
        <w:numPr>
          <w:ilvl w:val="0"/>
          <w:numId w:val="37"/>
        </w:numPr>
        <w:spacing w:after="0"/>
      </w:pPr>
      <w:r w:rsidRPr="00BB1865">
        <w:t>Administer high-flow oxygen</w:t>
      </w:r>
    </w:p>
    <w:p w:rsidR="00244668" w:rsidRPr="00BB1865" w:rsidRDefault="00244668" w:rsidP="00AD3DC5">
      <w:pPr>
        <w:numPr>
          <w:ilvl w:val="0"/>
          <w:numId w:val="37"/>
        </w:numPr>
        <w:spacing w:after="0"/>
      </w:pPr>
      <w:r w:rsidRPr="00BB1865">
        <w:t>Intravenous access should be established with normal saline initial bolus of 10-15 ml/kg (prior to extrication if possible)</w:t>
      </w:r>
    </w:p>
    <w:p w:rsidR="00244668" w:rsidRPr="00BB1865" w:rsidRDefault="00244668" w:rsidP="00AD3DC5">
      <w:pPr>
        <w:numPr>
          <w:ilvl w:val="0"/>
          <w:numId w:val="37"/>
        </w:numPr>
        <w:spacing w:after="0"/>
      </w:pPr>
      <w:r w:rsidRPr="00BB1865">
        <w:t>For significant crush injuries or prolonged entrapment of an</w:t>
      </w:r>
      <w:r>
        <w:t xml:space="preserve"> </w:t>
      </w:r>
      <w:r w:rsidRPr="00BB1865">
        <w:t xml:space="preserve">extremity, consider sodium bicarbonate 1 </w:t>
      </w:r>
      <w:proofErr w:type="spellStart"/>
      <w:r w:rsidRPr="00BB1865">
        <w:t>mEq</w:t>
      </w:r>
      <w:proofErr w:type="spellEnd"/>
      <w:r w:rsidRPr="00BB1865">
        <w:t xml:space="preserve">/kg (maximum dose of 50 </w:t>
      </w:r>
      <w:proofErr w:type="spellStart"/>
      <w:r w:rsidRPr="00BB1865">
        <w:t>mEq</w:t>
      </w:r>
      <w:proofErr w:type="spellEnd"/>
      <w:r w:rsidRPr="00BB1865">
        <w:t xml:space="preserve">) IV bolus over 5 minutes </w:t>
      </w:r>
    </w:p>
    <w:p w:rsidR="00244668" w:rsidRPr="00BB1865" w:rsidRDefault="00244668" w:rsidP="00AD3DC5">
      <w:pPr>
        <w:numPr>
          <w:ilvl w:val="0"/>
          <w:numId w:val="37"/>
        </w:numPr>
        <w:spacing w:after="0"/>
      </w:pPr>
      <w:r w:rsidRPr="00BB1865">
        <w:t>Attach cardiac monitor.</w:t>
      </w:r>
      <w:r w:rsidR="00AD3DC5">
        <w:t xml:space="preserve"> </w:t>
      </w:r>
      <w:r w:rsidRPr="00BB1865">
        <w:t>Obtain/interpret 12-lead EKG, if available. Carefully monitor for dysrhythmias or signs of hypokalemia before and immediately after release of pre</w:t>
      </w:r>
      <w:r>
        <w:t>ssure and during transport (e.g.</w:t>
      </w:r>
      <w:r w:rsidRPr="00BB1865">
        <w:t xml:space="preserve"> peaked T waves, wide QRS, lengthening QT interval, loss of P wave) </w:t>
      </w:r>
    </w:p>
    <w:p w:rsidR="00244668" w:rsidRPr="00BB1865" w:rsidRDefault="00244668" w:rsidP="00AD3DC5">
      <w:pPr>
        <w:numPr>
          <w:ilvl w:val="0"/>
          <w:numId w:val="37"/>
        </w:numPr>
        <w:spacing w:after="0"/>
      </w:pPr>
      <w:r w:rsidRPr="00BB1865">
        <w:t xml:space="preserve">For pain control, consider analgesics </w:t>
      </w:r>
      <w:r>
        <w:t>[</w:t>
      </w:r>
      <w:r w:rsidRPr="00BB1865">
        <w:t xml:space="preserve">see </w:t>
      </w:r>
      <w:hyperlink w:anchor="PnMan" w:history="1">
        <w:r w:rsidR="00312B19" w:rsidRPr="00312B19">
          <w:rPr>
            <w:rStyle w:val="Hyperlink"/>
            <w:b/>
          </w:rPr>
          <w:t>P</w:t>
        </w:r>
        <w:r w:rsidR="00312B19">
          <w:rPr>
            <w:rStyle w:val="Hyperlink"/>
            <w:b/>
          </w:rPr>
          <w:t xml:space="preserve">ain </w:t>
        </w:r>
        <w:r w:rsidR="00312B19" w:rsidRPr="00312B19">
          <w:rPr>
            <w:rStyle w:val="Hyperlink"/>
            <w:b/>
          </w:rPr>
          <w:t>Ma</w:t>
        </w:r>
        <w:r w:rsidR="00312B19">
          <w:rPr>
            <w:rStyle w:val="Hyperlink"/>
            <w:b/>
          </w:rPr>
          <w:t>nagement</w:t>
        </w:r>
      </w:hyperlink>
      <w:r w:rsidRPr="00BB1865">
        <w:t xml:space="preserve"> guideline</w:t>
      </w:r>
      <w:r>
        <w:t>]</w:t>
      </w:r>
    </w:p>
    <w:p w:rsidR="00244668" w:rsidRPr="00BB1865" w:rsidRDefault="00244668" w:rsidP="00AD3DC5">
      <w:pPr>
        <w:numPr>
          <w:ilvl w:val="0"/>
          <w:numId w:val="37"/>
        </w:numPr>
        <w:spacing w:after="0"/>
      </w:pPr>
      <w:r w:rsidRPr="00BB1865">
        <w:t>Consider the following post extrication</w:t>
      </w:r>
    </w:p>
    <w:p w:rsidR="00244668" w:rsidRPr="00BB1865" w:rsidRDefault="00244668" w:rsidP="00E560F1">
      <w:pPr>
        <w:numPr>
          <w:ilvl w:val="1"/>
          <w:numId w:val="345"/>
        </w:numPr>
        <w:spacing w:after="0"/>
      </w:pPr>
      <w:r w:rsidRPr="00BB1865">
        <w:t>Continued resuscitation with normal saline (500-1000 cc/</w:t>
      </w:r>
      <w:proofErr w:type="spellStart"/>
      <w:r w:rsidRPr="00BB1865">
        <w:t>hr</w:t>
      </w:r>
      <w:proofErr w:type="spellEnd"/>
      <w:r w:rsidRPr="00BB1865">
        <w:t xml:space="preserve"> for adults, 10 cc/kg/</w:t>
      </w:r>
      <w:proofErr w:type="spellStart"/>
      <w:r w:rsidRPr="00BB1865">
        <w:t>hr</w:t>
      </w:r>
      <w:proofErr w:type="spellEnd"/>
      <w:r w:rsidRPr="00BB1865">
        <w:t xml:space="preserve"> for children)</w:t>
      </w:r>
    </w:p>
    <w:p w:rsidR="00244668" w:rsidRPr="007118D9" w:rsidRDefault="00244668" w:rsidP="00E560F1">
      <w:pPr>
        <w:numPr>
          <w:ilvl w:val="1"/>
          <w:numId w:val="345"/>
        </w:numPr>
        <w:spacing w:after="0"/>
      </w:pPr>
      <w:r w:rsidRPr="00BB1865">
        <w:t xml:space="preserve">If EKG suggestive of hyperkalemia, </w:t>
      </w:r>
      <w:r w:rsidRPr="007118D9">
        <w:t>If findings of hy</w:t>
      </w:r>
      <w:r>
        <w:t>perkalemia</w:t>
      </w:r>
      <w:r w:rsidRPr="007118D9">
        <w:t>, administer IV fluids and consider administration of:</w:t>
      </w:r>
    </w:p>
    <w:p w:rsidR="00244668" w:rsidRPr="007118D9" w:rsidRDefault="00E71A4A" w:rsidP="00E560F1">
      <w:pPr>
        <w:numPr>
          <w:ilvl w:val="2"/>
          <w:numId w:val="345"/>
        </w:numPr>
        <w:spacing w:after="0"/>
      </w:pPr>
      <w:r>
        <w:t>C</w:t>
      </w:r>
      <w:r w:rsidR="00244668" w:rsidRPr="007118D9">
        <w:t xml:space="preserve">alcium chloride </w:t>
      </w:r>
      <w:r>
        <w:t>–</w:t>
      </w:r>
      <w:r w:rsidR="00244668" w:rsidRPr="007118D9">
        <w:t xml:space="preserve"> 1</w:t>
      </w:r>
      <w:r>
        <w:t xml:space="preserve"> </w:t>
      </w:r>
      <w:r w:rsidR="00244668" w:rsidRPr="007118D9">
        <w:t>gm IV/IO over 5 minutes, ensure IV patency and do not exceed 1 mL per minute</w:t>
      </w:r>
    </w:p>
    <w:p w:rsidR="00244668" w:rsidRPr="007118D9" w:rsidRDefault="00674C57" w:rsidP="00244668">
      <w:pPr>
        <w:spacing w:after="0"/>
        <w:ind w:left="2160"/>
        <w:rPr>
          <w:b/>
        </w:rPr>
      </w:pPr>
      <w:r>
        <w:rPr>
          <w:b/>
        </w:rPr>
        <w:t>OR</w:t>
      </w:r>
    </w:p>
    <w:p w:rsidR="00244668" w:rsidRPr="007118D9" w:rsidRDefault="00E71A4A" w:rsidP="00E560F1">
      <w:pPr>
        <w:numPr>
          <w:ilvl w:val="2"/>
          <w:numId w:val="345"/>
        </w:numPr>
        <w:spacing w:after="0"/>
      </w:pPr>
      <w:r>
        <w:t>C</w:t>
      </w:r>
      <w:r w:rsidR="00244668" w:rsidRPr="007118D9">
        <w:t xml:space="preserve">alcium gluconate </w:t>
      </w:r>
      <w:r>
        <w:t xml:space="preserve">– </w:t>
      </w:r>
      <w:r w:rsidR="00244668" w:rsidRPr="007118D9">
        <w:t>2</w:t>
      </w:r>
      <w:r>
        <w:t xml:space="preserve"> </w:t>
      </w:r>
      <w:r w:rsidR="00244668" w:rsidRPr="007118D9">
        <w:t>gm IV/IO over 5 minutes with constant cardiac monitoring</w:t>
      </w:r>
    </w:p>
    <w:p w:rsidR="00244668" w:rsidRPr="00BB1865" w:rsidRDefault="00244668" w:rsidP="00E560F1">
      <w:pPr>
        <w:numPr>
          <w:ilvl w:val="1"/>
          <w:numId w:val="345"/>
        </w:numPr>
        <w:spacing w:after="0"/>
      </w:pPr>
      <w:r w:rsidRPr="00BB1865">
        <w:t>If not already administered, for si</w:t>
      </w:r>
      <w:r>
        <w:t>gnificant crush injuries with EK</w:t>
      </w:r>
      <w:r w:rsidRPr="00BB1865">
        <w:t xml:space="preserve">G suggestive of hyperkalemia, administer sodium bicarbonate 1 </w:t>
      </w:r>
      <w:proofErr w:type="spellStart"/>
      <w:r w:rsidRPr="00BB1865">
        <w:t>mEq</w:t>
      </w:r>
      <w:proofErr w:type="spellEnd"/>
      <w:r w:rsidRPr="00BB1865">
        <w:t xml:space="preserve"> /kg (max dose of 50 </w:t>
      </w:r>
      <w:proofErr w:type="spellStart"/>
      <w:r w:rsidRPr="00BB1865">
        <w:t>mEq</w:t>
      </w:r>
      <w:proofErr w:type="spellEnd"/>
      <w:r w:rsidRPr="00BB1865">
        <w:t>) IV bolus over 5 minutes</w:t>
      </w:r>
    </w:p>
    <w:p w:rsidR="00244668" w:rsidRPr="00BB1865" w:rsidRDefault="00244668" w:rsidP="00E560F1">
      <w:pPr>
        <w:numPr>
          <w:ilvl w:val="1"/>
          <w:numId w:val="345"/>
        </w:numPr>
        <w:spacing w:after="0"/>
      </w:pPr>
      <w:r w:rsidRPr="00BB1865">
        <w:t>If EKG suggestive of hyp</w:t>
      </w:r>
      <w:r>
        <w:t>erkalemia, consider albuterol 5 mg via small volume nebulizer</w:t>
      </w:r>
    </w:p>
    <w:p w:rsidR="00BB73FE" w:rsidRDefault="00BB73FE">
      <w:pPr>
        <w:spacing w:after="0"/>
        <w:rPr>
          <w:b/>
          <w:u w:val="single"/>
        </w:rPr>
      </w:pPr>
      <w:r>
        <w:rPr>
          <w:b/>
          <w:u w:val="single"/>
        </w:rPr>
        <w:br w:type="page"/>
      </w:r>
    </w:p>
    <w:p w:rsidR="00F30253" w:rsidRPr="00CA3956" w:rsidRDefault="00F30253" w:rsidP="00F30253">
      <w:pPr>
        <w:pStyle w:val="Heading2"/>
      </w:pPr>
      <w:bookmarkStart w:id="159" w:name="ExtremTraum"/>
      <w:bookmarkStart w:id="160" w:name="_Toc461189104"/>
      <w:bookmarkStart w:id="161" w:name="_Toc494968862"/>
      <w:bookmarkStart w:id="162" w:name="_Toc526858474"/>
      <w:bookmarkEnd w:id="159"/>
      <w:r w:rsidRPr="00CA3956">
        <w:lastRenderedPageBreak/>
        <w:t>Extremity Trauma/External Hemorrhage Management</w:t>
      </w:r>
      <w:bookmarkEnd w:id="160"/>
      <w:bookmarkEnd w:id="161"/>
      <w:bookmarkEnd w:id="162"/>
      <w:r w:rsidRPr="00CA3956">
        <w:tab/>
      </w:r>
    </w:p>
    <w:p w:rsidR="00244668" w:rsidRPr="00CA3956" w:rsidRDefault="00244668" w:rsidP="0061076A">
      <w:pPr>
        <w:spacing w:after="120"/>
      </w:pPr>
      <w:r w:rsidRPr="00CA3956">
        <w:rPr>
          <w:b/>
          <w:u w:val="single"/>
        </w:rPr>
        <w:t xml:space="preserve">Patient </w:t>
      </w:r>
      <w:r w:rsidRPr="0094796A">
        <w:rPr>
          <w:b/>
          <w:u w:val="single"/>
        </w:rPr>
        <w:tab/>
      </w:r>
      <w:r w:rsidRPr="00CA3956">
        <w:rPr>
          <w:b/>
          <w:u w:val="single"/>
        </w:rPr>
        <w:t>Treatments and Interventions</w:t>
      </w:r>
      <w:r w:rsidRPr="00CA3956">
        <w:tab/>
      </w:r>
    </w:p>
    <w:p w:rsidR="00244668" w:rsidRPr="00CA3956" w:rsidRDefault="00244668" w:rsidP="00AD3DC5">
      <w:pPr>
        <w:numPr>
          <w:ilvl w:val="0"/>
          <w:numId w:val="31"/>
        </w:numPr>
        <w:spacing w:after="0"/>
        <w:contextualSpacing/>
      </w:pPr>
      <w:r w:rsidRPr="00CA3956">
        <w:t>Manage bleeding</w:t>
      </w:r>
    </w:p>
    <w:p w:rsidR="00244668" w:rsidRPr="00CA3956" w:rsidRDefault="00244668" w:rsidP="00AD3DC5">
      <w:pPr>
        <w:numPr>
          <w:ilvl w:val="1"/>
          <w:numId w:val="31"/>
        </w:numPr>
        <w:spacing w:after="0"/>
        <w:contextualSpacing/>
      </w:pPr>
      <w:r w:rsidRPr="00CA3956">
        <w:t>Apply direct pressure to bleeding site followed by pressure dressing.</w:t>
      </w:r>
    </w:p>
    <w:p w:rsidR="00244668" w:rsidRPr="00CA3956" w:rsidRDefault="00244668" w:rsidP="00AD3DC5">
      <w:pPr>
        <w:numPr>
          <w:ilvl w:val="1"/>
          <w:numId w:val="31"/>
        </w:numPr>
        <w:spacing w:after="0"/>
        <w:contextualSpacing/>
      </w:pPr>
      <w:r w:rsidRPr="00CA3956">
        <w:t>If direct pressure/pressure dressing is ineffective or impractical:</w:t>
      </w:r>
    </w:p>
    <w:p w:rsidR="00244668" w:rsidRDefault="00244668" w:rsidP="00B9448F">
      <w:pPr>
        <w:numPr>
          <w:ilvl w:val="0"/>
          <w:numId w:val="771"/>
        </w:numPr>
        <w:spacing w:after="0"/>
      </w:pPr>
      <w:r w:rsidRPr="00CA3956">
        <w:t>If the bleeding site is amenable to tourniquet placement, apply tourniquet to extremity</w:t>
      </w:r>
    </w:p>
    <w:p w:rsidR="00244668" w:rsidRDefault="00244668" w:rsidP="00AD3DC5">
      <w:pPr>
        <w:numPr>
          <w:ilvl w:val="3"/>
          <w:numId w:val="31"/>
        </w:numPr>
        <w:spacing w:after="0"/>
        <w:contextualSpacing/>
      </w:pPr>
      <w:r>
        <w:t xml:space="preserve">Tourniquet should be placed 2-3 </w:t>
      </w:r>
      <w:r w:rsidR="00CC1A0F">
        <w:t>inches</w:t>
      </w:r>
      <w:r>
        <w:t xml:space="preserve"> proximal to wound, not over a joint, and tightened until bleeding stops and distal pulse is eliminate</w:t>
      </w:r>
      <w:r w:rsidR="003B63BF">
        <w:t>d</w:t>
      </w:r>
    </w:p>
    <w:p w:rsidR="00244668" w:rsidRDefault="00244668" w:rsidP="00AD3DC5">
      <w:pPr>
        <w:numPr>
          <w:ilvl w:val="3"/>
          <w:numId w:val="31"/>
        </w:numPr>
        <w:spacing w:after="0"/>
        <w:contextualSpacing/>
      </w:pPr>
      <w:r>
        <w:t xml:space="preserve">If bleeding continues, place a second tourniquet proximal to the first </w:t>
      </w:r>
    </w:p>
    <w:p w:rsidR="00244668" w:rsidRPr="00595BAF" w:rsidRDefault="00244668" w:rsidP="00AD3DC5">
      <w:pPr>
        <w:numPr>
          <w:ilvl w:val="3"/>
          <w:numId w:val="31"/>
        </w:numPr>
        <w:spacing w:after="0"/>
        <w:contextualSpacing/>
      </w:pPr>
      <w:r w:rsidRPr="00595BAF">
        <w:t>For thigh wounds, consider placement of two tourniquets, side-by-side, and tighten sequentially to eliminate distal pulse</w:t>
      </w:r>
    </w:p>
    <w:p w:rsidR="00244668" w:rsidRPr="00CA3956" w:rsidRDefault="00244668" w:rsidP="00B9448F">
      <w:pPr>
        <w:numPr>
          <w:ilvl w:val="0"/>
          <w:numId w:val="771"/>
        </w:numPr>
        <w:spacing w:after="0"/>
      </w:pPr>
      <w:r w:rsidRPr="00CA3956">
        <w:t>If the bleeding site is not amenable to tourniquet placement (i.e. junctional injury), pack wound tightly with a hemostatic gauze and apply direct pressure</w:t>
      </w:r>
    </w:p>
    <w:p w:rsidR="00244668" w:rsidRPr="00CA3956" w:rsidRDefault="00244668" w:rsidP="00AD3DC5">
      <w:pPr>
        <w:numPr>
          <w:ilvl w:val="1"/>
          <w:numId w:val="31"/>
        </w:numPr>
        <w:spacing w:after="0"/>
        <w:contextualSpacing/>
      </w:pPr>
      <w:r w:rsidRPr="00CA3956">
        <w:t>Groin/axillary injury</w:t>
      </w:r>
    </w:p>
    <w:p w:rsidR="00244668" w:rsidRPr="00CA3956" w:rsidRDefault="00244668" w:rsidP="00B9448F">
      <w:pPr>
        <w:numPr>
          <w:ilvl w:val="0"/>
          <w:numId w:val="926"/>
        </w:numPr>
        <w:spacing w:after="0"/>
      </w:pPr>
      <w:r w:rsidRPr="00CA3956">
        <w:t>Apply direct pressure to wound</w:t>
      </w:r>
    </w:p>
    <w:p w:rsidR="00244668" w:rsidRPr="00CA3956" w:rsidRDefault="00244668" w:rsidP="00B9448F">
      <w:pPr>
        <w:numPr>
          <w:ilvl w:val="0"/>
          <w:numId w:val="926"/>
        </w:numPr>
        <w:spacing w:after="0"/>
      </w:pPr>
      <w:r w:rsidRPr="00CA3956">
        <w:t>If still bleeding, pack wound tightly with hemostatic gauze and apply direct pressure</w:t>
      </w:r>
    </w:p>
    <w:p w:rsidR="00244668" w:rsidRPr="00CA3956" w:rsidRDefault="00244668" w:rsidP="00B9448F">
      <w:pPr>
        <w:numPr>
          <w:ilvl w:val="0"/>
          <w:numId w:val="926"/>
        </w:numPr>
        <w:spacing w:after="0"/>
      </w:pPr>
      <w:r w:rsidRPr="00CA3956">
        <w:t>Consider using a junctional hemostatic device</w:t>
      </w:r>
      <w:r>
        <w:t xml:space="preserve"> if available</w:t>
      </w:r>
    </w:p>
    <w:p w:rsidR="00244668" w:rsidRPr="00CA3956" w:rsidRDefault="00244668" w:rsidP="00AD3DC5">
      <w:pPr>
        <w:numPr>
          <w:ilvl w:val="0"/>
          <w:numId w:val="31"/>
        </w:numPr>
        <w:spacing w:after="0"/>
        <w:contextualSpacing/>
      </w:pPr>
      <w:r w:rsidRPr="00CA3956">
        <w:t>Manage pain</w:t>
      </w:r>
      <w:r>
        <w:t xml:space="preserve"> [s</w:t>
      </w:r>
      <w:r w:rsidRPr="00CA3956">
        <w:t xml:space="preserve">ee </w:t>
      </w:r>
      <w:hyperlink w:anchor="PnMan" w:history="1">
        <w:r w:rsidR="00591FED" w:rsidRPr="00591FED">
          <w:rPr>
            <w:rStyle w:val="Hyperlink"/>
            <w:b/>
          </w:rPr>
          <w:t>P</w:t>
        </w:r>
        <w:r w:rsidR="00591FED">
          <w:rPr>
            <w:rStyle w:val="Hyperlink"/>
            <w:b/>
          </w:rPr>
          <w:t>ai</w:t>
        </w:r>
        <w:r w:rsidR="00591FED" w:rsidRPr="00591FED">
          <w:rPr>
            <w:rStyle w:val="Hyperlink"/>
            <w:b/>
          </w:rPr>
          <w:t>n</w:t>
        </w:r>
        <w:r w:rsidR="00591FED">
          <w:rPr>
            <w:rStyle w:val="Hyperlink"/>
            <w:b/>
          </w:rPr>
          <w:t xml:space="preserve"> </w:t>
        </w:r>
        <w:r w:rsidR="00591FED" w:rsidRPr="00591FED">
          <w:rPr>
            <w:rStyle w:val="Hyperlink"/>
            <w:b/>
          </w:rPr>
          <w:t>Ma</w:t>
        </w:r>
        <w:r w:rsidR="00591FED">
          <w:rPr>
            <w:rStyle w:val="Hyperlink"/>
            <w:b/>
          </w:rPr>
          <w:t>nagement</w:t>
        </w:r>
      </w:hyperlink>
      <w:r w:rsidRPr="00CA3956">
        <w:rPr>
          <w:b/>
        </w:rPr>
        <w:t xml:space="preserve"> </w:t>
      </w:r>
      <w:r w:rsidRPr="00CA3956">
        <w:t>guideline</w:t>
      </w:r>
      <w:r>
        <w:t>]</w:t>
      </w:r>
      <w:r w:rsidRPr="00CA3956">
        <w:t xml:space="preserve"> </w:t>
      </w:r>
    </w:p>
    <w:p w:rsidR="00244668" w:rsidRPr="00CA3956" w:rsidRDefault="00244668" w:rsidP="00AD3DC5">
      <w:pPr>
        <w:numPr>
          <w:ilvl w:val="1"/>
          <w:numId w:val="31"/>
        </w:numPr>
        <w:spacing w:after="0"/>
        <w:contextualSpacing/>
      </w:pPr>
      <w:r w:rsidRPr="00CA3956">
        <w:t>Pain management should be strongly considered for patients with suspected fractures</w:t>
      </w:r>
    </w:p>
    <w:p w:rsidR="00244668" w:rsidRPr="00CA3956" w:rsidRDefault="00244668" w:rsidP="00AD3DC5">
      <w:pPr>
        <w:numPr>
          <w:ilvl w:val="1"/>
          <w:numId w:val="31"/>
        </w:numPr>
        <w:spacing w:after="0"/>
        <w:contextualSpacing/>
      </w:pPr>
      <w:r w:rsidRPr="00CA3956">
        <w:t>If tourniquet placed, an alert patient will likely require pain medication to manage tourniquet pain</w:t>
      </w:r>
      <w:r>
        <w:t xml:space="preserve"> </w:t>
      </w:r>
    </w:p>
    <w:p w:rsidR="00244668" w:rsidRPr="00CA3956" w:rsidRDefault="00244668" w:rsidP="00AD3DC5">
      <w:pPr>
        <w:numPr>
          <w:ilvl w:val="0"/>
          <w:numId w:val="31"/>
        </w:numPr>
        <w:spacing w:after="0"/>
        <w:contextualSpacing/>
      </w:pPr>
      <w:r w:rsidRPr="00CA3956">
        <w:t>Stabilize suspected fractures/dislocations</w:t>
      </w:r>
    </w:p>
    <w:p w:rsidR="00244668" w:rsidRDefault="00244668" w:rsidP="00AD3DC5">
      <w:pPr>
        <w:numPr>
          <w:ilvl w:val="1"/>
          <w:numId w:val="31"/>
        </w:numPr>
        <w:spacing w:after="0"/>
        <w:contextualSpacing/>
      </w:pPr>
      <w:r w:rsidRPr="00CA3956">
        <w:t xml:space="preserve">Strongly consider pain management before attempting to move a suspected fracture </w:t>
      </w:r>
    </w:p>
    <w:p w:rsidR="00244668" w:rsidRPr="00CA3956" w:rsidRDefault="00244668" w:rsidP="00AD3DC5">
      <w:pPr>
        <w:numPr>
          <w:ilvl w:val="1"/>
          <w:numId w:val="31"/>
        </w:numPr>
        <w:spacing w:after="0"/>
        <w:contextualSpacing/>
      </w:pPr>
      <w:r w:rsidRPr="00CA3956">
        <w:t>If distal vascular function is compromised, gently attempt to res</w:t>
      </w:r>
      <w:r>
        <w:t>tore normal anatomic position</w:t>
      </w:r>
    </w:p>
    <w:p w:rsidR="00244668" w:rsidRPr="00CA3956" w:rsidRDefault="00244668" w:rsidP="00AD3DC5">
      <w:pPr>
        <w:numPr>
          <w:ilvl w:val="1"/>
          <w:numId w:val="31"/>
        </w:numPr>
        <w:spacing w:after="0"/>
        <w:contextualSpacing/>
      </w:pPr>
      <w:r w:rsidRPr="00CA3956">
        <w:t>Use splints as appropriate to limit movement of suspected fracture</w:t>
      </w:r>
    </w:p>
    <w:p w:rsidR="00244668" w:rsidRPr="00CA3956" w:rsidRDefault="00244668" w:rsidP="00AD3DC5">
      <w:pPr>
        <w:numPr>
          <w:ilvl w:val="1"/>
          <w:numId w:val="31"/>
        </w:numPr>
        <w:spacing w:after="0"/>
        <w:contextualSpacing/>
      </w:pPr>
      <w:r w:rsidRPr="00CA3956">
        <w:t>Elevate extremity fractures above heart level whenever possible to limit swelling</w:t>
      </w:r>
    </w:p>
    <w:p w:rsidR="00244668" w:rsidRDefault="00244668" w:rsidP="00AD3DC5">
      <w:pPr>
        <w:numPr>
          <w:ilvl w:val="1"/>
          <w:numId w:val="31"/>
        </w:numPr>
        <w:spacing w:after="0"/>
        <w:contextualSpacing/>
      </w:pPr>
      <w:r w:rsidRPr="00CA3956">
        <w:t>Apply ice/cool packs to limit swelling in suspected fractures or soft tissue injury</w:t>
      </w:r>
      <w:r>
        <w:t xml:space="preserve"> - d</w:t>
      </w:r>
      <w:r w:rsidRPr="00CA3956">
        <w:t>o not apply ice directly to skin</w:t>
      </w:r>
    </w:p>
    <w:p w:rsidR="00244668" w:rsidRDefault="00244668" w:rsidP="00AD3DC5">
      <w:pPr>
        <w:pStyle w:val="ListParagraph"/>
        <w:numPr>
          <w:ilvl w:val="1"/>
          <w:numId w:val="31"/>
        </w:numPr>
      </w:pPr>
      <w:r w:rsidRPr="003D7190">
        <w:t>Reassess distal neurovascular status after any manipulation or splinting of fractures/dislocations</w:t>
      </w:r>
    </w:p>
    <w:p w:rsidR="00BB73FE" w:rsidRDefault="00BB73FE">
      <w:pPr>
        <w:spacing w:after="0"/>
      </w:pPr>
      <w:r>
        <w:br w:type="page"/>
      </w:r>
    </w:p>
    <w:p w:rsidR="00F30253" w:rsidRPr="00CA3956" w:rsidRDefault="00F30253" w:rsidP="00F30253">
      <w:pPr>
        <w:pStyle w:val="Heading2"/>
      </w:pPr>
      <w:bookmarkStart w:id="163" w:name="_Toc461189105"/>
      <w:bookmarkStart w:id="164" w:name="_Toc494968863"/>
      <w:bookmarkStart w:id="165" w:name="_Toc526858475"/>
      <w:r w:rsidRPr="00CA3956">
        <w:lastRenderedPageBreak/>
        <w:t>Facial/Dental Trauma</w:t>
      </w:r>
      <w:bookmarkEnd w:id="163"/>
      <w:bookmarkEnd w:id="164"/>
      <w:bookmarkEnd w:id="165"/>
    </w:p>
    <w:p w:rsidR="009C50B0" w:rsidRPr="00CA3956" w:rsidRDefault="009C50B0" w:rsidP="009C50B0">
      <w:pPr>
        <w:spacing w:after="120"/>
        <w:rPr>
          <w:b/>
          <w:u w:val="single"/>
        </w:rPr>
      </w:pPr>
      <w:r w:rsidRPr="00CA3956">
        <w:rPr>
          <w:b/>
          <w:u w:val="single"/>
        </w:rPr>
        <w:t>Patient Presentation</w:t>
      </w:r>
    </w:p>
    <w:p w:rsidR="009C50B0" w:rsidRPr="00CA3956" w:rsidRDefault="009C50B0" w:rsidP="009C50B0">
      <w:pPr>
        <w:spacing w:after="0"/>
      </w:pPr>
      <w:r w:rsidRPr="00CA3956">
        <w:tab/>
      </w:r>
      <w:r w:rsidRPr="00CA3956">
        <w:rPr>
          <w:b/>
          <w:u w:val="single"/>
        </w:rPr>
        <w:t>Inclusion Criteria</w:t>
      </w:r>
      <w:r>
        <w:t xml:space="preserve"> </w:t>
      </w:r>
    </w:p>
    <w:p w:rsidR="009C50B0" w:rsidRPr="00CA3956" w:rsidRDefault="009C50B0" w:rsidP="009C50B0">
      <w:pPr>
        <w:spacing w:after="0"/>
        <w:ind w:firstLine="720"/>
      </w:pPr>
      <w:r w:rsidRPr="00CA3956">
        <w:t>Isolated facial injury, including</w:t>
      </w:r>
      <w:r>
        <w:t xml:space="preserve"> t</w:t>
      </w:r>
      <w:r w:rsidRPr="00CA3956">
        <w:t>rauma to the eyes, nose, ears, midface, mandible, dentition</w:t>
      </w:r>
    </w:p>
    <w:p w:rsidR="009C50B0" w:rsidRPr="00CA3956" w:rsidRDefault="009C50B0" w:rsidP="009C50B0">
      <w:pPr>
        <w:spacing w:after="0"/>
        <w:ind w:left="1080"/>
        <w:contextualSpacing/>
      </w:pPr>
    </w:p>
    <w:p w:rsidR="009C50B0" w:rsidRPr="00CA3956" w:rsidRDefault="009C50B0" w:rsidP="009C50B0">
      <w:pPr>
        <w:spacing w:after="0"/>
      </w:pPr>
      <w:r w:rsidRPr="00CA3956">
        <w:tab/>
      </w:r>
      <w:r w:rsidRPr="00CA3956">
        <w:rPr>
          <w:b/>
          <w:u w:val="single"/>
        </w:rPr>
        <w:t>Exclusion Criteria</w:t>
      </w:r>
      <w:r>
        <w:t xml:space="preserve"> </w:t>
      </w:r>
    </w:p>
    <w:p w:rsidR="009C50B0" w:rsidRDefault="009C50B0" w:rsidP="009C50B0">
      <w:pPr>
        <w:numPr>
          <w:ilvl w:val="0"/>
          <w:numId w:val="179"/>
        </w:numPr>
        <w:spacing w:after="0"/>
        <w:contextualSpacing/>
      </w:pPr>
      <w:r w:rsidRPr="00CA3956">
        <w:t xml:space="preserve">General Trauma </w:t>
      </w:r>
      <w:r>
        <w:t>[</w:t>
      </w:r>
      <w:r w:rsidRPr="00CA3956">
        <w:t xml:space="preserve">see </w:t>
      </w:r>
      <w:hyperlink w:anchor="GenlTrauma" w:history="1">
        <w:r w:rsidR="00591FED" w:rsidRPr="00591FED">
          <w:rPr>
            <w:rStyle w:val="Hyperlink"/>
            <w:b/>
          </w:rPr>
          <w:t>Gen</w:t>
        </w:r>
        <w:r w:rsidR="00591FED">
          <w:rPr>
            <w:rStyle w:val="Hyperlink"/>
            <w:b/>
          </w:rPr>
          <w:t xml:space="preserve">eral </w:t>
        </w:r>
        <w:r w:rsidR="00591FED" w:rsidRPr="00591FED">
          <w:rPr>
            <w:rStyle w:val="Hyperlink"/>
            <w:b/>
          </w:rPr>
          <w:t>Traum</w:t>
        </w:r>
        <w:r w:rsidR="00591FED">
          <w:rPr>
            <w:rStyle w:val="Hyperlink"/>
            <w:b/>
          </w:rPr>
          <w:t xml:space="preserve">a </w:t>
        </w:r>
        <w:proofErr w:type="spellStart"/>
        <w:r w:rsidR="00591FED">
          <w:rPr>
            <w:rStyle w:val="Hyperlink"/>
            <w:b/>
          </w:rPr>
          <w:t>Managment</w:t>
        </w:r>
        <w:proofErr w:type="spellEnd"/>
      </w:hyperlink>
      <w:r w:rsidRPr="00CA3956">
        <w:rPr>
          <w:b/>
        </w:rPr>
        <w:t xml:space="preserve"> </w:t>
      </w:r>
      <w:r w:rsidRPr="00CA3956">
        <w:t>guideline</w:t>
      </w:r>
      <w:r>
        <w:t>]</w:t>
      </w:r>
    </w:p>
    <w:p w:rsidR="009C50B0" w:rsidRDefault="009C50B0" w:rsidP="009C50B0">
      <w:pPr>
        <w:numPr>
          <w:ilvl w:val="0"/>
          <w:numId w:val="179"/>
        </w:numPr>
        <w:spacing w:after="0"/>
        <w:contextualSpacing/>
      </w:pPr>
      <w:r w:rsidRPr="00CA3956">
        <w:t xml:space="preserve">Burn trauma </w:t>
      </w:r>
      <w:r>
        <w:t>[</w:t>
      </w:r>
      <w:r w:rsidRPr="00CA3956">
        <w:t xml:space="preserve">see </w:t>
      </w:r>
      <w:hyperlink w:anchor="Burn" w:history="1">
        <w:r w:rsidR="00591FED" w:rsidRPr="00591FED">
          <w:rPr>
            <w:rStyle w:val="Hyperlink"/>
            <w:b/>
          </w:rPr>
          <w:t>Bur</w:t>
        </w:r>
        <w:r w:rsidR="00591FED">
          <w:rPr>
            <w:rStyle w:val="Hyperlink"/>
            <w:b/>
          </w:rPr>
          <w:t>ns</w:t>
        </w:r>
      </w:hyperlink>
      <w:r w:rsidRPr="00CA3956">
        <w:t xml:space="preserve"> guideline</w:t>
      </w:r>
      <w:r>
        <w:t>]</w:t>
      </w:r>
    </w:p>
    <w:p w:rsidR="009C50B0" w:rsidRDefault="009C50B0" w:rsidP="009C50B0">
      <w:pPr>
        <w:spacing w:after="0"/>
        <w:contextualSpacing/>
        <w:rPr>
          <w:b/>
          <w:u w:val="single"/>
        </w:rPr>
      </w:pPr>
    </w:p>
    <w:p w:rsidR="00244668" w:rsidRPr="009C50B0" w:rsidRDefault="00244668" w:rsidP="009C50B0">
      <w:pPr>
        <w:spacing w:after="0"/>
        <w:contextualSpacing/>
      </w:pPr>
      <w:r w:rsidRPr="009C50B0">
        <w:rPr>
          <w:b/>
          <w:u w:val="single"/>
        </w:rPr>
        <w:t>Patient Treatment and Interventions</w:t>
      </w:r>
    </w:p>
    <w:p w:rsidR="00244668" w:rsidRPr="00CA3956" w:rsidRDefault="00244668" w:rsidP="00E560F1">
      <w:pPr>
        <w:numPr>
          <w:ilvl w:val="0"/>
          <w:numId w:val="181"/>
        </w:numPr>
        <w:spacing w:after="0"/>
        <w:contextualSpacing/>
      </w:pPr>
      <w:r w:rsidRPr="001977D6">
        <w:t>Administer oxygen as appropriate with a target of achieving 94-98% saturation</w:t>
      </w:r>
      <w:r>
        <w:t xml:space="preserve"> - u</w:t>
      </w:r>
      <w:r w:rsidRPr="00CA3956">
        <w:t>se ETCO</w:t>
      </w:r>
      <w:r w:rsidRPr="00F0609D">
        <w:rPr>
          <w:vertAlign w:val="subscript"/>
        </w:rPr>
        <w:t>2</w:t>
      </w:r>
      <w:r w:rsidRPr="00CA3956">
        <w:t xml:space="preserve"> to help monitor for hypoventilation and apnea</w:t>
      </w:r>
    </w:p>
    <w:p w:rsidR="00244668" w:rsidRPr="00CA3956" w:rsidRDefault="00244668" w:rsidP="00E560F1">
      <w:pPr>
        <w:numPr>
          <w:ilvl w:val="0"/>
          <w:numId w:val="181"/>
        </w:numPr>
        <w:spacing w:after="0"/>
        <w:contextualSpacing/>
      </w:pPr>
      <w:r w:rsidRPr="00CA3956">
        <w:t>IV access, as needed, for fluid or medication administration</w:t>
      </w:r>
    </w:p>
    <w:p w:rsidR="00244668" w:rsidRPr="00CA3956" w:rsidRDefault="00244668" w:rsidP="00E560F1">
      <w:pPr>
        <w:numPr>
          <w:ilvl w:val="0"/>
          <w:numId w:val="181"/>
        </w:numPr>
        <w:spacing w:after="0"/>
        <w:contextualSpacing/>
      </w:pPr>
      <w:r w:rsidRPr="00CA3956">
        <w:t>Pain medication per</w:t>
      </w:r>
      <w:r>
        <w:t xml:space="preserve"> the</w:t>
      </w:r>
      <w:r w:rsidRPr="00CA3956">
        <w:t xml:space="preserve"> </w:t>
      </w:r>
      <w:hyperlink w:anchor="PnMan" w:history="1">
        <w:r w:rsidR="00F25243" w:rsidRPr="00F25243">
          <w:rPr>
            <w:rStyle w:val="Hyperlink"/>
            <w:b/>
          </w:rPr>
          <w:t>P</w:t>
        </w:r>
        <w:r w:rsidR="00F25243">
          <w:rPr>
            <w:rStyle w:val="Hyperlink"/>
            <w:b/>
          </w:rPr>
          <w:t>ai</w:t>
        </w:r>
        <w:r w:rsidR="00F25243" w:rsidRPr="00F25243">
          <w:rPr>
            <w:rStyle w:val="Hyperlink"/>
            <w:b/>
          </w:rPr>
          <w:t>n</w:t>
        </w:r>
        <w:r w:rsidR="00F25243">
          <w:rPr>
            <w:rStyle w:val="Hyperlink"/>
            <w:b/>
          </w:rPr>
          <w:t xml:space="preserve"> </w:t>
        </w:r>
        <w:r w:rsidR="00F25243" w:rsidRPr="00F25243">
          <w:rPr>
            <w:rStyle w:val="Hyperlink"/>
            <w:b/>
          </w:rPr>
          <w:t>Ma</w:t>
        </w:r>
        <w:r w:rsidR="00F25243">
          <w:rPr>
            <w:rStyle w:val="Hyperlink"/>
            <w:b/>
          </w:rPr>
          <w:t>nagement</w:t>
        </w:r>
      </w:hyperlink>
      <w:r w:rsidRPr="00CA3956">
        <w:t xml:space="preserve"> guideline</w:t>
      </w:r>
    </w:p>
    <w:p w:rsidR="00244668" w:rsidRPr="00CA3956" w:rsidRDefault="00244668" w:rsidP="00E560F1">
      <w:pPr>
        <w:numPr>
          <w:ilvl w:val="0"/>
          <w:numId w:val="181"/>
        </w:numPr>
        <w:spacing w:after="0"/>
        <w:contextualSpacing/>
      </w:pPr>
      <w:r w:rsidRPr="00CA3956">
        <w:t>Avulsed tooth:</w:t>
      </w:r>
    </w:p>
    <w:p w:rsidR="00244668" w:rsidRPr="00CA3956" w:rsidRDefault="00244668" w:rsidP="00E560F1">
      <w:pPr>
        <w:numPr>
          <w:ilvl w:val="1"/>
          <w:numId w:val="181"/>
        </w:numPr>
        <w:spacing w:after="0"/>
        <w:contextualSpacing/>
      </w:pPr>
      <w:r w:rsidRPr="00CA3956">
        <w:t>Avoid touching the root of the avulsed tooth</w:t>
      </w:r>
      <w:r>
        <w:t>.</w:t>
      </w:r>
      <w:r w:rsidR="00AD3DC5">
        <w:t xml:space="preserve"> </w:t>
      </w:r>
      <w:r>
        <w:t>D</w:t>
      </w:r>
      <w:r w:rsidRPr="00CA3956">
        <w:t>o not wipe off tooth</w:t>
      </w:r>
    </w:p>
    <w:p w:rsidR="00244668" w:rsidRPr="00CA3956" w:rsidRDefault="00244668" w:rsidP="00E560F1">
      <w:pPr>
        <w:numPr>
          <w:ilvl w:val="1"/>
          <w:numId w:val="181"/>
        </w:numPr>
        <w:spacing w:after="0"/>
        <w:contextualSpacing/>
      </w:pPr>
      <w:r w:rsidRPr="00CA3956">
        <w:t>Pick up at crown end</w:t>
      </w:r>
      <w:r>
        <w:t>.</w:t>
      </w:r>
      <w:r w:rsidR="00AD3DC5">
        <w:t xml:space="preserve"> </w:t>
      </w:r>
      <w:r>
        <w:t>I</w:t>
      </w:r>
      <w:r w:rsidRPr="00CA3956">
        <w:t xml:space="preserve">f dirty, rinse off under cold water for 10 seconds </w:t>
      </w:r>
    </w:p>
    <w:p w:rsidR="00F17B62" w:rsidRDefault="00244668" w:rsidP="00F17B62">
      <w:pPr>
        <w:numPr>
          <w:ilvl w:val="1"/>
          <w:numId w:val="181"/>
        </w:numPr>
        <w:spacing w:after="0"/>
        <w:contextualSpacing/>
      </w:pPr>
      <w:r w:rsidRPr="00CA3956">
        <w:t>Place in milk or saline as the storage medium</w:t>
      </w:r>
      <w:r>
        <w:t>.</w:t>
      </w:r>
      <w:r w:rsidR="00AD3DC5">
        <w:t xml:space="preserve"> </w:t>
      </w:r>
      <w:r>
        <w:t>A</w:t>
      </w:r>
      <w:r w:rsidRPr="00CA3956">
        <w:t>lternatively</w:t>
      </w:r>
      <w:r>
        <w:t>, an alert and cooperative</w:t>
      </w:r>
      <w:r w:rsidRPr="00CA3956">
        <w:t xml:space="preserve"> patient can hold</w:t>
      </w:r>
      <w:r w:rsidRPr="00E10734">
        <w:t xml:space="preserve"> </w:t>
      </w:r>
      <w:r w:rsidRPr="00CA3956">
        <w:t>tooth in mouth using own saliva as storage medium</w:t>
      </w:r>
    </w:p>
    <w:p w:rsidR="00244668" w:rsidRPr="00CA3956" w:rsidRDefault="00244668" w:rsidP="00F17B62">
      <w:pPr>
        <w:numPr>
          <w:ilvl w:val="0"/>
          <w:numId w:val="181"/>
        </w:numPr>
        <w:spacing w:after="0"/>
        <w:contextualSpacing/>
      </w:pPr>
      <w:r w:rsidRPr="00CA3956">
        <w:t>Eye trauma:</w:t>
      </w:r>
    </w:p>
    <w:p w:rsidR="00244668" w:rsidRPr="00CA3956" w:rsidRDefault="00244668" w:rsidP="00E560F1">
      <w:pPr>
        <w:numPr>
          <w:ilvl w:val="1"/>
          <w:numId w:val="181"/>
        </w:numPr>
        <w:spacing w:after="0"/>
        <w:contextualSpacing/>
      </w:pPr>
      <w:r w:rsidRPr="00CA3956">
        <w:t>Place eye shield for any significant eye trauma</w:t>
      </w:r>
    </w:p>
    <w:p w:rsidR="00244668" w:rsidRPr="00CA3956" w:rsidRDefault="00244668" w:rsidP="00E560F1">
      <w:pPr>
        <w:numPr>
          <w:ilvl w:val="1"/>
          <w:numId w:val="181"/>
        </w:numPr>
        <w:spacing w:after="0"/>
        <w:contextualSpacing/>
      </w:pPr>
      <w:r w:rsidRPr="00CA3956">
        <w:t>If globe is avulsed</w:t>
      </w:r>
      <w:r>
        <w:t>,</w:t>
      </w:r>
      <w:r w:rsidRPr="00CA3956">
        <w:t xml:space="preserve"> do not put back into socket</w:t>
      </w:r>
      <w:r>
        <w:t>.</w:t>
      </w:r>
      <w:r w:rsidR="00AD3DC5">
        <w:t xml:space="preserve"> </w:t>
      </w:r>
      <w:r>
        <w:t>C</w:t>
      </w:r>
      <w:r w:rsidRPr="00CA3956">
        <w:t>over with moist saline</w:t>
      </w:r>
    </w:p>
    <w:p w:rsidR="00244668" w:rsidRPr="00CD3468" w:rsidRDefault="00244668" w:rsidP="00244668">
      <w:pPr>
        <w:spacing w:after="0"/>
        <w:ind w:left="1440"/>
        <w:contextualSpacing/>
      </w:pPr>
      <w:proofErr w:type="gramStart"/>
      <w:r w:rsidRPr="00CD3468">
        <w:t>dressings</w:t>
      </w:r>
      <w:proofErr w:type="gramEnd"/>
      <w:r w:rsidRPr="00CD3468">
        <w:t xml:space="preserve"> and then place cup over it</w:t>
      </w:r>
    </w:p>
    <w:p w:rsidR="00244668" w:rsidRPr="00CD3468" w:rsidRDefault="00244668" w:rsidP="00E560F1">
      <w:pPr>
        <w:numPr>
          <w:ilvl w:val="0"/>
          <w:numId w:val="181"/>
        </w:numPr>
        <w:spacing w:after="0"/>
        <w:contextualSpacing/>
      </w:pPr>
      <w:r w:rsidRPr="00CD3468">
        <w:t xml:space="preserve">Mandible unstable: </w:t>
      </w:r>
    </w:p>
    <w:p w:rsidR="00244668" w:rsidRPr="00CD3468" w:rsidRDefault="00244668" w:rsidP="00E560F1">
      <w:pPr>
        <w:numPr>
          <w:ilvl w:val="1"/>
          <w:numId w:val="181"/>
        </w:numPr>
        <w:spacing w:after="0"/>
        <w:contextualSpacing/>
      </w:pPr>
      <w:r w:rsidRPr="00CD3468">
        <w:t>Expect patient ca</w:t>
      </w:r>
      <w:r>
        <w:t>nnot spit/swallow effectively and have suction readily available</w:t>
      </w:r>
      <w:r w:rsidRPr="00CD3468">
        <w:t xml:space="preserve"> </w:t>
      </w:r>
    </w:p>
    <w:p w:rsidR="00244668" w:rsidRPr="00CD3468" w:rsidRDefault="00244668" w:rsidP="00E560F1">
      <w:pPr>
        <w:numPr>
          <w:ilvl w:val="1"/>
          <w:numId w:val="181"/>
        </w:numPr>
        <w:spacing w:after="0"/>
        <w:contextualSpacing/>
      </w:pPr>
      <w:r w:rsidRPr="00CD3468">
        <w:t xml:space="preserve">Preferentially transport sitting up with emesis basin/suction available (in the absence of a suspected spinal injury, see </w:t>
      </w:r>
      <w:hyperlink w:anchor="Spine" w:history="1">
        <w:r w:rsidR="00F25243" w:rsidRPr="00F25243">
          <w:rPr>
            <w:rStyle w:val="Hyperlink"/>
            <w:b/>
          </w:rPr>
          <w:t>Spin</w:t>
        </w:r>
        <w:r w:rsidR="00F25243">
          <w:rPr>
            <w:rStyle w:val="Hyperlink"/>
            <w:b/>
          </w:rPr>
          <w:t>al Car</w:t>
        </w:r>
        <w:r w:rsidR="00F25243" w:rsidRPr="00F25243">
          <w:rPr>
            <w:rStyle w:val="Hyperlink"/>
            <w:b/>
          </w:rPr>
          <w:t>e</w:t>
        </w:r>
      </w:hyperlink>
      <w:r w:rsidRPr="00CD3468">
        <w:rPr>
          <w:b/>
        </w:rPr>
        <w:t xml:space="preserve"> </w:t>
      </w:r>
      <w:r w:rsidRPr="00CD3468">
        <w:t>guideline)</w:t>
      </w:r>
    </w:p>
    <w:p w:rsidR="00244668" w:rsidRPr="00CD3468" w:rsidRDefault="00244668" w:rsidP="00E560F1">
      <w:pPr>
        <w:numPr>
          <w:ilvl w:val="0"/>
          <w:numId w:val="181"/>
        </w:numPr>
        <w:spacing w:after="0"/>
        <w:contextualSpacing/>
      </w:pPr>
      <w:r>
        <w:t>Epistaxis - s</w:t>
      </w:r>
      <w:r w:rsidRPr="00CD3468">
        <w:t>queeze nose (or have pat</w:t>
      </w:r>
      <w:r>
        <w:t>ient do so) for 10-15 minutes continuously</w:t>
      </w:r>
    </w:p>
    <w:p w:rsidR="00244668" w:rsidRPr="00CD3468" w:rsidRDefault="00244668" w:rsidP="00E560F1">
      <w:pPr>
        <w:numPr>
          <w:ilvl w:val="0"/>
          <w:numId w:val="181"/>
        </w:numPr>
        <w:spacing w:after="0"/>
        <w:contextualSpacing/>
      </w:pPr>
      <w:r w:rsidRPr="00CD3468">
        <w:t xml:space="preserve">Nose/ear avulsion: </w:t>
      </w:r>
    </w:p>
    <w:p w:rsidR="00244668" w:rsidRPr="00CD3468" w:rsidRDefault="00244668" w:rsidP="00E560F1">
      <w:pPr>
        <w:numPr>
          <w:ilvl w:val="1"/>
          <w:numId w:val="181"/>
        </w:numPr>
        <w:spacing w:after="0"/>
        <w:contextualSpacing/>
      </w:pPr>
      <w:r w:rsidRPr="00CD3468">
        <w:t>Recover tissue if it does not waste scene time</w:t>
      </w:r>
    </w:p>
    <w:p w:rsidR="00244668" w:rsidRPr="00CD3468" w:rsidRDefault="00244668" w:rsidP="00E560F1">
      <w:pPr>
        <w:numPr>
          <w:ilvl w:val="1"/>
          <w:numId w:val="181"/>
        </w:numPr>
        <w:spacing w:after="0"/>
        <w:contextualSpacing/>
      </w:pPr>
      <w:r w:rsidRPr="00CD3468">
        <w:t>Transport with tissue wra</w:t>
      </w:r>
      <w:r>
        <w:t>pped in dry sterile gauze</w:t>
      </w:r>
      <w:r w:rsidRPr="00CD3468">
        <w:t xml:space="preserve"> in </w:t>
      </w:r>
      <w:r>
        <w:t xml:space="preserve">a plastic bag </w:t>
      </w:r>
      <w:r w:rsidRPr="00CD3468">
        <w:t>place</w:t>
      </w:r>
      <w:r>
        <w:t>d on ice</w:t>
      </w:r>
    </w:p>
    <w:p w:rsidR="00244668" w:rsidRPr="00CD3468" w:rsidRDefault="00244668" w:rsidP="00E560F1">
      <w:pPr>
        <w:numPr>
          <w:ilvl w:val="1"/>
          <w:numId w:val="181"/>
        </w:numPr>
        <w:spacing w:after="0"/>
        <w:contextualSpacing/>
      </w:pPr>
      <w:r w:rsidRPr="00CD3468">
        <w:t>Severe ear and nose lacerations can be addressed with a protective moist sterile dressing</w:t>
      </w:r>
    </w:p>
    <w:p w:rsidR="00BB73FE" w:rsidRDefault="00BB73FE">
      <w:pPr>
        <w:spacing w:after="0"/>
      </w:pPr>
      <w:r>
        <w:br w:type="page"/>
      </w:r>
    </w:p>
    <w:p w:rsidR="00F30253" w:rsidRPr="00CA3956" w:rsidRDefault="00F30253" w:rsidP="00F30253">
      <w:pPr>
        <w:pStyle w:val="Heading2"/>
      </w:pPr>
      <w:bookmarkStart w:id="166" w:name="HeadInj"/>
      <w:bookmarkStart w:id="167" w:name="_Toc461189106"/>
      <w:bookmarkStart w:id="168" w:name="_Toc494968864"/>
      <w:bookmarkStart w:id="169" w:name="_Toc526858476"/>
      <w:bookmarkEnd w:id="166"/>
      <w:r w:rsidRPr="00CA3956">
        <w:lastRenderedPageBreak/>
        <w:t>Head Injury</w:t>
      </w:r>
      <w:bookmarkEnd w:id="167"/>
      <w:bookmarkEnd w:id="168"/>
      <w:bookmarkEnd w:id="169"/>
      <w:r w:rsidRPr="00CA3956">
        <w:t xml:space="preserve"> </w:t>
      </w:r>
    </w:p>
    <w:p w:rsidR="00244668" w:rsidRPr="00CD3468" w:rsidRDefault="00244668" w:rsidP="0061076A">
      <w:pPr>
        <w:spacing w:after="120"/>
        <w:rPr>
          <w:b/>
          <w:u w:val="single"/>
        </w:rPr>
      </w:pPr>
      <w:r w:rsidRPr="00CD3468">
        <w:rPr>
          <w:b/>
          <w:u w:val="single"/>
        </w:rPr>
        <w:t>Patient Treatment and Interventions</w:t>
      </w:r>
      <w:r w:rsidR="00AD3DC5">
        <w:rPr>
          <w:b/>
          <w:u w:val="single"/>
        </w:rPr>
        <w:t xml:space="preserve"> </w:t>
      </w:r>
    </w:p>
    <w:p w:rsidR="00244668" w:rsidRPr="0060204E" w:rsidRDefault="00244668" w:rsidP="00164FB9">
      <w:pPr>
        <w:spacing w:after="0"/>
        <w:ind w:left="720" w:right="-360"/>
        <w:rPr>
          <w:i/>
        </w:rPr>
      </w:pPr>
      <w:r w:rsidRPr="0060204E">
        <w:rPr>
          <w:i/>
        </w:rPr>
        <w:t>NOTE: These are not necessarily the order they are to be done, but are grouped by conceptual areas</w:t>
      </w:r>
    </w:p>
    <w:p w:rsidR="00244668" w:rsidRPr="00CD3468" w:rsidRDefault="00244668" w:rsidP="00E560F1">
      <w:pPr>
        <w:numPr>
          <w:ilvl w:val="0"/>
          <w:numId w:val="186"/>
        </w:numPr>
        <w:spacing w:after="0"/>
        <w:contextualSpacing/>
      </w:pPr>
      <w:r w:rsidRPr="00CD3468">
        <w:t>Airway:</w:t>
      </w:r>
      <w:r w:rsidR="00AD3DC5">
        <w:t xml:space="preserve"> </w:t>
      </w:r>
    </w:p>
    <w:p w:rsidR="00244668" w:rsidRPr="00CD3468" w:rsidRDefault="00244668" w:rsidP="00E560F1">
      <w:pPr>
        <w:numPr>
          <w:ilvl w:val="1"/>
          <w:numId w:val="186"/>
        </w:numPr>
        <w:spacing w:after="0"/>
        <w:contextualSpacing/>
      </w:pPr>
      <w:r w:rsidRPr="00CD3468">
        <w:t xml:space="preserve">Administer oxygen as appropriate with a target </w:t>
      </w:r>
      <w:r>
        <w:t>of achieving 94-98% saturation</w:t>
      </w:r>
    </w:p>
    <w:p w:rsidR="00244668" w:rsidRPr="00CD3468" w:rsidRDefault="00244668" w:rsidP="00E560F1">
      <w:pPr>
        <w:numPr>
          <w:ilvl w:val="1"/>
          <w:numId w:val="186"/>
        </w:numPr>
        <w:spacing w:after="0"/>
        <w:contextualSpacing/>
      </w:pPr>
      <w:r w:rsidRPr="00CD3468">
        <w:t>If patient unable to maintain airway, consider oral airway (nasal airway should not be used with significant facial injury or possible basilar skull fracture)</w:t>
      </w:r>
    </w:p>
    <w:p w:rsidR="00244668" w:rsidRDefault="00244668" w:rsidP="00E560F1">
      <w:pPr>
        <w:numPr>
          <w:ilvl w:val="1"/>
          <w:numId w:val="186"/>
        </w:numPr>
        <w:spacing w:after="0"/>
        <w:contextualSpacing/>
      </w:pPr>
      <w:r>
        <w:t>Oral endotracheal intubation</w:t>
      </w:r>
      <w:r w:rsidRPr="007629DC">
        <w:rPr>
          <w:rFonts w:ascii="Times New Roman" w:eastAsiaTheme="minorHAnsi" w:hAnsi="Times New Roman"/>
        </w:rPr>
        <w:t xml:space="preserve"> </w:t>
      </w:r>
      <w:r w:rsidRPr="00B97F45">
        <w:t xml:space="preserve">or </w:t>
      </w:r>
      <w:proofErr w:type="spellStart"/>
      <w:r w:rsidRPr="00B97F45">
        <w:t>supraglottic</w:t>
      </w:r>
      <w:proofErr w:type="spellEnd"/>
      <w:r w:rsidRPr="00B97F45">
        <w:t xml:space="preserve"> airway insertion</w:t>
      </w:r>
      <w:r>
        <w:t xml:space="preserve"> can be </w:t>
      </w:r>
      <w:r w:rsidRPr="00CD3468">
        <w:t>use</w:t>
      </w:r>
      <w:r>
        <w:t>d</w:t>
      </w:r>
      <w:r w:rsidRPr="00CD3468">
        <w:t xml:space="preserve"> if BVM ventilation ineffective in maintaining oxygenation or if ai</w:t>
      </w:r>
      <w:r>
        <w:t xml:space="preserve">rway is continually compromised </w:t>
      </w:r>
    </w:p>
    <w:p w:rsidR="00244668" w:rsidRPr="00CD3468" w:rsidRDefault="00244668" w:rsidP="00E560F1">
      <w:pPr>
        <w:numPr>
          <w:ilvl w:val="1"/>
          <w:numId w:val="186"/>
        </w:numPr>
        <w:spacing w:after="0"/>
        <w:contextualSpacing/>
      </w:pPr>
      <w:r w:rsidRPr="00CD3468">
        <w:t>Nasal intubation should not be used in patients with head injury</w:t>
      </w:r>
      <w:r w:rsidR="00AD3DC5">
        <w:t xml:space="preserve"> </w:t>
      </w:r>
    </w:p>
    <w:p w:rsidR="00244668" w:rsidRDefault="00244668" w:rsidP="00E560F1">
      <w:pPr>
        <w:numPr>
          <w:ilvl w:val="0"/>
          <w:numId w:val="186"/>
        </w:numPr>
        <w:spacing w:after="0"/>
        <w:contextualSpacing/>
      </w:pPr>
      <w:r w:rsidRPr="00CD3468">
        <w:t>Breathing:</w:t>
      </w:r>
    </w:p>
    <w:p w:rsidR="00244668" w:rsidRDefault="00244668" w:rsidP="00244668">
      <w:pPr>
        <w:spacing w:after="0"/>
        <w:ind w:left="1440" w:hanging="360"/>
        <w:contextualSpacing/>
      </w:pPr>
      <w:r>
        <w:t>a.</w:t>
      </w:r>
      <w:r>
        <w:tab/>
        <w:t>For patients with a moderate or/severe head injury who are unable to maintain their airway:</w:t>
      </w:r>
      <w:r w:rsidR="00AD3DC5">
        <w:t xml:space="preserve"> </w:t>
      </w:r>
      <w:r>
        <w:t>use continuous waveform capnography, and EtCO</w:t>
      </w:r>
      <w:r w:rsidRPr="00F0609D">
        <w:rPr>
          <w:vertAlign w:val="subscript"/>
        </w:rPr>
        <w:t>2</w:t>
      </w:r>
      <w:r>
        <w:t xml:space="preserve"> measurement if available, with a target EtCO</w:t>
      </w:r>
      <w:r w:rsidRPr="00F0609D">
        <w:rPr>
          <w:vertAlign w:val="subscript"/>
        </w:rPr>
        <w:t>2</w:t>
      </w:r>
      <w:r>
        <w:t xml:space="preserve"> of 35-40 mmHg</w:t>
      </w:r>
    </w:p>
    <w:p w:rsidR="00244668" w:rsidRDefault="00244668" w:rsidP="00244668">
      <w:pPr>
        <w:spacing w:after="0"/>
        <w:ind w:left="1440" w:hanging="360"/>
        <w:contextualSpacing/>
      </w:pPr>
      <w:r>
        <w:t>b.</w:t>
      </w:r>
      <w:r>
        <w:tab/>
      </w:r>
      <w:proofErr w:type="spellStart"/>
      <w:r>
        <w:t>Supraglottic</w:t>
      </w:r>
      <w:proofErr w:type="spellEnd"/>
      <w:r>
        <w:t xml:space="preserve"> airway placement or/endotracheal intubation should only be performed if BVM ventilation is inadequate to maintain adequate oxygenation with a target EtCO</w:t>
      </w:r>
      <w:r w:rsidRPr="00F0609D">
        <w:rPr>
          <w:vertAlign w:val="subscript"/>
        </w:rPr>
        <w:t>2</w:t>
      </w:r>
      <w:r>
        <w:t xml:space="preserve"> of 35-40 mmHg</w:t>
      </w:r>
    </w:p>
    <w:p w:rsidR="00244668" w:rsidRPr="00CD3468" w:rsidRDefault="00244668" w:rsidP="00244668">
      <w:pPr>
        <w:spacing w:after="0"/>
        <w:ind w:left="1440" w:hanging="360"/>
        <w:contextualSpacing/>
      </w:pPr>
      <w:proofErr w:type="gramStart"/>
      <w:r>
        <w:t>c</w:t>
      </w:r>
      <w:proofErr w:type="gramEnd"/>
      <w:r>
        <w:t>.</w:t>
      </w:r>
      <w:r>
        <w:tab/>
        <w:t>For patients with a severe head injury with signs of herniation: hyperventilate to a target EtCO</w:t>
      </w:r>
      <w:r w:rsidRPr="00F0609D">
        <w:rPr>
          <w:vertAlign w:val="subscript"/>
        </w:rPr>
        <w:t>2</w:t>
      </w:r>
      <w:r>
        <w:t xml:space="preserve"> of 30-35 mmHg as a short-term option, and only for severe head injury with signs of herniation</w:t>
      </w:r>
      <w:r w:rsidR="00FF661D">
        <w:t xml:space="preserve"> </w:t>
      </w:r>
    </w:p>
    <w:p w:rsidR="00244668" w:rsidRPr="00CD3468" w:rsidRDefault="00244668" w:rsidP="00E560F1">
      <w:pPr>
        <w:numPr>
          <w:ilvl w:val="0"/>
          <w:numId w:val="186"/>
        </w:numPr>
        <w:spacing w:after="0"/>
        <w:contextualSpacing/>
      </w:pPr>
      <w:r w:rsidRPr="00CD3468">
        <w:t>Circulation:</w:t>
      </w:r>
    </w:p>
    <w:p w:rsidR="00244668" w:rsidRPr="00CD3468" w:rsidRDefault="00244668" w:rsidP="00E560F1">
      <w:pPr>
        <w:numPr>
          <w:ilvl w:val="1"/>
          <w:numId w:val="186"/>
        </w:numPr>
        <w:spacing w:after="0"/>
        <w:contextualSpacing/>
      </w:pPr>
      <w:r>
        <w:t>Wound care</w:t>
      </w:r>
    </w:p>
    <w:p w:rsidR="00244668" w:rsidRPr="00CD3468" w:rsidRDefault="00244668" w:rsidP="00B9448F">
      <w:pPr>
        <w:numPr>
          <w:ilvl w:val="0"/>
          <w:numId w:val="929"/>
        </w:numPr>
        <w:spacing w:after="0"/>
      </w:pPr>
      <w:r w:rsidRPr="00CD3468">
        <w:t>Control bleeding with direct pressure if no suspected open skull injury</w:t>
      </w:r>
    </w:p>
    <w:p w:rsidR="00244668" w:rsidRDefault="00244668" w:rsidP="00B9448F">
      <w:pPr>
        <w:numPr>
          <w:ilvl w:val="0"/>
          <w:numId w:val="929"/>
        </w:numPr>
        <w:spacing w:after="0"/>
      </w:pPr>
      <w:r w:rsidRPr="00CD3468">
        <w:t>Moist sterile dressing to any potential open skull wound</w:t>
      </w:r>
    </w:p>
    <w:p w:rsidR="00244668" w:rsidRPr="00CD3468" w:rsidRDefault="00244668" w:rsidP="00B9448F">
      <w:pPr>
        <w:numPr>
          <w:ilvl w:val="0"/>
          <w:numId w:val="929"/>
        </w:numPr>
        <w:spacing w:after="0"/>
      </w:pPr>
      <w:r>
        <w:t>Cover an</w:t>
      </w:r>
      <w:r w:rsidRPr="003F51BE">
        <w:t xml:space="preserve"> injured eye with moist saline dressing and place cup over it</w:t>
      </w:r>
    </w:p>
    <w:p w:rsidR="00244668" w:rsidRPr="00CD3468" w:rsidRDefault="00244668" w:rsidP="00E560F1">
      <w:pPr>
        <w:numPr>
          <w:ilvl w:val="1"/>
          <w:numId w:val="186"/>
        </w:numPr>
        <w:spacing w:after="0"/>
        <w:contextualSpacing/>
      </w:pPr>
      <w:r w:rsidRPr="00CD3468">
        <w:t>Mod</w:t>
      </w:r>
      <w:r>
        <w:t>erate/severe closed head injury</w:t>
      </w:r>
    </w:p>
    <w:p w:rsidR="00244668" w:rsidRPr="00CD3468" w:rsidRDefault="00244668" w:rsidP="00B9448F">
      <w:pPr>
        <w:numPr>
          <w:ilvl w:val="0"/>
          <w:numId w:val="772"/>
        </w:numPr>
        <w:spacing w:after="0"/>
      </w:pPr>
      <w:r w:rsidRPr="00CD3468">
        <w:t>Blood pressure:</w:t>
      </w:r>
      <w:r w:rsidRPr="00CD3468">
        <w:tab/>
        <w:t>avoid hypotension</w:t>
      </w:r>
    </w:p>
    <w:p w:rsidR="00244668" w:rsidRPr="00CD3468" w:rsidRDefault="00244668" w:rsidP="00E560F1">
      <w:pPr>
        <w:numPr>
          <w:ilvl w:val="3"/>
          <w:numId w:val="186"/>
        </w:numPr>
        <w:spacing w:after="0"/>
        <w:contextualSpacing/>
      </w:pPr>
      <w:r w:rsidRPr="002A43EC">
        <w:rPr>
          <w:u w:val="single"/>
        </w:rPr>
        <w:t>Adult</w:t>
      </w:r>
      <w:r w:rsidRPr="00CD3468">
        <w:t xml:space="preserve"> (age</w:t>
      </w:r>
      <w:r w:rsidR="002A43EC">
        <w:t xml:space="preserve"> greater than</w:t>
      </w:r>
      <w:r w:rsidRPr="00CD3468">
        <w:t xml:space="preserve"> 10 </w:t>
      </w:r>
      <w:proofErr w:type="spellStart"/>
      <w:r w:rsidRPr="00CD3468">
        <w:t>y</w:t>
      </w:r>
      <w:r>
        <w:t>o</w:t>
      </w:r>
      <w:proofErr w:type="spellEnd"/>
      <w:r w:rsidRPr="00CD3468">
        <w:t>): main</w:t>
      </w:r>
      <w:r>
        <w:t>tain SBP greater than or equal to</w:t>
      </w:r>
      <w:r w:rsidRPr="00CD3468">
        <w:t xml:space="preserve"> 110 mmHg </w:t>
      </w:r>
    </w:p>
    <w:p w:rsidR="00244668" w:rsidRPr="00CD3468" w:rsidRDefault="00244668" w:rsidP="00E560F1">
      <w:pPr>
        <w:numPr>
          <w:ilvl w:val="3"/>
          <w:numId w:val="186"/>
        </w:numPr>
        <w:spacing w:after="0"/>
        <w:contextualSpacing/>
      </w:pPr>
      <w:r w:rsidRPr="002A43EC">
        <w:rPr>
          <w:u w:val="single"/>
        </w:rPr>
        <w:t>Pediatric</w:t>
      </w:r>
      <w:r w:rsidRPr="00CD3468">
        <w:t>:</w:t>
      </w:r>
      <w:r>
        <w:t xml:space="preserve"> </w:t>
      </w:r>
      <w:r w:rsidRPr="00CD3468">
        <w:t>maintain SBP:</w:t>
      </w:r>
    </w:p>
    <w:p w:rsidR="00244668" w:rsidRPr="00CD3468" w:rsidRDefault="00AB27E9" w:rsidP="00E560F1">
      <w:pPr>
        <w:numPr>
          <w:ilvl w:val="4"/>
          <w:numId w:val="186"/>
        </w:numPr>
        <w:spacing w:after="0"/>
        <w:contextualSpacing/>
      </w:pPr>
      <w:r>
        <w:t xml:space="preserve">less than </w:t>
      </w:r>
      <w:r w:rsidR="00244668" w:rsidRPr="00CD3468">
        <w:t>1 month:</w:t>
      </w:r>
      <w:r>
        <w:t xml:space="preserve"> greater than </w:t>
      </w:r>
      <w:r w:rsidR="00244668" w:rsidRPr="00CD3468">
        <w:t>60 mmHg</w:t>
      </w:r>
    </w:p>
    <w:p w:rsidR="00244668" w:rsidRPr="00CD3468" w:rsidRDefault="00244668" w:rsidP="00E560F1">
      <w:pPr>
        <w:numPr>
          <w:ilvl w:val="4"/>
          <w:numId w:val="186"/>
        </w:numPr>
        <w:spacing w:after="0"/>
        <w:contextualSpacing/>
      </w:pPr>
      <w:r w:rsidRPr="00CD3468">
        <w:t>1-12 months:</w:t>
      </w:r>
      <w:r w:rsidR="00AB27E9">
        <w:t xml:space="preserve"> greater than</w:t>
      </w:r>
      <w:r w:rsidRPr="00CD3468">
        <w:t xml:space="preserve"> 70 mmHg</w:t>
      </w:r>
    </w:p>
    <w:p w:rsidR="00244668" w:rsidRPr="00CD3468" w:rsidRDefault="00244668" w:rsidP="00E560F1">
      <w:pPr>
        <w:numPr>
          <w:ilvl w:val="4"/>
          <w:numId w:val="186"/>
        </w:numPr>
        <w:spacing w:after="0"/>
        <w:contextualSpacing/>
      </w:pPr>
      <w:r w:rsidRPr="00CD3468">
        <w:t xml:space="preserve">1-10 </w:t>
      </w:r>
      <w:proofErr w:type="spellStart"/>
      <w:r w:rsidRPr="00CD3468">
        <w:t>y</w:t>
      </w:r>
      <w:r>
        <w:t>o</w:t>
      </w:r>
      <w:proofErr w:type="spellEnd"/>
      <w:r w:rsidRPr="00CD3468">
        <w:t>:</w:t>
      </w:r>
      <w:r w:rsidR="00AB27E9">
        <w:t xml:space="preserve"> greater than</w:t>
      </w:r>
      <w:r w:rsidRPr="00CD3468">
        <w:t xml:space="preserve"> 70 + 2x age in years</w:t>
      </w:r>
    </w:p>
    <w:p w:rsidR="002A43EC" w:rsidRDefault="00244668" w:rsidP="00E560F1">
      <w:pPr>
        <w:numPr>
          <w:ilvl w:val="1"/>
          <w:numId w:val="186"/>
        </w:numPr>
        <w:spacing w:after="0"/>
        <w:contextualSpacing/>
      </w:pPr>
      <w:r w:rsidRPr="00CD3468">
        <w:t>Closed head injury</w:t>
      </w:r>
    </w:p>
    <w:p w:rsidR="00244668" w:rsidRPr="00CD3468" w:rsidRDefault="00244668" w:rsidP="002A43EC">
      <w:pPr>
        <w:numPr>
          <w:ilvl w:val="2"/>
          <w:numId w:val="186"/>
        </w:numPr>
        <w:spacing w:after="0"/>
        <w:contextualSpacing/>
      </w:pPr>
      <w:r>
        <w:t>c</w:t>
      </w:r>
      <w:r w:rsidRPr="00CD3468">
        <w:t>onsider administering NS/LR fluid bolus to maintain blood pressure to above numbers and maintain cerebral perfusion</w:t>
      </w:r>
      <w:r>
        <w:t xml:space="preserve"> </w:t>
      </w:r>
    </w:p>
    <w:p w:rsidR="00244668" w:rsidRPr="00CD3468" w:rsidRDefault="00244668" w:rsidP="00E560F1">
      <w:pPr>
        <w:numPr>
          <w:ilvl w:val="1"/>
          <w:numId w:val="186"/>
        </w:numPr>
        <w:spacing w:after="0"/>
        <w:contextualSpacing/>
      </w:pPr>
      <w:r w:rsidRPr="00CD3468">
        <w:t>Do not delay transport to initiate IV access</w:t>
      </w:r>
    </w:p>
    <w:p w:rsidR="00244668" w:rsidRPr="00CD3468" w:rsidRDefault="00244668" w:rsidP="00E560F1">
      <w:pPr>
        <w:numPr>
          <w:ilvl w:val="0"/>
          <w:numId w:val="186"/>
        </w:numPr>
        <w:spacing w:after="0"/>
        <w:contextualSpacing/>
      </w:pPr>
      <w:r w:rsidRPr="00CD3468">
        <w:t>Disability:</w:t>
      </w:r>
    </w:p>
    <w:p w:rsidR="00244668" w:rsidRPr="00CD3468" w:rsidRDefault="00244668" w:rsidP="00E560F1">
      <w:pPr>
        <w:numPr>
          <w:ilvl w:val="1"/>
          <w:numId w:val="186"/>
        </w:numPr>
        <w:spacing w:after="0"/>
        <w:contextualSpacing/>
      </w:pPr>
      <w:r w:rsidRPr="00CD3468">
        <w:t xml:space="preserve">Evaluate for other </w:t>
      </w:r>
      <w:r>
        <w:t>causes of altered mental status - check</w:t>
      </w:r>
      <w:r w:rsidRPr="00CD3468">
        <w:t xml:space="preserve"> blood glucose </w:t>
      </w:r>
    </w:p>
    <w:p w:rsidR="00244668" w:rsidRPr="00CD3468" w:rsidRDefault="00244668" w:rsidP="00E560F1">
      <w:pPr>
        <w:numPr>
          <w:ilvl w:val="1"/>
          <w:numId w:val="186"/>
        </w:numPr>
        <w:spacing w:after="0"/>
        <w:contextualSpacing/>
      </w:pPr>
      <w:r w:rsidRPr="00CD3468">
        <w:t>Spinal assessment and management</w:t>
      </w:r>
      <w:r>
        <w:t xml:space="preserve">, </w:t>
      </w:r>
      <w:r w:rsidRPr="00CD3468">
        <w:t xml:space="preserve">per </w:t>
      </w:r>
      <w:hyperlink w:anchor="Spine" w:history="1">
        <w:r w:rsidR="00613921" w:rsidRPr="00613921">
          <w:rPr>
            <w:rStyle w:val="Hyperlink"/>
            <w:b/>
          </w:rPr>
          <w:t>Spin</w:t>
        </w:r>
        <w:r w:rsidR="00613921">
          <w:rPr>
            <w:rStyle w:val="Hyperlink"/>
            <w:b/>
          </w:rPr>
          <w:t>al Car</w:t>
        </w:r>
        <w:r w:rsidR="00613921" w:rsidRPr="00613921">
          <w:rPr>
            <w:rStyle w:val="Hyperlink"/>
            <w:b/>
          </w:rPr>
          <w:t>e</w:t>
        </w:r>
      </w:hyperlink>
      <w:r w:rsidRPr="00CD3468">
        <w:t xml:space="preserve"> guideline</w:t>
      </w:r>
    </w:p>
    <w:p w:rsidR="00244668" w:rsidRPr="00CD3468" w:rsidRDefault="00244668" w:rsidP="00E560F1">
      <w:pPr>
        <w:numPr>
          <w:ilvl w:val="1"/>
          <w:numId w:val="186"/>
        </w:numPr>
        <w:spacing w:after="0"/>
        <w:contextualSpacing/>
      </w:pPr>
      <w:r w:rsidRPr="00CD3468">
        <w:t>Perform and trend neurologic status assessment (moderat</w:t>
      </w:r>
      <w:r>
        <w:t>e/severe: GCS 3-13, P {</w:t>
      </w:r>
      <w:r w:rsidRPr="00CD3468">
        <w:t>pain</w:t>
      </w:r>
      <w:r>
        <w:t>} or U {</w:t>
      </w:r>
      <w:r w:rsidRPr="00CD3468">
        <w:t>unresponsive</w:t>
      </w:r>
      <w:r>
        <w:t>}</w:t>
      </w:r>
      <w:r w:rsidRPr="00CD3468">
        <w:t xml:space="preserve"> on AVPU scale)</w:t>
      </w:r>
    </w:p>
    <w:p w:rsidR="00244668" w:rsidRPr="00CD3468" w:rsidRDefault="00244668" w:rsidP="00B9448F">
      <w:pPr>
        <w:numPr>
          <w:ilvl w:val="0"/>
          <w:numId w:val="773"/>
        </w:numPr>
        <w:spacing w:after="0"/>
      </w:pPr>
      <w:r w:rsidRPr="00CD3468">
        <w:t>Early signs of deterioration:</w:t>
      </w:r>
      <w:r>
        <w:t xml:space="preserve"> </w:t>
      </w:r>
    </w:p>
    <w:p w:rsidR="00244668" w:rsidRPr="00CD3468" w:rsidRDefault="00244668" w:rsidP="00E560F1">
      <w:pPr>
        <w:numPr>
          <w:ilvl w:val="3"/>
          <w:numId w:val="186"/>
        </w:numPr>
        <w:spacing w:after="0"/>
        <w:contextualSpacing/>
      </w:pPr>
      <w:r w:rsidRPr="00CD3468">
        <w:t>Confusion</w:t>
      </w:r>
    </w:p>
    <w:p w:rsidR="00244668" w:rsidRPr="00CD3468" w:rsidRDefault="00244668" w:rsidP="00E560F1">
      <w:pPr>
        <w:numPr>
          <w:ilvl w:val="3"/>
          <w:numId w:val="186"/>
        </w:numPr>
        <w:spacing w:after="0"/>
        <w:contextualSpacing/>
      </w:pPr>
      <w:r w:rsidRPr="00CD3468">
        <w:t>Agitation</w:t>
      </w:r>
    </w:p>
    <w:p w:rsidR="00244668" w:rsidRPr="00CD3468" w:rsidRDefault="00244668" w:rsidP="00E560F1">
      <w:pPr>
        <w:numPr>
          <w:ilvl w:val="3"/>
          <w:numId w:val="186"/>
        </w:numPr>
        <w:spacing w:after="0"/>
        <w:contextualSpacing/>
      </w:pPr>
      <w:r w:rsidRPr="00CD3468">
        <w:lastRenderedPageBreak/>
        <w:t>Drowsiness</w:t>
      </w:r>
    </w:p>
    <w:p w:rsidR="00244668" w:rsidRPr="00CD3468" w:rsidRDefault="00244668" w:rsidP="00E560F1">
      <w:pPr>
        <w:numPr>
          <w:ilvl w:val="3"/>
          <w:numId w:val="186"/>
        </w:numPr>
        <w:spacing w:after="0"/>
        <w:contextualSpacing/>
      </w:pPr>
      <w:r w:rsidRPr="00CD3468">
        <w:t>Vomiting</w:t>
      </w:r>
    </w:p>
    <w:p w:rsidR="00244668" w:rsidRPr="00CD3468" w:rsidRDefault="00244668" w:rsidP="00E560F1">
      <w:pPr>
        <w:numPr>
          <w:ilvl w:val="3"/>
          <w:numId w:val="186"/>
        </w:numPr>
        <w:spacing w:after="0"/>
        <w:contextualSpacing/>
      </w:pPr>
      <w:r w:rsidRPr="00CD3468">
        <w:t xml:space="preserve">Severe headache </w:t>
      </w:r>
    </w:p>
    <w:p w:rsidR="00244668" w:rsidRPr="00CD3468" w:rsidRDefault="00244668" w:rsidP="00B9448F">
      <w:pPr>
        <w:numPr>
          <w:ilvl w:val="0"/>
          <w:numId w:val="773"/>
        </w:numPr>
        <w:spacing w:after="0"/>
      </w:pPr>
      <w:r w:rsidRPr="00CD3468">
        <w:t>Monitor for signs of herniation</w:t>
      </w:r>
    </w:p>
    <w:p w:rsidR="00244668" w:rsidRPr="00CD3468" w:rsidRDefault="00244668" w:rsidP="00E560F1">
      <w:pPr>
        <w:numPr>
          <w:ilvl w:val="1"/>
          <w:numId w:val="186"/>
        </w:numPr>
        <w:spacing w:after="0"/>
        <w:contextualSpacing/>
      </w:pPr>
      <w:r w:rsidRPr="00CD3468">
        <w:t>Severe head injury</w:t>
      </w:r>
      <w:r>
        <w:t xml:space="preserve"> – E</w:t>
      </w:r>
      <w:r w:rsidRPr="00CD3468">
        <w:t xml:space="preserve">levate head of bed 30 degrees </w:t>
      </w:r>
    </w:p>
    <w:p w:rsidR="00244668" w:rsidRPr="00CD3468" w:rsidRDefault="00244668" w:rsidP="00E560F1">
      <w:pPr>
        <w:numPr>
          <w:ilvl w:val="0"/>
          <w:numId w:val="186"/>
        </w:numPr>
        <w:spacing w:after="0"/>
        <w:contextualSpacing/>
      </w:pPr>
      <w:r w:rsidRPr="00CD3468">
        <w:t>Transport destination specific to head trauma</w:t>
      </w:r>
    </w:p>
    <w:p w:rsidR="00244668" w:rsidRPr="00CD3468" w:rsidRDefault="00244668" w:rsidP="00E560F1">
      <w:pPr>
        <w:numPr>
          <w:ilvl w:val="1"/>
          <w:numId w:val="186"/>
        </w:numPr>
        <w:spacing w:after="0"/>
        <w:contextualSpacing/>
      </w:pPr>
      <w:r w:rsidRPr="00CD3468">
        <w:t>Preferential transport to highest level of care within trauma system:</w:t>
      </w:r>
    </w:p>
    <w:p w:rsidR="00244668" w:rsidRPr="00CD3468" w:rsidRDefault="00244668" w:rsidP="00B9448F">
      <w:pPr>
        <w:numPr>
          <w:ilvl w:val="0"/>
          <w:numId w:val="930"/>
        </w:numPr>
        <w:spacing w:after="0"/>
      </w:pPr>
      <w:r>
        <w:t>GCS 3-</w:t>
      </w:r>
      <w:r w:rsidRPr="00CD3468">
        <w:t>13, P (pain) or U (unresponsive) on AVPU scale</w:t>
      </w:r>
    </w:p>
    <w:p w:rsidR="00244668" w:rsidRPr="00CD3468" w:rsidRDefault="00244668" w:rsidP="00B9448F">
      <w:pPr>
        <w:numPr>
          <w:ilvl w:val="0"/>
          <w:numId w:val="930"/>
        </w:numPr>
        <w:spacing w:after="0"/>
      </w:pPr>
      <w:r w:rsidRPr="00CD3468">
        <w:t xml:space="preserve">Penetrating head trauma </w:t>
      </w:r>
    </w:p>
    <w:p w:rsidR="00244668" w:rsidRPr="00CD3468" w:rsidRDefault="00244668" w:rsidP="00B9448F">
      <w:pPr>
        <w:numPr>
          <w:ilvl w:val="0"/>
          <w:numId w:val="930"/>
        </w:numPr>
        <w:spacing w:after="0"/>
      </w:pPr>
      <w:r w:rsidRPr="00CD3468">
        <w:t>Open or depressed skull fracture</w:t>
      </w:r>
    </w:p>
    <w:p w:rsidR="00244668" w:rsidRPr="00CD3468" w:rsidRDefault="00244668" w:rsidP="00244668">
      <w:pPr>
        <w:spacing w:after="0"/>
      </w:pPr>
      <w:r w:rsidRPr="00CD3468">
        <w:tab/>
      </w:r>
    </w:p>
    <w:p w:rsidR="00BB73FE" w:rsidRDefault="00244668" w:rsidP="002C0435">
      <w:pPr>
        <w:spacing w:after="0"/>
      </w:pPr>
      <w:r w:rsidRPr="00CD3468">
        <w:tab/>
      </w:r>
    </w:p>
    <w:p w:rsidR="00BB73FE" w:rsidRDefault="00BB73FE">
      <w:pPr>
        <w:spacing w:after="0"/>
      </w:pPr>
      <w:r>
        <w:br w:type="page"/>
      </w:r>
    </w:p>
    <w:p w:rsidR="00F30253" w:rsidRPr="00CF1250" w:rsidRDefault="00F30253" w:rsidP="00F30253">
      <w:pPr>
        <w:pStyle w:val="Heading2"/>
      </w:pPr>
      <w:bookmarkStart w:id="170" w:name="_Toc494968865"/>
      <w:bookmarkStart w:id="171" w:name="_Toc526858477"/>
      <w:r w:rsidRPr="00CF1250">
        <w:lastRenderedPageBreak/>
        <w:t>High Threat Considerations</w:t>
      </w:r>
      <w:r>
        <w:t>/</w:t>
      </w:r>
      <w:r w:rsidRPr="00CF1250">
        <w:t>Active Shooter Scenario</w:t>
      </w:r>
      <w:bookmarkEnd w:id="170"/>
      <w:bookmarkEnd w:id="171"/>
    </w:p>
    <w:p w:rsidR="00244668" w:rsidRPr="00EF6F1C" w:rsidRDefault="00244668" w:rsidP="00EF6F1C">
      <w:pPr>
        <w:spacing w:after="120"/>
        <w:rPr>
          <w:b/>
          <w:u w:val="single"/>
        </w:rPr>
      </w:pPr>
      <w:r w:rsidRPr="00EF6F1C">
        <w:rPr>
          <w:b/>
          <w:u w:val="single"/>
        </w:rPr>
        <w:t xml:space="preserve">Patient </w:t>
      </w:r>
      <w:r w:rsidRPr="00EF6F1C">
        <w:rPr>
          <w:b/>
          <w:u w:val="single"/>
        </w:rPr>
        <w:tab/>
        <w:t>Assessment, Treatment, and Interventions</w:t>
      </w:r>
    </w:p>
    <w:p w:rsidR="00244668" w:rsidRPr="00CD3468" w:rsidRDefault="00244668" w:rsidP="00B9448F">
      <w:pPr>
        <w:pStyle w:val="ListParagraph"/>
        <w:numPr>
          <w:ilvl w:val="0"/>
          <w:numId w:val="680"/>
        </w:numPr>
        <w:spacing w:after="0"/>
        <w:rPr>
          <w:rFonts w:cstheme="minorHAnsi"/>
        </w:rPr>
      </w:pPr>
      <w:r>
        <w:rPr>
          <w:rFonts w:cstheme="minorHAnsi"/>
        </w:rPr>
        <w:t>Hot Zone/Direct T</w:t>
      </w:r>
      <w:r w:rsidRPr="00CD3468">
        <w:rPr>
          <w:rFonts w:cstheme="minorHAnsi"/>
        </w:rPr>
        <w:t>hreat care considerations</w:t>
      </w:r>
      <w:r>
        <w:rPr>
          <w:rFonts w:cstheme="minorHAnsi"/>
        </w:rPr>
        <w:t>:</w:t>
      </w:r>
    </w:p>
    <w:p w:rsidR="00244668" w:rsidRPr="00CD3468" w:rsidRDefault="00244668" w:rsidP="00B9448F">
      <w:pPr>
        <w:pStyle w:val="ListParagraph"/>
        <w:numPr>
          <w:ilvl w:val="1"/>
          <w:numId w:val="680"/>
        </w:numPr>
        <w:spacing w:after="0"/>
        <w:rPr>
          <w:rFonts w:cstheme="minorHAnsi"/>
        </w:rPr>
      </w:pPr>
      <w:r w:rsidRPr="00CD3468">
        <w:rPr>
          <w:rFonts w:cstheme="minorHAnsi"/>
        </w:rPr>
        <w:t>Defer in depth medical interventions if engaged in ongoing direct threat (</w:t>
      </w:r>
      <w:r>
        <w:rPr>
          <w:rFonts w:cstheme="minorHAnsi"/>
        </w:rPr>
        <w:t>e.g.</w:t>
      </w:r>
      <w:r w:rsidRPr="00CD3468">
        <w:rPr>
          <w:rFonts w:cstheme="minorHAnsi"/>
        </w:rPr>
        <w:t xml:space="preserve"> active shooter, unstable building collapse, improvised explosive device, ha</w:t>
      </w:r>
      <w:r>
        <w:rPr>
          <w:rFonts w:cstheme="minorHAnsi"/>
        </w:rPr>
        <w:t>zardous material threat)</w:t>
      </w:r>
    </w:p>
    <w:p w:rsidR="00244668" w:rsidRPr="00CD3468" w:rsidRDefault="00244668" w:rsidP="00B9448F">
      <w:pPr>
        <w:pStyle w:val="ListParagraph"/>
        <w:numPr>
          <w:ilvl w:val="1"/>
          <w:numId w:val="680"/>
        </w:numPr>
        <w:spacing w:after="0"/>
        <w:rPr>
          <w:rFonts w:cstheme="minorHAnsi"/>
        </w:rPr>
      </w:pPr>
      <w:r w:rsidRPr="00CD3468">
        <w:rPr>
          <w:rFonts w:cstheme="minorHAnsi"/>
        </w:rPr>
        <w:t>Threat mitigation techniques will minimize risk to patients and pr</w:t>
      </w:r>
      <w:r>
        <w:rPr>
          <w:rFonts w:cstheme="minorHAnsi"/>
        </w:rPr>
        <w:t>oviders</w:t>
      </w:r>
    </w:p>
    <w:p w:rsidR="00244668" w:rsidRDefault="00244668" w:rsidP="00B9448F">
      <w:pPr>
        <w:pStyle w:val="ListParagraph"/>
        <w:numPr>
          <w:ilvl w:val="1"/>
          <w:numId w:val="680"/>
        </w:numPr>
        <w:spacing w:after="0"/>
        <w:rPr>
          <w:rFonts w:cstheme="minorHAnsi"/>
        </w:rPr>
      </w:pPr>
      <w:r w:rsidRPr="00CD3468">
        <w:rPr>
          <w:rFonts w:cstheme="minorHAnsi"/>
        </w:rPr>
        <w:t>Triage should be def</w:t>
      </w:r>
      <w:r>
        <w:rPr>
          <w:rFonts w:cstheme="minorHAnsi"/>
        </w:rPr>
        <w:t>erred to a later phase of care</w:t>
      </w:r>
    </w:p>
    <w:p w:rsidR="00244668" w:rsidRPr="00CD3468" w:rsidRDefault="00244668" w:rsidP="00B9448F">
      <w:pPr>
        <w:pStyle w:val="ListParagraph"/>
        <w:numPr>
          <w:ilvl w:val="1"/>
          <w:numId w:val="680"/>
        </w:numPr>
        <w:spacing w:after="0"/>
        <w:rPr>
          <w:rFonts w:cstheme="minorHAnsi"/>
        </w:rPr>
      </w:pPr>
      <w:r w:rsidRPr="00CD3468">
        <w:rPr>
          <w:rFonts w:cstheme="minorHAnsi"/>
        </w:rPr>
        <w:t>Prioritization for extraction is based on resour</w:t>
      </w:r>
      <w:r>
        <w:rPr>
          <w:rFonts w:cstheme="minorHAnsi"/>
        </w:rPr>
        <w:t>ces available and the situation</w:t>
      </w:r>
      <w:r w:rsidRPr="00CD3468">
        <w:rPr>
          <w:rFonts w:cstheme="minorHAnsi"/>
        </w:rPr>
        <w:t xml:space="preserve"> </w:t>
      </w:r>
    </w:p>
    <w:p w:rsidR="00244668" w:rsidRDefault="00244668" w:rsidP="00B9448F">
      <w:pPr>
        <w:pStyle w:val="ListParagraph"/>
        <w:numPr>
          <w:ilvl w:val="1"/>
          <w:numId w:val="680"/>
        </w:numPr>
        <w:spacing w:after="0"/>
        <w:rPr>
          <w:rFonts w:cstheme="minorHAnsi"/>
        </w:rPr>
      </w:pPr>
      <w:r w:rsidRPr="00CD3468">
        <w:rPr>
          <w:rFonts w:cstheme="minorHAnsi"/>
        </w:rPr>
        <w:t>Minim</w:t>
      </w:r>
      <w:r>
        <w:rPr>
          <w:rFonts w:cstheme="minorHAnsi"/>
        </w:rPr>
        <w:t>al interventions are warranted</w:t>
      </w:r>
    </w:p>
    <w:p w:rsidR="00244668" w:rsidRPr="00E93EF1" w:rsidRDefault="00244668" w:rsidP="00B9448F">
      <w:pPr>
        <w:pStyle w:val="ListParagraph"/>
        <w:numPr>
          <w:ilvl w:val="1"/>
          <w:numId w:val="680"/>
        </w:numPr>
        <w:spacing w:after="0"/>
        <w:rPr>
          <w:rFonts w:cstheme="minorHAnsi"/>
        </w:rPr>
      </w:pPr>
      <w:r w:rsidRPr="00E93EF1">
        <w:rPr>
          <w:rFonts w:cstheme="minorHAnsi"/>
        </w:rPr>
        <w:t>Encourage patients to provide self-first aid or instruct aid from uninjured bystander</w:t>
      </w:r>
    </w:p>
    <w:p w:rsidR="00244668" w:rsidRPr="00CD3468" w:rsidRDefault="00244668" w:rsidP="00B9448F">
      <w:pPr>
        <w:pStyle w:val="ListParagraph"/>
        <w:numPr>
          <w:ilvl w:val="1"/>
          <w:numId w:val="680"/>
        </w:numPr>
        <w:spacing w:after="0"/>
        <w:rPr>
          <w:rFonts w:cstheme="minorHAnsi"/>
        </w:rPr>
      </w:pPr>
      <w:r w:rsidRPr="00CD3468">
        <w:rPr>
          <w:rFonts w:cstheme="minorHAnsi"/>
        </w:rPr>
        <w:t>Consider hemorrhage control</w:t>
      </w:r>
      <w:r>
        <w:rPr>
          <w:rFonts w:cstheme="minorHAnsi"/>
        </w:rPr>
        <w:t>:</w:t>
      </w:r>
      <w:r w:rsidRPr="00CD3468">
        <w:rPr>
          <w:rFonts w:cstheme="minorHAnsi"/>
        </w:rPr>
        <w:t xml:space="preserve"> </w:t>
      </w:r>
    </w:p>
    <w:p w:rsidR="00244668" w:rsidRPr="00A57689" w:rsidRDefault="00244668" w:rsidP="00B9448F">
      <w:pPr>
        <w:numPr>
          <w:ilvl w:val="0"/>
          <w:numId w:val="931"/>
        </w:numPr>
        <w:spacing w:after="0"/>
      </w:pPr>
      <w:r w:rsidRPr="00A57689">
        <w:t>Tourniquet application is the primary “medical” intervention to be considered in Hot Zone/Direct Threat</w:t>
      </w:r>
    </w:p>
    <w:p w:rsidR="00244668" w:rsidRPr="00A57689" w:rsidRDefault="00244668" w:rsidP="00B9448F">
      <w:pPr>
        <w:numPr>
          <w:ilvl w:val="0"/>
          <w:numId w:val="931"/>
        </w:numPr>
        <w:spacing w:after="0"/>
      </w:pPr>
      <w:r w:rsidRPr="00A57689">
        <w:t>Consider instructing patient to apply direct pressure to the wound if no tourniquet available (or application is not feasible)</w:t>
      </w:r>
    </w:p>
    <w:p w:rsidR="00244668" w:rsidRPr="003419CE" w:rsidRDefault="00244668" w:rsidP="00B9448F">
      <w:pPr>
        <w:numPr>
          <w:ilvl w:val="0"/>
          <w:numId w:val="931"/>
        </w:numPr>
        <w:spacing w:after="0"/>
        <w:rPr>
          <w:rFonts w:cstheme="minorHAnsi"/>
        </w:rPr>
      </w:pPr>
      <w:r w:rsidRPr="00A57689">
        <w:t>Consider quickly placing or directing patient to be placed in position to protect airwa</w:t>
      </w:r>
      <w:r w:rsidRPr="00CD3468">
        <w:rPr>
          <w:rFonts w:cstheme="minorHAnsi"/>
        </w:rPr>
        <w:t xml:space="preserve">y, if </w:t>
      </w:r>
      <w:r>
        <w:rPr>
          <w:rFonts w:cstheme="minorHAnsi"/>
        </w:rPr>
        <w:t>not immediately moving patient</w:t>
      </w:r>
    </w:p>
    <w:p w:rsidR="00244668" w:rsidRPr="00CD3468" w:rsidRDefault="00244668" w:rsidP="00B9448F">
      <w:pPr>
        <w:pStyle w:val="ListParagraph"/>
        <w:numPr>
          <w:ilvl w:val="0"/>
          <w:numId w:val="680"/>
        </w:numPr>
        <w:spacing w:after="0"/>
        <w:rPr>
          <w:rFonts w:cstheme="minorHAnsi"/>
        </w:rPr>
      </w:pPr>
      <w:r>
        <w:rPr>
          <w:rFonts w:cstheme="minorHAnsi"/>
        </w:rPr>
        <w:t>Warm Zone/Indirect T</w:t>
      </w:r>
      <w:r w:rsidRPr="00CD3468">
        <w:rPr>
          <w:rFonts w:cstheme="minorHAnsi"/>
        </w:rPr>
        <w:t>hreat care considerations</w:t>
      </w:r>
      <w:r>
        <w:rPr>
          <w:rFonts w:cstheme="minorHAnsi"/>
        </w:rPr>
        <w:t>:</w:t>
      </w:r>
    </w:p>
    <w:p w:rsidR="00244668" w:rsidRPr="00CD3468" w:rsidRDefault="00244668" w:rsidP="00B9448F">
      <w:pPr>
        <w:pStyle w:val="ListParagraph"/>
        <w:numPr>
          <w:ilvl w:val="1"/>
          <w:numId w:val="680"/>
        </w:numPr>
        <w:spacing w:after="0"/>
        <w:rPr>
          <w:rFonts w:cstheme="minorHAnsi"/>
        </w:rPr>
      </w:pPr>
      <w:r>
        <w:rPr>
          <w:rFonts w:cstheme="minorHAnsi"/>
        </w:rPr>
        <w:t>Maintain situational awareness</w:t>
      </w:r>
      <w:r w:rsidRPr="00CD3468">
        <w:rPr>
          <w:rFonts w:cstheme="minorHAnsi"/>
        </w:rPr>
        <w:t xml:space="preserve"> </w:t>
      </w:r>
    </w:p>
    <w:p w:rsidR="00244668" w:rsidRPr="00CD3468" w:rsidRDefault="00244668" w:rsidP="00B9448F">
      <w:pPr>
        <w:pStyle w:val="ListParagraph"/>
        <w:numPr>
          <w:ilvl w:val="1"/>
          <w:numId w:val="680"/>
        </w:numPr>
        <w:spacing w:after="0"/>
        <w:rPr>
          <w:rFonts w:cstheme="minorHAnsi"/>
        </w:rPr>
      </w:pPr>
      <w:r>
        <w:rPr>
          <w:rFonts w:cstheme="minorHAnsi"/>
        </w:rPr>
        <w:t>E</w:t>
      </w:r>
      <w:r w:rsidRPr="00CD3468">
        <w:rPr>
          <w:rFonts w:cstheme="minorHAnsi"/>
        </w:rPr>
        <w:t>nsure safety of both responders and patients by rendering equipment and environment safe (firearms, vehicle ignition)</w:t>
      </w:r>
    </w:p>
    <w:p w:rsidR="00244668" w:rsidRPr="00CD3468" w:rsidRDefault="00244668" w:rsidP="00B9448F">
      <w:pPr>
        <w:pStyle w:val="ListParagraph"/>
        <w:numPr>
          <w:ilvl w:val="1"/>
          <w:numId w:val="680"/>
        </w:numPr>
        <w:spacing w:after="0"/>
        <w:rPr>
          <w:rFonts w:cstheme="minorHAnsi"/>
        </w:rPr>
      </w:pPr>
      <w:r w:rsidRPr="00CD3468">
        <w:rPr>
          <w:rFonts w:cstheme="minorHAnsi"/>
        </w:rPr>
        <w:t>Condu</w:t>
      </w:r>
      <w:r>
        <w:rPr>
          <w:rFonts w:cstheme="minorHAnsi"/>
        </w:rPr>
        <w:t>ct primary survey, per the</w:t>
      </w:r>
      <w:r w:rsidRPr="00E93EF1">
        <w:rPr>
          <w:rFonts w:cstheme="minorHAnsi"/>
        </w:rPr>
        <w:t xml:space="preserve"> </w:t>
      </w:r>
      <w:hyperlink w:anchor="GenlTrauma" w:history="1">
        <w:r w:rsidR="00613921" w:rsidRPr="00613921">
          <w:rPr>
            <w:rStyle w:val="Hyperlink"/>
            <w:rFonts w:cstheme="minorHAnsi"/>
            <w:b/>
          </w:rPr>
          <w:t>Gen</w:t>
        </w:r>
        <w:r w:rsidR="00613921">
          <w:rPr>
            <w:rStyle w:val="Hyperlink"/>
            <w:rFonts w:cstheme="minorHAnsi"/>
            <w:b/>
          </w:rPr>
          <w:t>era</w:t>
        </w:r>
        <w:r w:rsidR="00613921" w:rsidRPr="00613921">
          <w:rPr>
            <w:rStyle w:val="Hyperlink"/>
            <w:rFonts w:cstheme="minorHAnsi"/>
            <w:b/>
          </w:rPr>
          <w:t>l</w:t>
        </w:r>
        <w:r w:rsidR="00613921">
          <w:rPr>
            <w:rStyle w:val="Hyperlink"/>
            <w:rFonts w:cstheme="minorHAnsi"/>
            <w:b/>
          </w:rPr>
          <w:t xml:space="preserve"> </w:t>
        </w:r>
        <w:r w:rsidR="00613921" w:rsidRPr="00613921">
          <w:rPr>
            <w:rStyle w:val="Hyperlink"/>
            <w:rFonts w:cstheme="minorHAnsi"/>
            <w:b/>
          </w:rPr>
          <w:t>Traum</w:t>
        </w:r>
        <w:r w:rsidR="00613921">
          <w:rPr>
            <w:rStyle w:val="Hyperlink"/>
            <w:rFonts w:cstheme="minorHAnsi"/>
            <w:b/>
          </w:rPr>
          <w:t>a Management</w:t>
        </w:r>
      </w:hyperlink>
      <w:r w:rsidRPr="00E93EF1">
        <w:rPr>
          <w:rFonts w:cstheme="minorHAnsi"/>
          <w:b/>
        </w:rPr>
        <w:t xml:space="preserve"> </w:t>
      </w:r>
      <w:r w:rsidRPr="005E5FA2">
        <w:rPr>
          <w:rFonts w:cstheme="minorHAnsi"/>
        </w:rPr>
        <w:t>guideline</w:t>
      </w:r>
      <w:r>
        <w:rPr>
          <w:rFonts w:cstheme="minorHAnsi"/>
        </w:rPr>
        <w:t xml:space="preserve">, </w:t>
      </w:r>
      <w:r w:rsidRPr="00CD3468">
        <w:rPr>
          <w:rFonts w:cstheme="minorHAnsi"/>
        </w:rPr>
        <w:t>and initiate appropriate</w:t>
      </w:r>
      <w:r>
        <w:rPr>
          <w:rFonts w:cstheme="minorHAnsi"/>
        </w:rPr>
        <w:t xml:space="preserve"> life-saving interventions</w:t>
      </w:r>
    </w:p>
    <w:p w:rsidR="00244668" w:rsidRPr="00CD3468" w:rsidRDefault="00244668" w:rsidP="00B9448F">
      <w:pPr>
        <w:numPr>
          <w:ilvl w:val="0"/>
          <w:numId w:val="774"/>
        </w:numPr>
        <w:spacing w:after="0"/>
        <w:rPr>
          <w:rFonts w:cstheme="minorHAnsi"/>
        </w:rPr>
      </w:pPr>
      <w:r w:rsidRPr="00CD3468">
        <w:rPr>
          <w:rFonts w:cstheme="minorHAnsi"/>
        </w:rPr>
        <w:t>Hemorrhage control</w:t>
      </w:r>
    </w:p>
    <w:p w:rsidR="00244668" w:rsidRPr="00CD3468" w:rsidRDefault="00244668" w:rsidP="00B9448F">
      <w:pPr>
        <w:pStyle w:val="ListParagraph"/>
        <w:numPr>
          <w:ilvl w:val="3"/>
          <w:numId w:val="680"/>
        </w:numPr>
        <w:spacing w:after="0"/>
        <w:rPr>
          <w:rFonts w:cstheme="minorHAnsi"/>
        </w:rPr>
      </w:pPr>
      <w:r w:rsidRPr="00CD3468">
        <w:rPr>
          <w:rFonts w:cstheme="minorHAnsi"/>
        </w:rPr>
        <w:t>Tourniquet</w:t>
      </w:r>
    </w:p>
    <w:p w:rsidR="00244668" w:rsidRPr="00CD3468" w:rsidRDefault="00244668" w:rsidP="00B9448F">
      <w:pPr>
        <w:pStyle w:val="ListParagraph"/>
        <w:numPr>
          <w:ilvl w:val="3"/>
          <w:numId w:val="680"/>
        </w:numPr>
        <w:spacing w:after="0"/>
        <w:rPr>
          <w:rFonts w:cstheme="minorHAnsi"/>
        </w:rPr>
      </w:pPr>
      <w:r w:rsidRPr="00CD3468">
        <w:rPr>
          <w:rFonts w:cstheme="minorHAnsi"/>
        </w:rPr>
        <w:t>Wound packing if feasible</w:t>
      </w:r>
    </w:p>
    <w:p w:rsidR="00244668" w:rsidRPr="00CD3468" w:rsidRDefault="00244668" w:rsidP="00B9448F">
      <w:pPr>
        <w:numPr>
          <w:ilvl w:val="0"/>
          <w:numId w:val="774"/>
        </w:numPr>
        <w:spacing w:after="0"/>
        <w:rPr>
          <w:rFonts w:cstheme="minorHAnsi"/>
        </w:rPr>
      </w:pPr>
      <w:r>
        <w:rPr>
          <w:rFonts w:cstheme="minorHAnsi"/>
        </w:rPr>
        <w:t xml:space="preserve">Maintain airway and support ventilation [see </w:t>
      </w:r>
      <w:hyperlink w:anchor="Airway" w:history="1">
        <w:r w:rsidRPr="00AA1CE8">
          <w:rPr>
            <w:rStyle w:val="Hyperlink"/>
            <w:rFonts w:cstheme="minorHAnsi"/>
            <w:b/>
          </w:rPr>
          <w:t>Airway Management</w:t>
        </w:r>
      </w:hyperlink>
      <w:r w:rsidRPr="00E93EF1">
        <w:rPr>
          <w:rFonts w:cstheme="minorHAnsi"/>
          <w:b/>
        </w:rPr>
        <w:t xml:space="preserve"> </w:t>
      </w:r>
      <w:r w:rsidRPr="005E5FA2">
        <w:rPr>
          <w:rFonts w:cstheme="minorHAnsi"/>
        </w:rPr>
        <w:t>guideline</w:t>
      </w:r>
      <w:r>
        <w:rPr>
          <w:rFonts w:cstheme="minorHAnsi"/>
        </w:rPr>
        <w:t>]</w:t>
      </w:r>
    </w:p>
    <w:p w:rsidR="00244668" w:rsidRPr="00CD3468" w:rsidRDefault="00244668" w:rsidP="00B9448F">
      <w:pPr>
        <w:pStyle w:val="ListParagraph"/>
        <w:numPr>
          <w:ilvl w:val="1"/>
          <w:numId w:val="680"/>
        </w:numPr>
        <w:spacing w:after="0"/>
        <w:rPr>
          <w:rFonts w:cstheme="minorHAnsi"/>
        </w:rPr>
      </w:pPr>
      <w:r>
        <w:rPr>
          <w:rFonts w:cstheme="minorHAnsi"/>
          <w:u w:val="single"/>
        </w:rPr>
        <w:t>Do not delay</w:t>
      </w:r>
      <w:r w:rsidRPr="00CD3468">
        <w:rPr>
          <w:rFonts w:cstheme="minorHAnsi"/>
        </w:rPr>
        <w:t xml:space="preserve"> patient extraction and evacuation fo</w:t>
      </w:r>
      <w:r>
        <w:rPr>
          <w:rFonts w:cstheme="minorHAnsi"/>
        </w:rPr>
        <w:t>r non-life-saving interventions</w:t>
      </w:r>
      <w:r w:rsidRPr="00CD3468">
        <w:rPr>
          <w:rFonts w:cstheme="minorHAnsi"/>
        </w:rPr>
        <w:t xml:space="preserve"> </w:t>
      </w:r>
    </w:p>
    <w:p w:rsidR="00244668" w:rsidRPr="00CD3468" w:rsidRDefault="00244668" w:rsidP="00B9448F">
      <w:pPr>
        <w:pStyle w:val="ListParagraph"/>
        <w:numPr>
          <w:ilvl w:val="1"/>
          <w:numId w:val="680"/>
        </w:numPr>
        <w:spacing w:after="0"/>
        <w:rPr>
          <w:rFonts w:cstheme="minorHAnsi"/>
        </w:rPr>
      </w:pPr>
      <w:r w:rsidRPr="00CD3468">
        <w:rPr>
          <w:rFonts w:cstheme="minorHAnsi"/>
        </w:rPr>
        <w:t xml:space="preserve">Consider establishing a casualty collection point if multiple patients are encountered </w:t>
      </w:r>
    </w:p>
    <w:p w:rsidR="00244668" w:rsidRPr="00CD3468" w:rsidRDefault="00244668" w:rsidP="00B9448F">
      <w:pPr>
        <w:pStyle w:val="ListParagraph"/>
        <w:numPr>
          <w:ilvl w:val="1"/>
          <w:numId w:val="680"/>
        </w:numPr>
        <w:spacing w:after="0"/>
        <w:rPr>
          <w:rFonts w:cstheme="minorHAnsi"/>
        </w:rPr>
      </w:pPr>
      <w:r w:rsidRPr="00CD3468">
        <w:rPr>
          <w:rFonts w:cstheme="minorHAnsi"/>
        </w:rPr>
        <w:t xml:space="preserve">Unless in a fixed casualty collection point, triage in this phase of care should be limited to the following categories: </w:t>
      </w:r>
    </w:p>
    <w:p w:rsidR="00244668" w:rsidRPr="00A57689" w:rsidRDefault="00244668" w:rsidP="00B9448F">
      <w:pPr>
        <w:numPr>
          <w:ilvl w:val="0"/>
          <w:numId w:val="932"/>
        </w:numPr>
        <w:spacing w:after="0"/>
      </w:pPr>
      <w:r w:rsidRPr="00A57689">
        <w:t xml:space="preserve">Uninjured and/or capable of self-extraction </w:t>
      </w:r>
    </w:p>
    <w:p w:rsidR="00244668" w:rsidRPr="00A57689" w:rsidRDefault="00244668" w:rsidP="00B9448F">
      <w:pPr>
        <w:numPr>
          <w:ilvl w:val="0"/>
          <w:numId w:val="932"/>
        </w:numPr>
        <w:spacing w:after="0"/>
      </w:pPr>
      <w:r w:rsidRPr="00A57689">
        <w:t xml:space="preserve">Deceased/expectant </w:t>
      </w:r>
    </w:p>
    <w:p w:rsidR="00244668" w:rsidRPr="003419CE" w:rsidRDefault="00244668" w:rsidP="00B9448F">
      <w:pPr>
        <w:numPr>
          <w:ilvl w:val="0"/>
          <w:numId w:val="932"/>
        </w:numPr>
        <w:spacing w:after="0"/>
        <w:rPr>
          <w:rFonts w:cstheme="minorHAnsi"/>
        </w:rPr>
      </w:pPr>
      <w:r w:rsidRPr="00A57689">
        <w:t>All other</w:t>
      </w:r>
      <w:r w:rsidRPr="00CD3468">
        <w:rPr>
          <w:rFonts w:cstheme="minorHAnsi"/>
        </w:rPr>
        <w:t xml:space="preserve">s </w:t>
      </w:r>
    </w:p>
    <w:p w:rsidR="00BB73FE" w:rsidRDefault="00BB73FE">
      <w:pPr>
        <w:spacing w:after="0"/>
        <w:rPr>
          <w:rFonts w:cstheme="minorHAnsi"/>
        </w:rPr>
      </w:pPr>
      <w:r>
        <w:rPr>
          <w:rFonts w:cstheme="minorHAnsi"/>
        </w:rPr>
        <w:br w:type="page"/>
      </w:r>
    </w:p>
    <w:p w:rsidR="00F30253" w:rsidRPr="00CA3956" w:rsidRDefault="00F30253" w:rsidP="00F30253">
      <w:pPr>
        <w:pStyle w:val="Heading2"/>
      </w:pPr>
      <w:bookmarkStart w:id="172" w:name="Spine"/>
      <w:bookmarkStart w:id="173" w:name="_Toc461189107"/>
      <w:bookmarkStart w:id="174" w:name="_Toc494968866"/>
      <w:bookmarkStart w:id="175" w:name="_Toc526858478"/>
      <w:bookmarkEnd w:id="172"/>
      <w:r w:rsidRPr="00CA3956">
        <w:lastRenderedPageBreak/>
        <w:t>Spinal Care</w:t>
      </w:r>
      <w:bookmarkEnd w:id="173"/>
      <w:bookmarkEnd w:id="174"/>
      <w:bookmarkEnd w:id="175"/>
    </w:p>
    <w:p w:rsidR="00244668" w:rsidRPr="00CD3468" w:rsidRDefault="00244668" w:rsidP="0061076A">
      <w:pPr>
        <w:spacing w:after="120"/>
      </w:pPr>
      <w:r w:rsidRPr="00CD3468">
        <w:rPr>
          <w:b/>
          <w:u w:val="single"/>
        </w:rPr>
        <w:t xml:space="preserve">Patient </w:t>
      </w:r>
      <w:r w:rsidRPr="007D40BB">
        <w:rPr>
          <w:b/>
          <w:u w:val="single"/>
        </w:rPr>
        <w:tab/>
      </w:r>
      <w:r w:rsidRPr="00CD3468">
        <w:rPr>
          <w:b/>
          <w:u w:val="single"/>
        </w:rPr>
        <w:t>Treatment and Interventions</w:t>
      </w:r>
      <w:r w:rsidRPr="00CD3468">
        <w:tab/>
      </w:r>
    </w:p>
    <w:p w:rsidR="00244668" w:rsidRPr="00CD3468" w:rsidRDefault="00244668" w:rsidP="00E560F1">
      <w:pPr>
        <w:numPr>
          <w:ilvl w:val="0"/>
          <w:numId w:val="421"/>
        </w:numPr>
        <w:spacing w:after="0"/>
        <w:contextualSpacing/>
      </w:pPr>
      <w:r>
        <w:t xml:space="preserve">Place patient in </w:t>
      </w:r>
      <w:r w:rsidRPr="00CD3468">
        <w:t xml:space="preserve">cervical collar if there </w:t>
      </w:r>
      <w:r>
        <w:t>are</w:t>
      </w:r>
      <w:r w:rsidRPr="00CD3468">
        <w:t xml:space="preserve"> any of the following:</w:t>
      </w:r>
    </w:p>
    <w:p w:rsidR="00244668" w:rsidRPr="00CD3468" w:rsidRDefault="00244668" w:rsidP="00E560F1">
      <w:pPr>
        <w:numPr>
          <w:ilvl w:val="1"/>
          <w:numId w:val="421"/>
        </w:numPr>
        <w:spacing w:after="0"/>
        <w:ind w:left="1440"/>
        <w:contextualSpacing/>
      </w:pPr>
      <w:r w:rsidRPr="00CD3468">
        <w:t>Patient complains of midline neck or spine pain</w:t>
      </w:r>
    </w:p>
    <w:p w:rsidR="00244668" w:rsidRPr="00CD3468" w:rsidRDefault="00244668" w:rsidP="00E560F1">
      <w:pPr>
        <w:numPr>
          <w:ilvl w:val="1"/>
          <w:numId w:val="421"/>
        </w:numPr>
        <w:spacing w:after="0"/>
        <w:ind w:left="1440"/>
        <w:contextualSpacing/>
      </w:pPr>
      <w:r w:rsidRPr="00CD3468">
        <w:t>Any midline neck or spinal tenderness with palpation</w:t>
      </w:r>
    </w:p>
    <w:p w:rsidR="00244668" w:rsidRDefault="00244668" w:rsidP="00E560F1">
      <w:pPr>
        <w:numPr>
          <w:ilvl w:val="1"/>
          <w:numId w:val="421"/>
        </w:numPr>
        <w:spacing w:after="0"/>
        <w:ind w:left="1440"/>
        <w:contextualSpacing/>
      </w:pPr>
      <w:r w:rsidRPr="00CD3468">
        <w:t xml:space="preserve">Any abnormal mental status (including extreme agitation) </w:t>
      </w:r>
    </w:p>
    <w:p w:rsidR="00244668" w:rsidRPr="00CD3468" w:rsidRDefault="00244668" w:rsidP="00E560F1">
      <w:pPr>
        <w:numPr>
          <w:ilvl w:val="1"/>
          <w:numId w:val="421"/>
        </w:numPr>
        <w:spacing w:after="0"/>
        <w:ind w:left="1440"/>
        <w:contextualSpacing/>
      </w:pPr>
      <w:r>
        <w:t xml:space="preserve">Focal </w:t>
      </w:r>
      <w:r w:rsidRPr="00CD3468">
        <w:t>or neurologic deficit</w:t>
      </w:r>
    </w:p>
    <w:p w:rsidR="00244668" w:rsidRPr="00CD3468" w:rsidRDefault="00244668" w:rsidP="00E560F1">
      <w:pPr>
        <w:numPr>
          <w:ilvl w:val="1"/>
          <w:numId w:val="421"/>
        </w:numPr>
        <w:spacing w:after="0"/>
        <w:ind w:left="1440"/>
        <w:contextualSpacing/>
      </w:pPr>
      <w:r w:rsidRPr="00CD3468">
        <w:t>Any evidence of alcohol or drug intoxication</w:t>
      </w:r>
    </w:p>
    <w:p w:rsidR="00244668" w:rsidRPr="00CD3468" w:rsidRDefault="00244668" w:rsidP="00E560F1">
      <w:pPr>
        <w:numPr>
          <w:ilvl w:val="1"/>
          <w:numId w:val="421"/>
        </w:numPr>
        <w:spacing w:after="0"/>
        <w:ind w:left="1440"/>
        <w:contextualSpacing/>
      </w:pPr>
      <w:r w:rsidRPr="00CD3468">
        <w:t>Another severe or painful distracting injury is present</w:t>
      </w:r>
      <w:r w:rsidRPr="00CD3468">
        <w:rPr>
          <w:rFonts w:cs="Calibri"/>
        </w:rPr>
        <w:t xml:space="preserve"> </w:t>
      </w:r>
    </w:p>
    <w:p w:rsidR="00244668" w:rsidRPr="00CD3468" w:rsidRDefault="00244668" w:rsidP="00E560F1">
      <w:pPr>
        <w:numPr>
          <w:ilvl w:val="1"/>
          <w:numId w:val="421"/>
        </w:numPr>
        <w:spacing w:after="0"/>
        <w:ind w:left="1440"/>
        <w:contextualSpacing/>
      </w:pPr>
      <w:r w:rsidRPr="00CD3468">
        <w:t>Torticollis in children</w:t>
      </w:r>
    </w:p>
    <w:p w:rsidR="00244668" w:rsidRDefault="00244668" w:rsidP="00E560F1">
      <w:pPr>
        <w:numPr>
          <w:ilvl w:val="1"/>
          <w:numId w:val="421"/>
        </w:numPr>
        <w:ind w:left="1440"/>
        <w:contextualSpacing/>
      </w:pPr>
      <w:r w:rsidRPr="00CD3468">
        <w:t>A communication barrier that prevents accurate assessment</w:t>
      </w:r>
    </w:p>
    <w:p w:rsidR="00244668" w:rsidRPr="003419CE" w:rsidRDefault="00244668" w:rsidP="00E560F1">
      <w:pPr>
        <w:numPr>
          <w:ilvl w:val="1"/>
          <w:numId w:val="421"/>
        </w:numPr>
        <w:ind w:left="1440"/>
        <w:contextualSpacing/>
      </w:pPr>
      <w:r w:rsidRPr="007F6E60">
        <w:rPr>
          <w:rFonts w:cs="Calibri"/>
        </w:rPr>
        <w:t xml:space="preserve">If none of the above apply, patient </w:t>
      </w:r>
      <w:r>
        <w:rPr>
          <w:rFonts w:cs="Calibri"/>
        </w:rPr>
        <w:t xml:space="preserve">may be managed without </w:t>
      </w:r>
      <w:r w:rsidRPr="007F6E60">
        <w:rPr>
          <w:rFonts w:cs="Calibri"/>
        </w:rPr>
        <w:t>a cervical collar</w:t>
      </w:r>
    </w:p>
    <w:p w:rsidR="00244668" w:rsidRPr="00CD3468" w:rsidRDefault="00244668" w:rsidP="00E560F1">
      <w:pPr>
        <w:widowControl w:val="0"/>
        <w:numPr>
          <w:ilvl w:val="0"/>
          <w:numId w:val="421"/>
        </w:numPr>
        <w:spacing w:after="0"/>
        <w:ind w:right="-20"/>
        <w:contextualSpacing/>
        <w:rPr>
          <w:rFonts w:cs="Calibri"/>
        </w:rPr>
      </w:pPr>
      <w:r w:rsidRPr="00CD3468">
        <w:rPr>
          <w:rFonts w:cs="Calibri"/>
        </w:rPr>
        <w:t xml:space="preserve">Patients with penetrating injury to the neck should not </w:t>
      </w:r>
      <w:r>
        <w:rPr>
          <w:rFonts w:cs="Calibri"/>
        </w:rPr>
        <w:t xml:space="preserve">be placed in a cervical collar or other spinal precautions </w:t>
      </w:r>
      <w:r w:rsidRPr="00CD3468">
        <w:rPr>
          <w:rFonts w:cs="Calibri"/>
        </w:rPr>
        <w:t>regardless of whether they are exhibiting neurologic symptoms or not</w:t>
      </w:r>
      <w:r>
        <w:rPr>
          <w:rFonts w:cs="Calibri"/>
        </w:rPr>
        <w:t>.</w:t>
      </w:r>
      <w:r w:rsidR="00AD3DC5">
        <w:rPr>
          <w:rFonts w:cs="Calibri"/>
        </w:rPr>
        <w:t xml:space="preserve"> </w:t>
      </w:r>
      <w:r w:rsidRPr="00CD3468">
        <w:rPr>
          <w:rFonts w:cs="Calibri"/>
        </w:rPr>
        <w:t>Doing so can lead to delayed identification of injury or airway compromise, and has been associated with increased mortality</w:t>
      </w:r>
    </w:p>
    <w:p w:rsidR="00244668" w:rsidRPr="00CD3468" w:rsidRDefault="00244668" w:rsidP="00E560F1">
      <w:pPr>
        <w:widowControl w:val="0"/>
        <w:numPr>
          <w:ilvl w:val="0"/>
          <w:numId w:val="421"/>
        </w:numPr>
        <w:spacing w:after="0"/>
        <w:ind w:right="-20"/>
        <w:contextualSpacing/>
        <w:rPr>
          <w:rFonts w:cs="Calibri"/>
        </w:rPr>
      </w:pPr>
      <w:r>
        <w:rPr>
          <w:rFonts w:cs="Calibri"/>
        </w:rPr>
        <w:t>If extrication is</w:t>
      </w:r>
      <w:r w:rsidRPr="00CD3468">
        <w:rPr>
          <w:rFonts w:cs="Calibri"/>
        </w:rPr>
        <w:t xml:space="preserve"> required</w:t>
      </w:r>
      <w:r>
        <w:rPr>
          <w:rFonts w:cs="Calibri"/>
        </w:rPr>
        <w:t>:</w:t>
      </w:r>
    </w:p>
    <w:p w:rsidR="00244668" w:rsidRPr="00BE2956" w:rsidRDefault="00244668" w:rsidP="00E560F1">
      <w:pPr>
        <w:widowControl w:val="0"/>
        <w:numPr>
          <w:ilvl w:val="0"/>
          <w:numId w:val="422"/>
        </w:numPr>
        <w:spacing w:after="0"/>
        <w:ind w:right="-20"/>
        <w:contextualSpacing/>
        <w:rPr>
          <w:rFonts w:cs="Calibri"/>
        </w:rPr>
      </w:pPr>
      <w:r w:rsidRPr="00CD3468">
        <w:rPr>
          <w:rFonts w:cs="Calibri"/>
          <w:u w:val="single"/>
        </w:rPr>
        <w:t>From a vehicle</w:t>
      </w:r>
      <w:r w:rsidRPr="00CD3468">
        <w:rPr>
          <w:rFonts w:cs="Calibri"/>
        </w:rPr>
        <w:t>:</w:t>
      </w:r>
      <w:r>
        <w:rPr>
          <w:rFonts w:cs="Calibri"/>
        </w:rPr>
        <w:t xml:space="preserve"> </w:t>
      </w:r>
      <w:r w:rsidRPr="00CD3468">
        <w:rPr>
          <w:rFonts w:cs="Calibri"/>
        </w:rPr>
        <w:t>After placing a cervical collar, if indicated, children in a booster seat and adults should be allowed to self-extricate</w:t>
      </w:r>
      <w:r>
        <w:rPr>
          <w:rFonts w:cs="Calibri"/>
        </w:rPr>
        <w:t>.</w:t>
      </w:r>
      <w:r w:rsidR="00AD3DC5">
        <w:rPr>
          <w:rFonts w:cs="Calibri"/>
        </w:rPr>
        <w:t xml:space="preserve"> </w:t>
      </w:r>
      <w:r>
        <w:rPr>
          <w:rFonts w:cs="Calibri"/>
        </w:rPr>
        <w:t>F</w:t>
      </w:r>
      <w:r w:rsidRPr="00BE2956">
        <w:t>or</w:t>
      </w:r>
      <w:r w:rsidRPr="00BE2956">
        <w:rPr>
          <w:rFonts w:cs="Calibri"/>
        </w:rPr>
        <w:t xml:space="preserve"> infants and toddlers already strapped in a car seat with a built-in harness, extricate the child while strapped in his/her car seat</w:t>
      </w:r>
    </w:p>
    <w:p w:rsidR="00244668" w:rsidRPr="00CD3468" w:rsidRDefault="00244668" w:rsidP="00E560F1">
      <w:pPr>
        <w:widowControl w:val="0"/>
        <w:numPr>
          <w:ilvl w:val="0"/>
          <w:numId w:val="422"/>
        </w:numPr>
        <w:spacing w:after="0"/>
        <w:ind w:right="-20"/>
        <w:contextualSpacing/>
        <w:rPr>
          <w:rFonts w:cs="Calibri"/>
        </w:rPr>
      </w:pPr>
      <w:r w:rsidRPr="00CD3468">
        <w:rPr>
          <w:rFonts w:cs="Calibri"/>
          <w:u w:val="single"/>
        </w:rPr>
        <w:t>Other situations requiring extrication</w:t>
      </w:r>
      <w:r w:rsidRPr="00CD3468">
        <w:rPr>
          <w:rFonts w:cs="Calibri"/>
        </w:rPr>
        <w:t>:</w:t>
      </w:r>
      <w:r>
        <w:rPr>
          <w:rFonts w:cs="Calibri"/>
        </w:rPr>
        <w:t xml:space="preserve"> </w:t>
      </w:r>
      <w:r w:rsidRPr="00CD3468">
        <w:rPr>
          <w:rFonts w:cs="Calibri"/>
        </w:rPr>
        <w:t xml:space="preserve">A padded long board may be used for extrication, using the lift and slide (rather than a logroll) technique </w:t>
      </w:r>
    </w:p>
    <w:p w:rsidR="00244668" w:rsidRPr="00CD3468" w:rsidRDefault="00244668" w:rsidP="00E560F1">
      <w:pPr>
        <w:widowControl w:val="0"/>
        <w:numPr>
          <w:ilvl w:val="0"/>
          <w:numId w:val="421"/>
        </w:numPr>
        <w:spacing w:after="0"/>
        <w:ind w:right="-20"/>
        <w:contextualSpacing/>
        <w:rPr>
          <w:rFonts w:cs="Calibri"/>
        </w:rPr>
      </w:pPr>
      <w:r w:rsidRPr="00CD3468">
        <w:rPr>
          <w:rFonts w:cs="Calibri"/>
        </w:rPr>
        <w:t>Helmet removal</w:t>
      </w:r>
    </w:p>
    <w:p w:rsidR="00244668" w:rsidRPr="00BE2956" w:rsidRDefault="00244668" w:rsidP="00E560F1">
      <w:pPr>
        <w:widowControl w:val="0"/>
        <w:numPr>
          <w:ilvl w:val="1"/>
          <w:numId w:val="344"/>
        </w:numPr>
        <w:spacing w:after="0"/>
        <w:ind w:left="1440" w:right="-20"/>
        <w:contextualSpacing/>
        <w:rPr>
          <w:rFonts w:cs="Calibri"/>
        </w:rPr>
      </w:pPr>
      <w:r w:rsidRPr="00CD3468">
        <w:rPr>
          <w:rFonts w:cs="Calibri"/>
        </w:rPr>
        <w:t>If a football helmet needs to be removed, it is recommended to remove the face mask followed by manual removal (rather than the use of automated devices) of the helmet while keeping the neck</w:t>
      </w:r>
      <w:r>
        <w:rPr>
          <w:rFonts w:cs="Calibri"/>
        </w:rPr>
        <w:t xml:space="preserve"> manually</w:t>
      </w:r>
      <w:r w:rsidRPr="00CD3468">
        <w:rPr>
          <w:rFonts w:cs="Calibri"/>
        </w:rPr>
        <w:t xml:space="preserve"> immobilized</w:t>
      </w:r>
      <w:r>
        <w:rPr>
          <w:rFonts w:cs="Calibri"/>
        </w:rPr>
        <w:t xml:space="preserve"> - o</w:t>
      </w:r>
      <w:r w:rsidRPr="00BE2956">
        <w:rPr>
          <w:rFonts w:cs="Calibri"/>
        </w:rPr>
        <w:t>ccipital and shoulder padding should be applied, as needed, with the patient in a supine position, in order to maintain neutral cervical spine positioning</w:t>
      </w:r>
    </w:p>
    <w:p w:rsidR="00244668" w:rsidRPr="00CD3468" w:rsidRDefault="00244668" w:rsidP="00E560F1">
      <w:pPr>
        <w:widowControl w:val="0"/>
        <w:numPr>
          <w:ilvl w:val="1"/>
          <w:numId w:val="344"/>
        </w:numPr>
        <w:spacing w:after="0"/>
        <w:ind w:left="1440" w:right="-20"/>
        <w:contextualSpacing/>
        <w:rPr>
          <w:rFonts w:cs="Calibri"/>
        </w:rPr>
      </w:pPr>
      <w:r w:rsidRPr="00CD3468">
        <w:rPr>
          <w:rFonts w:cs="Calibri"/>
        </w:rPr>
        <w:t>Evidence is lacking to provide guidance about other types of helmet removal</w:t>
      </w:r>
    </w:p>
    <w:p w:rsidR="00244668" w:rsidRPr="00904B65" w:rsidRDefault="00244668" w:rsidP="00E560F1">
      <w:pPr>
        <w:widowControl w:val="0"/>
        <w:numPr>
          <w:ilvl w:val="0"/>
          <w:numId w:val="421"/>
        </w:numPr>
        <w:spacing w:after="0"/>
        <w:ind w:right="-20"/>
        <w:contextualSpacing/>
        <w:rPr>
          <w:rFonts w:cs="Calibri"/>
        </w:rPr>
      </w:pPr>
      <w:r>
        <w:rPr>
          <w:rFonts w:cs="Calibri"/>
        </w:rPr>
        <w:t>Do not transport patients on rigid</w:t>
      </w:r>
      <w:r w:rsidRPr="00CD3468">
        <w:rPr>
          <w:rFonts w:cs="Calibri"/>
        </w:rPr>
        <w:t xml:space="preserve"> long boards, unless the clinical situation warrants long board use</w:t>
      </w:r>
      <w:r>
        <w:rPr>
          <w:rFonts w:cs="Calibri"/>
        </w:rPr>
        <w:t>.</w:t>
      </w:r>
      <w:r w:rsidR="00AD3DC5">
        <w:rPr>
          <w:rFonts w:cs="Calibri"/>
        </w:rPr>
        <w:t xml:space="preserve"> </w:t>
      </w:r>
      <w:r>
        <w:rPr>
          <w:rFonts w:cs="Calibri"/>
        </w:rPr>
        <w:t>A</w:t>
      </w:r>
      <w:r w:rsidRPr="00904B65">
        <w:rPr>
          <w:rFonts w:cs="Calibri"/>
        </w:rPr>
        <w:t>n example of this may be facilitation of immobilization of multiple extremity injuries</w:t>
      </w:r>
      <w:r w:rsidRPr="00CD3468">
        <w:t xml:space="preserve"> </w:t>
      </w:r>
      <w:r w:rsidRPr="00904B65">
        <w:rPr>
          <w:rFonts w:cs="Calibri"/>
        </w:rPr>
        <w:t>or an unstable patient where removal of a board will delay transport and/or other treatment priorities</w:t>
      </w:r>
      <w:r>
        <w:rPr>
          <w:rFonts w:cs="Calibri"/>
        </w:rPr>
        <w:t>.</w:t>
      </w:r>
      <w:r w:rsidR="00AD3DC5">
        <w:rPr>
          <w:rFonts w:cs="Calibri"/>
        </w:rPr>
        <w:t xml:space="preserve"> </w:t>
      </w:r>
      <w:r>
        <w:rPr>
          <w:rFonts w:cs="Calibri"/>
        </w:rPr>
        <w:t>I</w:t>
      </w:r>
      <w:r w:rsidRPr="00904B65">
        <w:rPr>
          <w:rFonts w:cs="Calibri"/>
        </w:rPr>
        <w:t>n these situations, long boards should ideally be padded or have a vacuum mattress applied to minimize secondary injury to the patient</w:t>
      </w:r>
    </w:p>
    <w:p w:rsidR="00244668" w:rsidRDefault="00244668" w:rsidP="00E560F1">
      <w:pPr>
        <w:widowControl w:val="0"/>
        <w:numPr>
          <w:ilvl w:val="0"/>
          <w:numId w:val="421"/>
        </w:numPr>
        <w:spacing w:after="0"/>
        <w:ind w:right="-20"/>
        <w:contextualSpacing/>
        <w:rPr>
          <w:rFonts w:cs="Calibri"/>
        </w:rPr>
      </w:pPr>
      <w:r w:rsidRPr="00CD3468">
        <w:rPr>
          <w:rFonts w:cs="Calibri"/>
        </w:rPr>
        <w:t>Patients should be transported to the nearest appropriate facility, in accordance with the Centers for Disease Control “Guidelines for Fie</w:t>
      </w:r>
      <w:r>
        <w:rPr>
          <w:rFonts w:cs="Calibri"/>
        </w:rPr>
        <w:t>ld Triage of Injured Patients” [</w:t>
      </w:r>
      <w:hyperlink w:anchor="Triage" w:history="1">
        <w:r w:rsidR="00613921">
          <w:rPr>
            <w:rStyle w:val="Hyperlink"/>
            <w:rFonts w:cs="Calibri"/>
            <w:b/>
          </w:rPr>
          <w:t>Appendix X</w:t>
        </w:r>
      </w:hyperlink>
      <w:r w:rsidRPr="006045AD">
        <w:rPr>
          <w:rFonts w:cs="Calibri"/>
        </w:rPr>
        <w:t>]</w:t>
      </w:r>
    </w:p>
    <w:p w:rsidR="00244668" w:rsidRPr="00CD3468" w:rsidRDefault="00244668" w:rsidP="00E560F1">
      <w:pPr>
        <w:widowControl w:val="0"/>
        <w:numPr>
          <w:ilvl w:val="0"/>
          <w:numId w:val="421"/>
        </w:numPr>
        <w:spacing w:after="0"/>
        <w:ind w:right="-20"/>
        <w:contextualSpacing/>
        <w:rPr>
          <w:rFonts w:cs="Calibri"/>
        </w:rPr>
      </w:pPr>
      <w:r w:rsidRPr="00A6508B">
        <w:rPr>
          <w:rFonts w:cs="Calibri"/>
        </w:rPr>
        <w:t>Patients with severe kyphosis or ankylosing spondylitis may not tolerate a cervical collar. These patients should be immobilized in a position of comfort using towel rolls or sand bags</w:t>
      </w:r>
    </w:p>
    <w:p w:rsidR="00BB73FE" w:rsidRDefault="00BB73FE">
      <w:pPr>
        <w:spacing w:after="0"/>
        <w:rPr>
          <w:sz w:val="18"/>
          <w:szCs w:val="18"/>
        </w:rPr>
      </w:pPr>
      <w:r>
        <w:rPr>
          <w:sz w:val="18"/>
          <w:szCs w:val="18"/>
        </w:rPr>
        <w:br w:type="page"/>
      </w:r>
    </w:p>
    <w:p w:rsidR="00244668" w:rsidRPr="00574E09" w:rsidRDefault="00244668" w:rsidP="00451C29">
      <w:pPr>
        <w:pStyle w:val="Heading1"/>
      </w:pPr>
      <w:bookmarkStart w:id="176" w:name="Toxin"/>
      <w:bookmarkStart w:id="177" w:name="_Toc461189108"/>
      <w:bookmarkStart w:id="178" w:name="_Toc526858479"/>
      <w:bookmarkEnd w:id="176"/>
      <w:r w:rsidRPr="00574E09">
        <w:lastRenderedPageBreak/>
        <w:t>Toxins and Environmental</w:t>
      </w:r>
      <w:bookmarkEnd w:id="177"/>
      <w:bookmarkEnd w:id="178"/>
    </w:p>
    <w:p w:rsidR="00F30253" w:rsidRPr="00AF4E05" w:rsidRDefault="00F30253" w:rsidP="00F30253">
      <w:pPr>
        <w:pStyle w:val="Heading2"/>
      </w:pPr>
      <w:bookmarkStart w:id="179" w:name="_Toc461189109"/>
      <w:bookmarkStart w:id="180" w:name="_Toc494968868"/>
      <w:bookmarkStart w:id="181" w:name="_Toc526858480"/>
      <w:r>
        <w:t>Poisoning/Overdose Universal Care</w:t>
      </w:r>
      <w:bookmarkEnd w:id="179"/>
      <w:bookmarkEnd w:id="180"/>
      <w:bookmarkEnd w:id="181"/>
    </w:p>
    <w:p w:rsidR="00244668" w:rsidRPr="00CD3468" w:rsidRDefault="00244668" w:rsidP="0061076A">
      <w:pPr>
        <w:spacing w:after="120"/>
        <w:rPr>
          <w:rFonts w:cs="Al Nile"/>
        </w:rPr>
      </w:pPr>
      <w:r w:rsidRPr="00CD3468">
        <w:rPr>
          <w:b/>
          <w:u w:val="single"/>
        </w:rPr>
        <w:t xml:space="preserve">Patient </w:t>
      </w:r>
      <w:r w:rsidRPr="00B72BE0">
        <w:rPr>
          <w:b/>
          <w:u w:val="single"/>
        </w:rPr>
        <w:t>Treatment and Interventions</w:t>
      </w:r>
      <w:r w:rsidRPr="00CD3468">
        <w:rPr>
          <w:rFonts w:cs="Al Nile"/>
        </w:rPr>
        <w:tab/>
        <w:t xml:space="preserve"> </w:t>
      </w:r>
    </w:p>
    <w:p w:rsidR="00244668" w:rsidRPr="00CD3468" w:rsidRDefault="00244668" w:rsidP="00B9448F">
      <w:pPr>
        <w:pStyle w:val="ListParagraph"/>
        <w:numPr>
          <w:ilvl w:val="0"/>
          <w:numId w:val="682"/>
        </w:numPr>
        <w:spacing w:after="0"/>
        <w:rPr>
          <w:rFonts w:cs="Al Nile"/>
        </w:rPr>
      </w:pPr>
      <w:r w:rsidRPr="00CD3468">
        <w:rPr>
          <w:rFonts w:cs="Calibri"/>
        </w:rPr>
        <w:t>Assure</w:t>
      </w:r>
      <w:r w:rsidRPr="00CD3468">
        <w:rPr>
          <w:rFonts w:cs="Al Nile"/>
        </w:rPr>
        <w:t xml:space="preserve"> </w:t>
      </w:r>
      <w:r w:rsidRPr="00CD3468">
        <w:rPr>
          <w:rFonts w:cs="Calibri"/>
        </w:rPr>
        <w:t>a</w:t>
      </w:r>
      <w:r w:rsidRPr="00CD3468">
        <w:rPr>
          <w:rFonts w:cs="Al Nile"/>
        </w:rPr>
        <w:t xml:space="preserve"> </w:t>
      </w:r>
      <w:r w:rsidRPr="00CD3468">
        <w:rPr>
          <w:rFonts w:cs="Calibri"/>
        </w:rPr>
        <w:t>patent</w:t>
      </w:r>
      <w:r w:rsidRPr="00CD3468">
        <w:rPr>
          <w:rFonts w:cs="Al Nile"/>
        </w:rPr>
        <w:t xml:space="preserve"> </w:t>
      </w:r>
      <w:r w:rsidRPr="00CD3468">
        <w:rPr>
          <w:rFonts w:cs="Calibri"/>
        </w:rPr>
        <w:t>airway</w:t>
      </w:r>
    </w:p>
    <w:p w:rsidR="00244668" w:rsidRPr="00CD3468" w:rsidRDefault="00244668" w:rsidP="00B9448F">
      <w:pPr>
        <w:pStyle w:val="ListParagraph"/>
        <w:numPr>
          <w:ilvl w:val="0"/>
          <w:numId w:val="682"/>
        </w:numPr>
        <w:spacing w:after="0"/>
        <w:rPr>
          <w:rFonts w:cs="Al Nile"/>
        </w:rPr>
      </w:pPr>
      <w:r w:rsidRPr="00CD3468">
        <w:rPr>
          <w:rFonts w:cs="Calibri"/>
        </w:rPr>
        <w:t>Administer</w:t>
      </w:r>
      <w:r w:rsidRPr="00CD3468">
        <w:rPr>
          <w:rFonts w:cs="Al Nile"/>
        </w:rPr>
        <w:t xml:space="preserve"> </w:t>
      </w:r>
      <w:r w:rsidRPr="00CD3468">
        <w:rPr>
          <w:rFonts w:cs="Calibri"/>
        </w:rPr>
        <w:t>oxygen</w:t>
      </w:r>
      <w:r w:rsidRPr="00CD3468">
        <w:rPr>
          <w:rFonts w:cs="Al Nile"/>
        </w:rPr>
        <w:t xml:space="preserve"> </w:t>
      </w:r>
      <w:r w:rsidRPr="00CD3468">
        <w:rPr>
          <w:rFonts w:cs="Calibri"/>
        </w:rPr>
        <w:t>as</w:t>
      </w:r>
      <w:r w:rsidRPr="00CD3468">
        <w:rPr>
          <w:rFonts w:cs="Al Nile"/>
        </w:rPr>
        <w:t xml:space="preserve"> </w:t>
      </w:r>
      <w:r w:rsidRPr="00CD3468">
        <w:rPr>
          <w:rFonts w:cs="Calibri"/>
        </w:rPr>
        <w:t>appropriate</w:t>
      </w:r>
      <w:r w:rsidRPr="00CD3468">
        <w:rPr>
          <w:rFonts w:cs="Al Nile"/>
        </w:rPr>
        <w:t xml:space="preserve"> </w:t>
      </w:r>
      <w:r w:rsidRPr="00CD3468">
        <w:rPr>
          <w:rFonts w:cs="Calibri"/>
        </w:rPr>
        <w:t>with</w:t>
      </w:r>
      <w:r w:rsidRPr="00CD3468">
        <w:rPr>
          <w:rFonts w:cs="Al Nile"/>
        </w:rPr>
        <w:t xml:space="preserve"> </w:t>
      </w:r>
      <w:r w:rsidRPr="00CD3468">
        <w:rPr>
          <w:rFonts w:cs="Calibri"/>
        </w:rPr>
        <w:t>a</w:t>
      </w:r>
      <w:r w:rsidRPr="00CD3468">
        <w:rPr>
          <w:rFonts w:cs="Al Nile"/>
        </w:rPr>
        <w:t xml:space="preserve"> </w:t>
      </w:r>
      <w:r w:rsidRPr="00CD3468">
        <w:rPr>
          <w:rFonts w:cs="Calibri"/>
        </w:rPr>
        <w:t>target</w:t>
      </w:r>
      <w:r w:rsidRPr="00CD3468">
        <w:rPr>
          <w:rFonts w:cs="Al Nile"/>
        </w:rPr>
        <w:t xml:space="preserve"> </w:t>
      </w:r>
      <w:r w:rsidRPr="00CD3468">
        <w:rPr>
          <w:rFonts w:cs="Calibri"/>
        </w:rPr>
        <w:t>of</w:t>
      </w:r>
      <w:r w:rsidRPr="00CD3468">
        <w:rPr>
          <w:rFonts w:cs="Al Nile"/>
        </w:rPr>
        <w:t xml:space="preserve"> </w:t>
      </w:r>
      <w:r w:rsidRPr="00CD3468">
        <w:rPr>
          <w:rFonts w:cs="Calibri"/>
        </w:rPr>
        <w:t>achieving</w:t>
      </w:r>
      <w:r w:rsidRPr="00CD3468">
        <w:rPr>
          <w:rFonts w:cs="Al Nile"/>
        </w:rPr>
        <w:t xml:space="preserve"> 94-98</w:t>
      </w:r>
      <w:r w:rsidRPr="00CD3468">
        <w:rPr>
          <w:rFonts w:cs="Calibri"/>
        </w:rPr>
        <w:t>%</w:t>
      </w:r>
      <w:r w:rsidRPr="00CD3468">
        <w:rPr>
          <w:rFonts w:cs="Al Nile"/>
        </w:rPr>
        <w:t xml:space="preserve"> </w:t>
      </w:r>
      <w:r w:rsidRPr="00CD3468">
        <w:rPr>
          <w:rFonts w:cs="Calibri"/>
        </w:rPr>
        <w:t>saturation</w:t>
      </w:r>
      <w:r w:rsidRPr="00CD3468">
        <w:rPr>
          <w:rFonts w:cs="Al Nile"/>
        </w:rPr>
        <w:t xml:space="preserve"> </w:t>
      </w:r>
      <w:r w:rsidRPr="00CD3468">
        <w:rPr>
          <w:rFonts w:cs="Calibri"/>
        </w:rPr>
        <w:t>and</w:t>
      </w:r>
      <w:r>
        <w:rPr>
          <w:rFonts w:cs="Calibri"/>
        </w:rPr>
        <w:t>,</w:t>
      </w:r>
      <w:r w:rsidRPr="00CD3468">
        <w:rPr>
          <w:rFonts w:cs="Al Nile"/>
        </w:rPr>
        <w:t xml:space="preserve"> </w:t>
      </w:r>
      <w:r w:rsidRPr="00CD3468">
        <w:rPr>
          <w:rFonts w:cs="Calibri"/>
        </w:rPr>
        <w:t>if</w:t>
      </w:r>
      <w:r w:rsidRPr="00CD3468">
        <w:rPr>
          <w:rFonts w:cs="Al Nile"/>
        </w:rPr>
        <w:t xml:space="preserve"> </w:t>
      </w:r>
      <w:r w:rsidRPr="00CD3468">
        <w:rPr>
          <w:rFonts w:cs="Calibri"/>
        </w:rPr>
        <w:t>there</w:t>
      </w:r>
      <w:r w:rsidRPr="00CD3468">
        <w:rPr>
          <w:rFonts w:cs="Al Nile"/>
        </w:rPr>
        <w:t xml:space="preserve"> </w:t>
      </w:r>
      <w:r w:rsidRPr="00CD3468">
        <w:rPr>
          <w:rFonts w:cs="Calibri"/>
        </w:rPr>
        <w:t>is</w:t>
      </w:r>
      <w:r w:rsidRPr="00CD3468">
        <w:rPr>
          <w:rFonts w:cs="Al Nile"/>
        </w:rPr>
        <w:t xml:space="preserve"> </w:t>
      </w:r>
      <w:r w:rsidRPr="00CD3468">
        <w:rPr>
          <w:rFonts w:cs="Calibri"/>
        </w:rPr>
        <w:t>hypoventilation</w:t>
      </w:r>
      <w:r w:rsidRPr="00CD3468">
        <w:rPr>
          <w:rFonts w:cs="Al Nile"/>
        </w:rPr>
        <w:t xml:space="preserve"> </w:t>
      </w:r>
      <w:r w:rsidRPr="00CD3468">
        <w:rPr>
          <w:rFonts w:cs="Calibri"/>
        </w:rPr>
        <w:t>noted,</w:t>
      </w:r>
      <w:r w:rsidRPr="00CD3468">
        <w:rPr>
          <w:rFonts w:cs="Al Nile"/>
        </w:rPr>
        <w:t xml:space="preserve"> </w:t>
      </w:r>
      <w:r w:rsidRPr="00CD3468">
        <w:rPr>
          <w:rFonts w:cs="Calibri"/>
        </w:rPr>
        <w:t>support</w:t>
      </w:r>
      <w:r w:rsidRPr="00CD3468">
        <w:rPr>
          <w:rFonts w:cs="Al Nile"/>
        </w:rPr>
        <w:t xml:space="preserve"> </w:t>
      </w:r>
      <w:r w:rsidRPr="00CD3468">
        <w:rPr>
          <w:rFonts w:cs="Calibri"/>
        </w:rPr>
        <w:t>breathing</w:t>
      </w:r>
    </w:p>
    <w:p w:rsidR="00244668" w:rsidRPr="00CD3468" w:rsidRDefault="00244668" w:rsidP="00B9448F">
      <w:pPr>
        <w:pStyle w:val="ListParagraph"/>
        <w:numPr>
          <w:ilvl w:val="0"/>
          <w:numId w:val="682"/>
        </w:numPr>
        <w:spacing w:after="0"/>
        <w:rPr>
          <w:rFonts w:cs="Al Nile"/>
        </w:rPr>
      </w:pPr>
      <w:r w:rsidRPr="00CD3468">
        <w:rPr>
          <w:rFonts w:cs="Calibri"/>
        </w:rPr>
        <w:t>Initiate</w:t>
      </w:r>
      <w:r w:rsidRPr="00CD3468">
        <w:rPr>
          <w:rFonts w:cs="Al Nile"/>
        </w:rPr>
        <w:t xml:space="preserve"> </w:t>
      </w:r>
      <w:r w:rsidRPr="00CD3468">
        <w:rPr>
          <w:rFonts w:cs="Calibri"/>
        </w:rPr>
        <w:t>IV</w:t>
      </w:r>
      <w:r w:rsidRPr="00CD3468">
        <w:rPr>
          <w:rFonts w:cs="Al Nile"/>
        </w:rPr>
        <w:t xml:space="preserve"> </w:t>
      </w:r>
      <w:r w:rsidRPr="00CD3468">
        <w:rPr>
          <w:rFonts w:cs="Calibri"/>
        </w:rPr>
        <w:t>access</w:t>
      </w:r>
      <w:r w:rsidRPr="00CD3468">
        <w:rPr>
          <w:rFonts w:cs="Al Nile"/>
        </w:rPr>
        <w:t xml:space="preserve"> </w:t>
      </w:r>
      <w:r w:rsidRPr="00CD3468">
        <w:rPr>
          <w:rFonts w:cs="Calibri"/>
        </w:rPr>
        <w:t>for</w:t>
      </w:r>
      <w:r w:rsidRPr="00CD3468">
        <w:rPr>
          <w:rFonts w:cs="Al Nile"/>
        </w:rPr>
        <w:t xml:space="preserve"> </w:t>
      </w:r>
      <w:r w:rsidRPr="00CD3468">
        <w:rPr>
          <w:rFonts w:cs="Calibri"/>
        </w:rPr>
        <w:t>infusion</w:t>
      </w:r>
      <w:r w:rsidRPr="00CD3468">
        <w:rPr>
          <w:rFonts w:cs="Al Nile"/>
        </w:rPr>
        <w:t xml:space="preserve"> </w:t>
      </w:r>
      <w:r w:rsidRPr="00CD3468">
        <w:rPr>
          <w:rFonts w:cs="Calibri"/>
        </w:rPr>
        <w:t>treatment</w:t>
      </w:r>
      <w:r w:rsidRPr="00CD3468">
        <w:rPr>
          <w:rFonts w:cs="Al Nile"/>
        </w:rPr>
        <w:t xml:space="preserve"> </w:t>
      </w:r>
      <w:r w:rsidRPr="00CD3468">
        <w:rPr>
          <w:rFonts w:cs="Calibri"/>
        </w:rPr>
        <w:t>medication</w:t>
      </w:r>
      <w:r w:rsidRPr="00CD3468">
        <w:rPr>
          <w:rFonts w:cs="Al Nile"/>
        </w:rPr>
        <w:t xml:space="preserve"> </w:t>
      </w:r>
      <w:r w:rsidRPr="00CD3468">
        <w:rPr>
          <w:rFonts w:cs="Calibri"/>
        </w:rPr>
        <w:t>and</w:t>
      </w:r>
      <w:r w:rsidRPr="00CD3468">
        <w:rPr>
          <w:rFonts w:cs="Al Nile"/>
        </w:rPr>
        <w:t>/</w:t>
      </w:r>
      <w:r w:rsidRPr="00CD3468">
        <w:rPr>
          <w:rFonts w:cs="Calibri"/>
        </w:rPr>
        <w:t>or</w:t>
      </w:r>
      <w:r>
        <w:rPr>
          <w:rFonts w:cs="Al Nile"/>
        </w:rPr>
        <w:t xml:space="preserve"> </w:t>
      </w:r>
      <w:r w:rsidRPr="00CD3468">
        <w:rPr>
          <w:rFonts w:cs="Calibri"/>
        </w:rPr>
        <w:t>lactated</w:t>
      </w:r>
      <w:r w:rsidRPr="00CD3468">
        <w:rPr>
          <w:rFonts w:cs="Al Nile"/>
        </w:rPr>
        <w:t xml:space="preserve"> </w:t>
      </w:r>
      <w:r>
        <w:rPr>
          <w:rFonts w:cs="Al Nile"/>
        </w:rPr>
        <w:t>R</w:t>
      </w:r>
      <w:r w:rsidRPr="00CD3468">
        <w:rPr>
          <w:rFonts w:cs="Calibri"/>
        </w:rPr>
        <w:t>inger</w:t>
      </w:r>
      <w:r>
        <w:rPr>
          <w:rFonts w:cs="Calibri"/>
        </w:rPr>
        <w:t>’</w:t>
      </w:r>
      <w:r w:rsidRPr="00CD3468">
        <w:rPr>
          <w:rFonts w:cs="Calibri"/>
        </w:rPr>
        <w:t>s</w:t>
      </w:r>
      <w:r w:rsidRPr="00CD3468">
        <w:rPr>
          <w:rFonts w:cs="Al Nile"/>
        </w:rPr>
        <w:t xml:space="preserve"> </w:t>
      </w:r>
      <w:r w:rsidRPr="00CD3468">
        <w:rPr>
          <w:rFonts w:cs="Calibri"/>
        </w:rPr>
        <w:t>or</w:t>
      </w:r>
      <w:r w:rsidRPr="00CD3468">
        <w:rPr>
          <w:rFonts w:cs="Al Nile"/>
        </w:rPr>
        <w:t xml:space="preserve"> </w:t>
      </w:r>
      <w:r w:rsidRPr="00CD3468">
        <w:rPr>
          <w:rFonts w:cs="Calibri"/>
        </w:rPr>
        <w:t>normal</w:t>
      </w:r>
      <w:r w:rsidRPr="00CD3468">
        <w:rPr>
          <w:rFonts w:cs="Al Nile"/>
        </w:rPr>
        <w:t xml:space="preserve"> </w:t>
      </w:r>
      <w:r w:rsidRPr="00CD3468">
        <w:rPr>
          <w:rFonts w:cs="Calibri"/>
        </w:rPr>
        <w:t>saline</w:t>
      </w:r>
      <w:r w:rsidRPr="00CD3468">
        <w:rPr>
          <w:rFonts w:cs="Al Nile"/>
        </w:rPr>
        <w:t xml:space="preserve"> </w:t>
      </w:r>
      <w:r w:rsidRPr="00CD3468">
        <w:rPr>
          <w:rFonts w:cs="Calibri"/>
        </w:rPr>
        <w:t>if</w:t>
      </w:r>
      <w:r w:rsidRPr="00CD3468">
        <w:rPr>
          <w:rFonts w:cs="Al Nile"/>
        </w:rPr>
        <w:t xml:space="preserve"> </w:t>
      </w:r>
      <w:r w:rsidRPr="00CD3468">
        <w:rPr>
          <w:rFonts w:cs="Calibri"/>
        </w:rPr>
        <w:t>indicated,</w:t>
      </w:r>
      <w:r w:rsidRPr="00CD3468">
        <w:rPr>
          <w:rFonts w:cs="Al Nile"/>
        </w:rPr>
        <w:t xml:space="preserve"> </w:t>
      </w:r>
      <w:r w:rsidRPr="00CD3468">
        <w:rPr>
          <w:rFonts w:cs="Calibri"/>
        </w:rPr>
        <w:t>and</w:t>
      </w:r>
      <w:r w:rsidRPr="00CD3468">
        <w:rPr>
          <w:rFonts w:cs="Al Nile"/>
        </w:rPr>
        <w:t xml:space="preserve"> </w:t>
      </w:r>
      <w:r w:rsidRPr="00CD3468">
        <w:rPr>
          <w:rFonts w:cs="Calibri"/>
        </w:rPr>
        <w:t>obtain</w:t>
      </w:r>
      <w:r w:rsidRPr="00CD3468">
        <w:rPr>
          <w:rFonts w:cs="Al Nile"/>
        </w:rPr>
        <w:t xml:space="preserve"> </w:t>
      </w:r>
      <w:r w:rsidRPr="00CD3468">
        <w:rPr>
          <w:rFonts w:cs="Calibri"/>
        </w:rPr>
        <w:t>blood</w:t>
      </w:r>
      <w:r w:rsidRPr="00CD3468">
        <w:rPr>
          <w:rFonts w:cs="Al Nile"/>
        </w:rPr>
        <w:t xml:space="preserve"> </w:t>
      </w:r>
      <w:r w:rsidRPr="00CD3468">
        <w:rPr>
          <w:rFonts w:cs="Calibri"/>
        </w:rPr>
        <w:t>samples</w:t>
      </w:r>
      <w:r w:rsidRPr="00CD3468">
        <w:rPr>
          <w:rFonts w:cs="Al Nile"/>
        </w:rPr>
        <w:t xml:space="preserve"> </w:t>
      </w:r>
      <w:r w:rsidRPr="00CD3468">
        <w:rPr>
          <w:rFonts w:cs="Calibri"/>
        </w:rPr>
        <w:t>if</w:t>
      </w:r>
      <w:r w:rsidRPr="00CD3468">
        <w:rPr>
          <w:rFonts w:cs="Al Nile"/>
        </w:rPr>
        <w:t xml:space="preserve"> </w:t>
      </w:r>
      <w:r w:rsidRPr="00CD3468">
        <w:rPr>
          <w:rFonts w:cs="Calibri"/>
        </w:rPr>
        <w:t>EMS</w:t>
      </w:r>
      <w:r w:rsidRPr="00CD3468">
        <w:rPr>
          <w:rFonts w:cs="Al Nile"/>
        </w:rPr>
        <w:t xml:space="preserve"> </w:t>
      </w:r>
      <w:r w:rsidRPr="00CD3468">
        <w:rPr>
          <w:rFonts w:cs="Calibri"/>
        </w:rPr>
        <w:t>management</w:t>
      </w:r>
      <w:r w:rsidRPr="00CD3468">
        <w:rPr>
          <w:rFonts w:cs="Al Nile"/>
        </w:rPr>
        <w:t xml:space="preserve"> </w:t>
      </w:r>
      <w:r w:rsidRPr="00CD3468">
        <w:rPr>
          <w:rFonts w:cs="Calibri"/>
        </w:rPr>
        <w:t>might</w:t>
      </w:r>
      <w:r w:rsidRPr="00CD3468">
        <w:rPr>
          <w:rFonts w:cs="Al Nile"/>
        </w:rPr>
        <w:t xml:space="preserve"> </w:t>
      </w:r>
      <w:r w:rsidRPr="00CD3468">
        <w:rPr>
          <w:rFonts w:cs="Calibri"/>
        </w:rPr>
        <w:t>change</w:t>
      </w:r>
      <w:r w:rsidRPr="00CD3468">
        <w:rPr>
          <w:rFonts w:cs="Al Nile"/>
        </w:rPr>
        <w:t xml:space="preserve"> </w:t>
      </w:r>
      <w:r w:rsidRPr="00CD3468">
        <w:rPr>
          <w:rFonts w:cs="Calibri"/>
        </w:rPr>
        <w:t>value</w:t>
      </w:r>
      <w:r w:rsidRPr="00CD3468">
        <w:rPr>
          <w:rFonts w:cs="Al Nile"/>
        </w:rPr>
        <w:t xml:space="preserve"> (</w:t>
      </w:r>
      <w:r>
        <w:rPr>
          <w:rFonts w:cs="Calibri"/>
        </w:rPr>
        <w:t>e.g.</w:t>
      </w:r>
      <w:r>
        <w:rPr>
          <w:rFonts w:cs="Al Nile"/>
        </w:rPr>
        <w:t xml:space="preserve"> </w:t>
      </w:r>
      <w:r w:rsidRPr="00CD3468">
        <w:rPr>
          <w:rFonts w:cs="Calibri"/>
        </w:rPr>
        <w:t>glucose,</w:t>
      </w:r>
      <w:r w:rsidRPr="00CD3468">
        <w:rPr>
          <w:rFonts w:cs="Al Nile"/>
        </w:rPr>
        <w:t xml:space="preserve"> </w:t>
      </w:r>
      <w:r w:rsidRPr="00CD3468">
        <w:rPr>
          <w:rFonts w:cs="Calibri"/>
        </w:rPr>
        <w:t>lactate,</w:t>
      </w:r>
      <w:r w:rsidRPr="00CD3468">
        <w:rPr>
          <w:rFonts w:cs="Al Nile"/>
        </w:rPr>
        <w:t xml:space="preserve"> </w:t>
      </w:r>
      <w:r w:rsidRPr="00CD3468">
        <w:rPr>
          <w:rFonts w:cs="Calibri"/>
        </w:rPr>
        <w:t>cyanide</w:t>
      </w:r>
      <w:r>
        <w:rPr>
          <w:rFonts w:cs="Al Nile"/>
        </w:rPr>
        <w:t>)</w:t>
      </w:r>
    </w:p>
    <w:p w:rsidR="00244668" w:rsidRPr="00CD3468" w:rsidRDefault="00244668" w:rsidP="00B9448F">
      <w:pPr>
        <w:pStyle w:val="ListParagraph"/>
        <w:numPr>
          <w:ilvl w:val="0"/>
          <w:numId w:val="682"/>
        </w:numPr>
        <w:spacing w:after="0"/>
        <w:rPr>
          <w:rFonts w:cs="Al Nile"/>
        </w:rPr>
      </w:pPr>
      <w:r w:rsidRPr="00CD3468">
        <w:rPr>
          <w:rFonts w:cs="Calibri"/>
        </w:rPr>
        <w:t>Fluid</w:t>
      </w:r>
      <w:r w:rsidRPr="00CD3468">
        <w:rPr>
          <w:rFonts w:cs="Al Nile"/>
        </w:rPr>
        <w:t xml:space="preserve"> </w:t>
      </w:r>
      <w:r w:rsidRPr="00CD3468">
        <w:rPr>
          <w:rFonts w:cs="Calibri"/>
        </w:rPr>
        <w:t>bolus</w:t>
      </w:r>
      <w:r w:rsidRPr="00CD3468">
        <w:rPr>
          <w:rFonts w:cs="Al Nile"/>
        </w:rPr>
        <w:t xml:space="preserve"> (20 </w:t>
      </w:r>
      <w:r>
        <w:rPr>
          <w:rFonts w:cs="Calibri"/>
        </w:rPr>
        <w:t>mL</w:t>
      </w:r>
      <w:r w:rsidRPr="00CD3468">
        <w:rPr>
          <w:rFonts w:cs="Al Nile"/>
        </w:rPr>
        <w:t>/</w:t>
      </w:r>
      <w:r w:rsidRPr="00CD3468">
        <w:rPr>
          <w:rFonts w:cs="Calibri"/>
        </w:rPr>
        <w:t>kg</w:t>
      </w:r>
      <w:r w:rsidRPr="00CD3468">
        <w:rPr>
          <w:rFonts w:cs="Al Nile"/>
        </w:rPr>
        <w:t xml:space="preserve">) </w:t>
      </w:r>
      <w:r w:rsidRPr="00CD3468">
        <w:rPr>
          <w:rFonts w:cs="Calibri"/>
        </w:rPr>
        <w:t>if</w:t>
      </w:r>
      <w:r w:rsidRPr="00CD3468">
        <w:rPr>
          <w:rFonts w:cs="Al Nile"/>
        </w:rPr>
        <w:t xml:space="preserve"> </w:t>
      </w:r>
      <w:r w:rsidRPr="00CD3468">
        <w:rPr>
          <w:rFonts w:cs="Calibri"/>
        </w:rPr>
        <w:t>evidence</w:t>
      </w:r>
      <w:r w:rsidRPr="00CD3468">
        <w:rPr>
          <w:rFonts w:cs="Al Nile"/>
        </w:rPr>
        <w:t xml:space="preserve"> </w:t>
      </w:r>
      <w:r w:rsidRPr="00CD3468">
        <w:rPr>
          <w:rFonts w:cs="Calibri"/>
        </w:rPr>
        <w:t>of</w:t>
      </w:r>
      <w:r w:rsidRPr="00CD3468">
        <w:rPr>
          <w:rFonts w:cs="Al Nile"/>
        </w:rPr>
        <w:t xml:space="preserve"> </w:t>
      </w:r>
      <w:proofErr w:type="spellStart"/>
      <w:r w:rsidRPr="00CD3468">
        <w:rPr>
          <w:rFonts w:cs="Calibri"/>
        </w:rPr>
        <w:t>hypoperfusion</w:t>
      </w:r>
      <w:proofErr w:type="spellEnd"/>
    </w:p>
    <w:p w:rsidR="00244668" w:rsidRPr="00CD3468" w:rsidRDefault="00244668" w:rsidP="00B9448F">
      <w:pPr>
        <w:pStyle w:val="ListParagraph"/>
        <w:numPr>
          <w:ilvl w:val="0"/>
          <w:numId w:val="682"/>
        </w:numPr>
        <w:spacing w:after="0"/>
        <w:rPr>
          <w:rFonts w:cs="Al Nile"/>
        </w:rPr>
      </w:pPr>
      <w:r w:rsidRPr="00CD3468">
        <w:rPr>
          <w:rFonts w:cs="Calibri"/>
        </w:rPr>
        <w:t>Administration</w:t>
      </w:r>
      <w:r w:rsidRPr="00CD3468">
        <w:rPr>
          <w:rFonts w:cs="Al Nile"/>
        </w:rPr>
        <w:t xml:space="preserve"> </w:t>
      </w:r>
      <w:r w:rsidRPr="00CD3468">
        <w:rPr>
          <w:rFonts w:cs="Calibri"/>
        </w:rPr>
        <w:t>of</w:t>
      </w:r>
      <w:r w:rsidRPr="00CD3468">
        <w:rPr>
          <w:rFonts w:cs="Al Nile"/>
        </w:rPr>
        <w:t xml:space="preserve"> </w:t>
      </w:r>
      <w:r w:rsidRPr="00CD3468">
        <w:rPr>
          <w:rFonts w:cs="Calibri"/>
        </w:rPr>
        <w:t>appropriate</w:t>
      </w:r>
      <w:r w:rsidRPr="00CD3468">
        <w:rPr>
          <w:rFonts w:cs="Al Nile"/>
        </w:rPr>
        <w:t xml:space="preserve"> </w:t>
      </w:r>
      <w:r w:rsidRPr="00CD3468">
        <w:rPr>
          <w:rFonts w:cs="Calibri"/>
        </w:rPr>
        <w:t>antidote</w:t>
      </w:r>
      <w:r w:rsidRPr="00CD3468">
        <w:rPr>
          <w:rFonts w:cs="Al Nile"/>
        </w:rPr>
        <w:t xml:space="preserve"> </w:t>
      </w:r>
      <w:r w:rsidRPr="00CD3468">
        <w:rPr>
          <w:rFonts w:cs="Calibri"/>
        </w:rPr>
        <w:t>or</w:t>
      </w:r>
      <w:r w:rsidRPr="00CD3468">
        <w:rPr>
          <w:rFonts w:cs="Al Nile"/>
        </w:rPr>
        <w:t xml:space="preserve"> </w:t>
      </w:r>
      <w:r w:rsidRPr="00CD3468">
        <w:rPr>
          <w:rFonts w:cs="Calibri"/>
        </w:rPr>
        <w:t>mitigating</w:t>
      </w:r>
      <w:r w:rsidRPr="00CD3468">
        <w:rPr>
          <w:rFonts w:cs="Al Nile"/>
        </w:rPr>
        <w:t xml:space="preserve"> </w:t>
      </w:r>
      <w:r w:rsidRPr="00CD3468">
        <w:rPr>
          <w:rFonts w:cs="Calibri"/>
        </w:rPr>
        <w:t>medication</w:t>
      </w:r>
      <w:r w:rsidRPr="00CD3468">
        <w:rPr>
          <w:rFonts w:cs="Al Nile"/>
        </w:rPr>
        <w:t xml:space="preserve"> (</w:t>
      </w:r>
      <w:r w:rsidRPr="00CD3468">
        <w:rPr>
          <w:rFonts w:cs="Calibri"/>
        </w:rPr>
        <w:t>refer</w:t>
      </w:r>
      <w:r w:rsidRPr="00CD3468">
        <w:rPr>
          <w:rFonts w:cs="Al Nile"/>
        </w:rPr>
        <w:t xml:space="preserve"> </w:t>
      </w:r>
      <w:r w:rsidRPr="00CD3468">
        <w:rPr>
          <w:rFonts w:cs="Calibri"/>
        </w:rPr>
        <w:t>to</w:t>
      </w:r>
      <w:r w:rsidRPr="00CD3468">
        <w:rPr>
          <w:rFonts w:cs="Al Nile"/>
        </w:rPr>
        <w:t xml:space="preserve"> </w:t>
      </w:r>
      <w:r w:rsidRPr="00CD3468">
        <w:rPr>
          <w:rFonts w:cs="Calibri"/>
        </w:rPr>
        <w:t>specific</w:t>
      </w:r>
      <w:r w:rsidRPr="00CD3468">
        <w:rPr>
          <w:rFonts w:cs="Al Nile"/>
        </w:rPr>
        <w:t xml:space="preserve"> </w:t>
      </w:r>
      <w:r w:rsidRPr="00CD3468">
        <w:rPr>
          <w:rFonts w:cs="Calibri"/>
        </w:rPr>
        <w:t>agent</w:t>
      </w:r>
      <w:r w:rsidRPr="00CD3468">
        <w:rPr>
          <w:rFonts w:cs="Al Nile"/>
        </w:rPr>
        <w:t xml:space="preserve"> </w:t>
      </w:r>
      <w:r w:rsidRPr="00CD3468">
        <w:rPr>
          <w:rFonts w:cs="Calibri"/>
        </w:rPr>
        <w:t>guideline</w:t>
      </w:r>
      <w:r w:rsidRPr="00CD3468">
        <w:rPr>
          <w:rFonts w:cs="Al Nile"/>
        </w:rPr>
        <w:t xml:space="preserve"> </w:t>
      </w:r>
      <w:r w:rsidRPr="00CD3468">
        <w:rPr>
          <w:rFonts w:cs="Calibri"/>
        </w:rPr>
        <w:t>if</w:t>
      </w:r>
      <w:r w:rsidRPr="00CD3468">
        <w:rPr>
          <w:rFonts w:cs="Al Nile"/>
        </w:rPr>
        <w:t xml:space="preserve"> </w:t>
      </w:r>
      <w:r w:rsidRPr="00CD3468">
        <w:rPr>
          <w:rFonts w:cs="Calibri"/>
        </w:rPr>
        <w:t>not</w:t>
      </w:r>
      <w:r w:rsidRPr="00CD3468">
        <w:rPr>
          <w:rFonts w:cs="Al Nile"/>
        </w:rPr>
        <w:t xml:space="preserve"> </w:t>
      </w:r>
      <w:r w:rsidRPr="00CD3468">
        <w:rPr>
          <w:rFonts w:cs="Calibri"/>
        </w:rPr>
        <w:t>listed</w:t>
      </w:r>
      <w:r w:rsidRPr="00CD3468">
        <w:rPr>
          <w:rFonts w:cs="Al Nile"/>
        </w:rPr>
        <w:t xml:space="preserve"> </w:t>
      </w:r>
      <w:r w:rsidRPr="00CD3468">
        <w:rPr>
          <w:rFonts w:cs="Calibri"/>
        </w:rPr>
        <w:t>below</w:t>
      </w:r>
      <w:r>
        <w:rPr>
          <w:rFonts w:cs="Al Nile"/>
        </w:rPr>
        <w:t>)</w:t>
      </w:r>
    </w:p>
    <w:p w:rsidR="00244668" w:rsidRPr="00CD3468" w:rsidRDefault="00244668" w:rsidP="00B9448F">
      <w:pPr>
        <w:pStyle w:val="ListParagraph"/>
        <w:numPr>
          <w:ilvl w:val="1"/>
          <w:numId w:val="682"/>
        </w:numPr>
        <w:spacing w:after="0"/>
        <w:rPr>
          <w:rFonts w:cs="Al Nile"/>
        </w:rPr>
      </w:pPr>
      <w:r w:rsidRPr="00CD3468">
        <w:rPr>
          <w:rFonts w:cs="Calibri"/>
        </w:rPr>
        <w:t>Acetaminophen</w:t>
      </w:r>
      <w:r w:rsidRPr="00CD3468">
        <w:rPr>
          <w:rFonts w:cs="Al Nile"/>
        </w:rPr>
        <w:t xml:space="preserve"> </w:t>
      </w:r>
      <w:r w:rsidRPr="00CD3468">
        <w:rPr>
          <w:rFonts w:cs="Calibri"/>
        </w:rPr>
        <w:t>overdose</w:t>
      </w:r>
      <w:r w:rsidRPr="00CD3468">
        <w:rPr>
          <w:rFonts w:cs="Al Nile"/>
        </w:rPr>
        <w:t>:</w:t>
      </w:r>
    </w:p>
    <w:p w:rsidR="00244668" w:rsidRPr="00BE2956" w:rsidRDefault="00244668" w:rsidP="00B9448F">
      <w:pPr>
        <w:numPr>
          <w:ilvl w:val="0"/>
          <w:numId w:val="944"/>
        </w:numPr>
        <w:spacing w:after="0"/>
      </w:pPr>
      <w:r w:rsidRPr="00BE2956">
        <w:t>Consider activated charcoal without sorbitol (1 g/kg) PO only if within the first hour of ingestion and prolonged transport to definitive care</w:t>
      </w:r>
    </w:p>
    <w:p w:rsidR="00244668" w:rsidRPr="00CD3485" w:rsidRDefault="00244668" w:rsidP="00B9448F">
      <w:pPr>
        <w:numPr>
          <w:ilvl w:val="0"/>
          <w:numId w:val="944"/>
        </w:numPr>
        <w:spacing w:after="0"/>
        <w:rPr>
          <w:rFonts w:cs="Al Nile"/>
        </w:rPr>
      </w:pPr>
      <w:r w:rsidRPr="00BE2956">
        <w:t>Bas</w:t>
      </w:r>
      <w:r w:rsidRPr="00CD3468">
        <w:rPr>
          <w:rFonts w:cs="Calibri"/>
        </w:rPr>
        <w:t>ed</w:t>
      </w:r>
      <w:r w:rsidRPr="00CD3468">
        <w:rPr>
          <w:rFonts w:cs="Al Nile"/>
        </w:rPr>
        <w:t xml:space="preserve"> </w:t>
      </w:r>
      <w:r w:rsidRPr="00CD3468">
        <w:rPr>
          <w:rFonts w:cs="Calibri"/>
        </w:rPr>
        <w:t>on</w:t>
      </w:r>
      <w:r w:rsidRPr="00CD3468">
        <w:rPr>
          <w:rFonts w:cs="Al Nile"/>
        </w:rPr>
        <w:t xml:space="preserve"> </w:t>
      </w:r>
      <w:r w:rsidRPr="00CD3468">
        <w:rPr>
          <w:rFonts w:cs="Calibri"/>
        </w:rPr>
        <w:t>suspected</w:t>
      </w:r>
      <w:r w:rsidRPr="00CD3468">
        <w:rPr>
          <w:rFonts w:cs="Al Nile"/>
        </w:rPr>
        <w:t xml:space="preserve"> </w:t>
      </w:r>
      <w:r w:rsidRPr="00CD3468">
        <w:rPr>
          <w:rFonts w:cs="Calibri"/>
        </w:rPr>
        <w:t>quantity</w:t>
      </w:r>
      <w:r w:rsidRPr="00CD3468">
        <w:rPr>
          <w:rFonts w:cs="Al Nile"/>
        </w:rPr>
        <w:t xml:space="preserve"> </w:t>
      </w:r>
      <w:r w:rsidRPr="00CD3468">
        <w:rPr>
          <w:rFonts w:cs="Calibri"/>
        </w:rPr>
        <w:t>and</w:t>
      </w:r>
      <w:r w:rsidRPr="00CD3468">
        <w:rPr>
          <w:rFonts w:cs="Al Nile"/>
        </w:rPr>
        <w:t xml:space="preserve"> </w:t>
      </w:r>
      <w:r w:rsidRPr="00CD3468">
        <w:rPr>
          <w:rFonts w:cs="Calibri"/>
        </w:rPr>
        <w:t>timing</w:t>
      </w:r>
      <w:r>
        <w:rPr>
          <w:rFonts w:cs="Al Nile"/>
        </w:rPr>
        <w:t xml:space="preserve">, </w:t>
      </w:r>
      <w:r w:rsidRPr="00CD3468">
        <w:rPr>
          <w:rFonts w:cs="Calibri"/>
        </w:rPr>
        <w:t>consider</w:t>
      </w:r>
      <w:r w:rsidRPr="00CD3468">
        <w:rPr>
          <w:rFonts w:cs="Al Nile"/>
        </w:rPr>
        <w:t xml:space="preserve"> </w:t>
      </w:r>
      <w:r w:rsidRPr="00CD3485">
        <w:rPr>
          <w:rFonts w:cs="Calibri"/>
        </w:rPr>
        <w:t>acetylcysteine</w:t>
      </w:r>
      <w:r w:rsidRPr="00CD3485">
        <w:rPr>
          <w:rFonts w:cs="Al Nile"/>
        </w:rPr>
        <w:t xml:space="preserve"> (</w:t>
      </w:r>
      <w:r w:rsidRPr="00CD3485">
        <w:rPr>
          <w:rFonts w:cs="Calibri"/>
        </w:rPr>
        <w:t>pediatric</w:t>
      </w:r>
      <w:r w:rsidRPr="00CD3485">
        <w:rPr>
          <w:rFonts w:cs="Al Nile"/>
        </w:rPr>
        <w:t xml:space="preserve"> </w:t>
      </w:r>
      <w:r w:rsidRPr="00CD3485">
        <w:rPr>
          <w:rFonts w:cs="Calibri"/>
        </w:rPr>
        <w:t>and</w:t>
      </w:r>
      <w:r w:rsidRPr="00CD3485">
        <w:rPr>
          <w:rFonts w:cs="Al Nile"/>
        </w:rPr>
        <w:t xml:space="preserve"> </w:t>
      </w:r>
      <w:r w:rsidRPr="00CD3485">
        <w:rPr>
          <w:rFonts w:cs="Calibri"/>
        </w:rPr>
        <w:t>adult</w:t>
      </w:r>
      <w:r>
        <w:rPr>
          <w:rFonts w:cs="Al Nile"/>
        </w:rPr>
        <w:t>)</w:t>
      </w:r>
    </w:p>
    <w:p w:rsidR="00244668" w:rsidRPr="00CD3485" w:rsidRDefault="00244668" w:rsidP="00B9448F">
      <w:pPr>
        <w:pStyle w:val="ListParagraph"/>
        <w:numPr>
          <w:ilvl w:val="3"/>
          <w:numId w:val="682"/>
        </w:numPr>
        <w:spacing w:after="0"/>
        <w:rPr>
          <w:rFonts w:cs="Al Nile"/>
        </w:rPr>
      </w:pPr>
      <w:r w:rsidRPr="00CD3485">
        <w:rPr>
          <w:rFonts w:cs="Calibri"/>
        </w:rPr>
        <w:t>Loading</w:t>
      </w:r>
      <w:r w:rsidRPr="00CD3485">
        <w:rPr>
          <w:rFonts w:cs="Al Nile"/>
        </w:rPr>
        <w:t xml:space="preserve"> </w:t>
      </w:r>
      <w:r w:rsidRPr="00CD3485">
        <w:rPr>
          <w:rFonts w:cs="Calibri"/>
        </w:rPr>
        <w:t>dose</w:t>
      </w:r>
      <w:r>
        <w:rPr>
          <w:rFonts w:cs="Calibri"/>
        </w:rPr>
        <w:t xml:space="preserve"> is </w:t>
      </w:r>
      <w:r w:rsidRPr="00CD3485">
        <w:rPr>
          <w:rFonts w:cs="Calibri"/>
        </w:rPr>
        <w:t>acetylcysteine</w:t>
      </w:r>
      <w:r w:rsidRPr="00CD3485">
        <w:rPr>
          <w:rFonts w:cs="Al Nile"/>
        </w:rPr>
        <w:t xml:space="preserve"> 150 </w:t>
      </w:r>
      <w:r w:rsidRPr="00CD3485">
        <w:rPr>
          <w:rFonts w:cs="Calibri"/>
        </w:rPr>
        <w:t>mg</w:t>
      </w:r>
      <w:r w:rsidRPr="00CD3485">
        <w:rPr>
          <w:rFonts w:cs="Al Nile"/>
        </w:rPr>
        <w:t>/</w:t>
      </w:r>
      <w:r w:rsidRPr="00CD3485">
        <w:rPr>
          <w:rFonts w:cs="Calibri"/>
        </w:rPr>
        <w:t>kg</w:t>
      </w:r>
      <w:r w:rsidRPr="00CD3485">
        <w:rPr>
          <w:rFonts w:cs="Al Nile"/>
        </w:rPr>
        <w:t xml:space="preserve"> </w:t>
      </w:r>
      <w:r w:rsidRPr="00CD3485">
        <w:rPr>
          <w:rFonts w:cs="Calibri"/>
        </w:rPr>
        <w:t>IV;</w:t>
      </w:r>
      <w:r w:rsidRPr="00CD3485">
        <w:rPr>
          <w:rFonts w:cs="Al Nile"/>
        </w:rPr>
        <w:t xml:space="preserve"> </w:t>
      </w:r>
      <w:r w:rsidRPr="00CD3485">
        <w:rPr>
          <w:rFonts w:cs="Calibri"/>
        </w:rPr>
        <w:t>mix</w:t>
      </w:r>
      <w:r w:rsidRPr="00CD3485">
        <w:rPr>
          <w:rFonts w:cs="Al Nile"/>
        </w:rPr>
        <w:t xml:space="preserve"> </w:t>
      </w:r>
      <w:r w:rsidRPr="00CD3485">
        <w:rPr>
          <w:rFonts w:cs="Calibri"/>
        </w:rPr>
        <w:t>in</w:t>
      </w:r>
      <w:r w:rsidRPr="00CD3485">
        <w:rPr>
          <w:rFonts w:cs="Al Nile"/>
        </w:rPr>
        <w:t xml:space="preserve"> 200 </w:t>
      </w:r>
      <w:r>
        <w:rPr>
          <w:rFonts w:cs="Calibri"/>
        </w:rPr>
        <w:t>mL</w:t>
      </w:r>
      <w:r w:rsidRPr="00CD3485">
        <w:rPr>
          <w:rFonts w:cs="Al Nile"/>
        </w:rPr>
        <w:t xml:space="preserve"> </w:t>
      </w:r>
      <w:r w:rsidRPr="00CD3485">
        <w:rPr>
          <w:rFonts w:cs="Calibri"/>
        </w:rPr>
        <w:t>of</w:t>
      </w:r>
      <w:r w:rsidRPr="00CD3485">
        <w:rPr>
          <w:rFonts w:cs="Al Nile"/>
        </w:rPr>
        <w:t xml:space="preserve"> </w:t>
      </w:r>
      <w:r w:rsidRPr="00CD3485">
        <w:rPr>
          <w:rFonts w:cs="Calibri"/>
        </w:rPr>
        <w:t>D</w:t>
      </w:r>
      <w:r w:rsidRPr="00CD3485">
        <w:rPr>
          <w:rFonts w:cs="Al Nile"/>
        </w:rPr>
        <w:t>5</w:t>
      </w:r>
      <w:r w:rsidRPr="00CD3485">
        <w:rPr>
          <w:rFonts w:cs="Calibri"/>
        </w:rPr>
        <w:t>W</w:t>
      </w:r>
      <w:r w:rsidRPr="00CD3485">
        <w:rPr>
          <w:rFonts w:cs="Al Nile"/>
        </w:rPr>
        <w:t xml:space="preserve"> </w:t>
      </w:r>
      <w:r w:rsidRPr="00CD3485">
        <w:rPr>
          <w:rFonts w:cs="Calibri"/>
        </w:rPr>
        <w:t>and</w:t>
      </w:r>
      <w:r w:rsidRPr="00CD3485">
        <w:rPr>
          <w:rFonts w:cs="Al Nile"/>
        </w:rPr>
        <w:t xml:space="preserve"> </w:t>
      </w:r>
      <w:r w:rsidRPr="00CD3485">
        <w:rPr>
          <w:rFonts w:cs="Calibri"/>
        </w:rPr>
        <w:t>infuse</w:t>
      </w:r>
      <w:r w:rsidRPr="00CD3485">
        <w:rPr>
          <w:rFonts w:cs="Al Nile"/>
        </w:rPr>
        <w:t xml:space="preserve"> </w:t>
      </w:r>
      <w:r w:rsidRPr="00CD3485">
        <w:rPr>
          <w:rFonts w:cs="Calibri"/>
        </w:rPr>
        <w:t>over</w:t>
      </w:r>
      <w:r w:rsidRPr="00CD3485">
        <w:rPr>
          <w:rFonts w:cs="Al Nile"/>
        </w:rPr>
        <w:t xml:space="preserve"> 1 </w:t>
      </w:r>
      <w:proofErr w:type="spellStart"/>
      <w:r w:rsidRPr="00CD3485">
        <w:rPr>
          <w:rFonts w:cs="Calibri"/>
        </w:rPr>
        <w:t>hr</w:t>
      </w:r>
      <w:proofErr w:type="spellEnd"/>
      <w:r>
        <w:rPr>
          <w:rFonts w:cs="Al Nile"/>
        </w:rPr>
        <w:t xml:space="preserve"> </w:t>
      </w:r>
    </w:p>
    <w:p w:rsidR="00244668" w:rsidRPr="00CD3468" w:rsidRDefault="00244668" w:rsidP="00B9448F">
      <w:pPr>
        <w:pStyle w:val="ListParagraph"/>
        <w:numPr>
          <w:ilvl w:val="3"/>
          <w:numId w:val="682"/>
        </w:numPr>
        <w:spacing w:after="0"/>
        <w:rPr>
          <w:rFonts w:cs="Al Nile"/>
        </w:rPr>
      </w:pPr>
      <w:r w:rsidRPr="00CD3468">
        <w:rPr>
          <w:rFonts w:cs="Calibri"/>
        </w:rPr>
        <w:t>Then</w:t>
      </w:r>
      <w:r w:rsidRPr="00CD3468">
        <w:rPr>
          <w:rFonts w:cs="Al Nile"/>
        </w:rPr>
        <w:t xml:space="preserve"> </w:t>
      </w:r>
      <w:r w:rsidRPr="00CD3468">
        <w:rPr>
          <w:rFonts w:cs="Calibri"/>
        </w:rPr>
        <w:t>dose</w:t>
      </w:r>
      <w:r w:rsidRPr="00CD3468">
        <w:rPr>
          <w:rFonts w:cs="Al Nile"/>
        </w:rPr>
        <w:t xml:space="preserve"> </w:t>
      </w:r>
      <w:r w:rsidRPr="00CD3468">
        <w:rPr>
          <w:rFonts w:cs="Calibri"/>
        </w:rPr>
        <w:t>acetylcysteine</w:t>
      </w:r>
      <w:r w:rsidRPr="00CD3468">
        <w:rPr>
          <w:rFonts w:cs="Al Nile"/>
        </w:rPr>
        <w:t xml:space="preserve"> 50 </w:t>
      </w:r>
      <w:r w:rsidRPr="00CD3468">
        <w:rPr>
          <w:rFonts w:cs="Calibri"/>
        </w:rPr>
        <w:t>mg</w:t>
      </w:r>
      <w:r w:rsidRPr="00CD3468">
        <w:rPr>
          <w:rFonts w:cs="Al Nile"/>
        </w:rPr>
        <w:t>/</w:t>
      </w:r>
      <w:r w:rsidRPr="00CD3468">
        <w:rPr>
          <w:rFonts w:cs="Calibri"/>
        </w:rPr>
        <w:t>kg</w:t>
      </w:r>
      <w:r w:rsidRPr="00CD3468">
        <w:rPr>
          <w:rFonts w:cs="Al Nile"/>
        </w:rPr>
        <w:t xml:space="preserve"> </w:t>
      </w:r>
      <w:r w:rsidRPr="00CD3468">
        <w:rPr>
          <w:rFonts w:cs="Calibri"/>
        </w:rPr>
        <w:t>IV</w:t>
      </w:r>
      <w:r w:rsidRPr="00CD3468">
        <w:rPr>
          <w:rFonts w:cs="Al Nile"/>
        </w:rPr>
        <w:t xml:space="preserve"> </w:t>
      </w:r>
      <w:r w:rsidRPr="00CD3468">
        <w:rPr>
          <w:rFonts w:cs="Calibri"/>
        </w:rPr>
        <w:t>in</w:t>
      </w:r>
      <w:r w:rsidRPr="00CD3468">
        <w:rPr>
          <w:rFonts w:cs="Al Nile"/>
        </w:rPr>
        <w:t xml:space="preserve"> 500 </w:t>
      </w:r>
      <w:r w:rsidRPr="00CD3468">
        <w:rPr>
          <w:rFonts w:cs="Calibri"/>
        </w:rPr>
        <w:t>mL</w:t>
      </w:r>
      <w:r w:rsidRPr="00CD3468">
        <w:rPr>
          <w:rFonts w:cs="Al Nile"/>
        </w:rPr>
        <w:t xml:space="preserve"> </w:t>
      </w:r>
      <w:r w:rsidRPr="00CD3468">
        <w:rPr>
          <w:rFonts w:cs="Calibri"/>
        </w:rPr>
        <w:t>D</w:t>
      </w:r>
      <w:r w:rsidRPr="00CD3468">
        <w:rPr>
          <w:rFonts w:cs="Al Nile"/>
        </w:rPr>
        <w:t>5</w:t>
      </w:r>
      <w:r w:rsidRPr="00CD3468">
        <w:rPr>
          <w:rFonts w:cs="Calibri"/>
        </w:rPr>
        <w:t>W</w:t>
      </w:r>
      <w:r w:rsidRPr="00CD3468">
        <w:rPr>
          <w:rFonts w:cs="Al Nile"/>
        </w:rPr>
        <w:t xml:space="preserve"> </w:t>
      </w:r>
      <w:r w:rsidRPr="00CD3468">
        <w:rPr>
          <w:rFonts w:cs="Calibri"/>
        </w:rPr>
        <w:t>over</w:t>
      </w:r>
      <w:r w:rsidRPr="00CD3468">
        <w:rPr>
          <w:rFonts w:cs="Al Nile"/>
        </w:rPr>
        <w:t xml:space="preserve"> 4 </w:t>
      </w:r>
      <w:proofErr w:type="spellStart"/>
      <w:r>
        <w:rPr>
          <w:rFonts w:cs="Calibri"/>
        </w:rPr>
        <w:t>hrs</w:t>
      </w:r>
      <w:proofErr w:type="spellEnd"/>
    </w:p>
    <w:p w:rsidR="00244668" w:rsidRPr="00CD3468" w:rsidRDefault="00244668" w:rsidP="00B9448F">
      <w:pPr>
        <w:pStyle w:val="ListParagraph"/>
        <w:numPr>
          <w:ilvl w:val="3"/>
          <w:numId w:val="682"/>
        </w:numPr>
        <w:spacing w:after="0"/>
        <w:rPr>
          <w:rFonts w:cs="Al Nile"/>
        </w:rPr>
      </w:pPr>
      <w:r w:rsidRPr="00CD3468">
        <w:rPr>
          <w:rFonts w:cs="Calibri"/>
        </w:rPr>
        <w:t>If</w:t>
      </w:r>
      <w:r w:rsidRPr="00CD3468">
        <w:rPr>
          <w:rFonts w:cs="Al Nile"/>
        </w:rPr>
        <w:t xml:space="preserve"> </w:t>
      </w:r>
      <w:r w:rsidRPr="00CD3468">
        <w:rPr>
          <w:rFonts w:cs="Calibri"/>
        </w:rPr>
        <w:t>IV</w:t>
      </w:r>
      <w:r w:rsidRPr="00CD3468">
        <w:rPr>
          <w:rFonts w:cs="Al Nile"/>
        </w:rPr>
        <w:t xml:space="preserve"> </w:t>
      </w:r>
      <w:r w:rsidRPr="00CD3468">
        <w:rPr>
          <w:rFonts w:cs="Calibri"/>
        </w:rPr>
        <w:t>is</w:t>
      </w:r>
      <w:r w:rsidRPr="00CD3468">
        <w:rPr>
          <w:rFonts w:cs="Al Nile"/>
        </w:rPr>
        <w:t xml:space="preserve"> </w:t>
      </w:r>
      <w:r w:rsidRPr="00CD3468">
        <w:rPr>
          <w:rFonts w:cs="Calibri"/>
        </w:rPr>
        <w:t>not</w:t>
      </w:r>
      <w:r w:rsidRPr="00CD3468">
        <w:rPr>
          <w:rFonts w:cs="Al Nile"/>
        </w:rPr>
        <w:t xml:space="preserve"> </w:t>
      </w:r>
      <w:r w:rsidRPr="00CD3468">
        <w:rPr>
          <w:rFonts w:cs="Calibri"/>
        </w:rPr>
        <w:t>available,</w:t>
      </w:r>
      <w:r w:rsidRPr="00CD3468">
        <w:rPr>
          <w:rFonts w:cs="Al Nile"/>
        </w:rPr>
        <w:t xml:space="preserve"> </w:t>
      </w:r>
      <w:r w:rsidRPr="00CD3468">
        <w:rPr>
          <w:rFonts w:cs="Calibri"/>
        </w:rPr>
        <w:t>acetylcysteine</w:t>
      </w:r>
      <w:r w:rsidRPr="00CD3468">
        <w:rPr>
          <w:rFonts w:cs="Al Nile"/>
        </w:rPr>
        <w:t xml:space="preserve"> 140 </w:t>
      </w:r>
      <w:r w:rsidRPr="00CD3468">
        <w:rPr>
          <w:rFonts w:cs="Calibri"/>
        </w:rPr>
        <w:t>mg</w:t>
      </w:r>
      <w:r w:rsidRPr="00CD3468">
        <w:rPr>
          <w:rFonts w:cs="Al Nile"/>
        </w:rPr>
        <w:t>/</w:t>
      </w:r>
      <w:r w:rsidRPr="00CD3468">
        <w:rPr>
          <w:rFonts w:cs="Calibri"/>
        </w:rPr>
        <w:t>kg</w:t>
      </w:r>
      <w:r w:rsidRPr="00CD3468">
        <w:rPr>
          <w:rFonts w:cs="Al Nile"/>
        </w:rPr>
        <w:t xml:space="preserve"> </w:t>
      </w:r>
      <w:r w:rsidRPr="00CD3468">
        <w:rPr>
          <w:rFonts w:cs="Calibri"/>
        </w:rPr>
        <w:t>PO</w:t>
      </w:r>
    </w:p>
    <w:p w:rsidR="00244668" w:rsidRPr="002E0C7E" w:rsidRDefault="00244668" w:rsidP="00B9448F">
      <w:pPr>
        <w:numPr>
          <w:ilvl w:val="0"/>
          <w:numId w:val="771"/>
        </w:numPr>
        <w:spacing w:after="0"/>
        <w:rPr>
          <w:rFonts w:cs="Calibri"/>
        </w:rPr>
      </w:pPr>
      <w:r w:rsidRPr="00CD3468">
        <w:rPr>
          <w:rFonts w:cs="Calibri"/>
        </w:rPr>
        <w:t>If</w:t>
      </w:r>
      <w:r w:rsidRPr="00CD3468">
        <w:rPr>
          <w:rFonts w:cs="Al Nile"/>
        </w:rPr>
        <w:t xml:space="preserve"> </w:t>
      </w:r>
      <w:r w:rsidRPr="00CD3468">
        <w:rPr>
          <w:rFonts w:cs="Calibri"/>
        </w:rPr>
        <w:t>risk</w:t>
      </w:r>
      <w:r w:rsidRPr="00CD3468">
        <w:rPr>
          <w:rFonts w:cs="Al Nile"/>
        </w:rPr>
        <w:t xml:space="preserve"> </w:t>
      </w:r>
      <w:r w:rsidRPr="00CD3468">
        <w:rPr>
          <w:rFonts w:cs="Calibri"/>
        </w:rPr>
        <w:t>of</w:t>
      </w:r>
      <w:r w:rsidRPr="00CD3468">
        <w:rPr>
          <w:rFonts w:cs="Al Nile"/>
        </w:rPr>
        <w:t xml:space="preserve"> </w:t>
      </w:r>
      <w:r w:rsidRPr="00CD3468">
        <w:rPr>
          <w:rFonts w:cs="Calibri"/>
        </w:rPr>
        <w:t>rapidly</w:t>
      </w:r>
      <w:r w:rsidRPr="00CD3468">
        <w:rPr>
          <w:rFonts w:cs="Al Nile"/>
        </w:rPr>
        <w:t xml:space="preserve"> </w:t>
      </w:r>
      <w:r w:rsidRPr="00CD3468">
        <w:rPr>
          <w:rFonts w:cs="Calibri"/>
        </w:rPr>
        <w:t>decreasing</w:t>
      </w:r>
      <w:r w:rsidRPr="00CD3468">
        <w:rPr>
          <w:rFonts w:cs="Al Nile"/>
        </w:rPr>
        <w:t xml:space="preserve"> </w:t>
      </w:r>
      <w:r w:rsidRPr="00CD3468">
        <w:rPr>
          <w:rFonts w:cs="Calibri"/>
        </w:rPr>
        <w:t>mental</w:t>
      </w:r>
      <w:r w:rsidRPr="00CD3468">
        <w:rPr>
          <w:rFonts w:cs="Al Nile"/>
        </w:rPr>
        <w:t xml:space="preserve"> </w:t>
      </w:r>
      <w:r w:rsidRPr="00CD3468">
        <w:rPr>
          <w:rFonts w:cs="Calibri"/>
        </w:rPr>
        <w:t>status,</w:t>
      </w:r>
      <w:r w:rsidRPr="00CD3468">
        <w:rPr>
          <w:rFonts w:cs="Al Nile"/>
        </w:rPr>
        <w:t xml:space="preserve"> </w:t>
      </w:r>
      <w:r w:rsidRPr="00CD3468">
        <w:rPr>
          <w:rFonts w:cs="Calibri"/>
        </w:rPr>
        <w:t>do</w:t>
      </w:r>
      <w:r w:rsidRPr="00CD3468">
        <w:rPr>
          <w:rFonts w:cs="Al Nile"/>
        </w:rPr>
        <w:t xml:space="preserve"> </w:t>
      </w:r>
      <w:r w:rsidRPr="00CD3468">
        <w:rPr>
          <w:rFonts w:cs="Calibri"/>
        </w:rPr>
        <w:t>not</w:t>
      </w:r>
      <w:r w:rsidRPr="00CD3468">
        <w:rPr>
          <w:rFonts w:cs="Al Nile"/>
        </w:rPr>
        <w:t xml:space="preserve"> </w:t>
      </w:r>
      <w:r w:rsidRPr="00CD3468">
        <w:rPr>
          <w:rFonts w:cs="Calibri"/>
        </w:rPr>
        <w:t>administer</w:t>
      </w:r>
      <w:r w:rsidRPr="00CD3468">
        <w:rPr>
          <w:rFonts w:cs="Al Nile"/>
        </w:rPr>
        <w:t xml:space="preserve"> </w:t>
      </w:r>
      <w:r w:rsidRPr="00CD3468">
        <w:rPr>
          <w:rFonts w:cs="Calibri"/>
        </w:rPr>
        <w:t>oral</w:t>
      </w:r>
      <w:r w:rsidRPr="00CD3468">
        <w:rPr>
          <w:rFonts w:cs="Al Nile"/>
        </w:rPr>
        <w:t xml:space="preserve"> </w:t>
      </w:r>
      <w:r w:rsidRPr="00CD3468">
        <w:rPr>
          <w:rFonts w:cs="Calibri"/>
        </w:rPr>
        <w:t>agents</w:t>
      </w:r>
    </w:p>
    <w:p w:rsidR="00244668" w:rsidRPr="00CD3468" w:rsidRDefault="00244668" w:rsidP="00B9448F">
      <w:pPr>
        <w:pStyle w:val="ListParagraph"/>
        <w:numPr>
          <w:ilvl w:val="1"/>
          <w:numId w:val="682"/>
        </w:numPr>
        <w:spacing w:after="0"/>
        <w:rPr>
          <w:rFonts w:cs="Al Nile"/>
        </w:rPr>
      </w:pPr>
      <w:r w:rsidRPr="00CD3468">
        <w:rPr>
          <w:rFonts w:cs="Calibri"/>
        </w:rPr>
        <w:t>Aspirin</w:t>
      </w:r>
      <w:r w:rsidRPr="00CD3468">
        <w:rPr>
          <w:rFonts w:cs="Al Nile"/>
        </w:rPr>
        <w:t xml:space="preserve"> </w:t>
      </w:r>
      <w:r w:rsidRPr="00CD3468">
        <w:rPr>
          <w:rFonts w:cs="Calibri"/>
        </w:rPr>
        <w:t>overdose</w:t>
      </w:r>
      <w:r w:rsidRPr="00CD3468">
        <w:rPr>
          <w:rFonts w:cs="Al Nile"/>
        </w:rPr>
        <w:t xml:space="preserve">: </w:t>
      </w:r>
    </w:p>
    <w:p w:rsidR="00244668" w:rsidRPr="00BE2956" w:rsidRDefault="00244668" w:rsidP="00B9448F">
      <w:pPr>
        <w:numPr>
          <w:ilvl w:val="0"/>
          <w:numId w:val="777"/>
        </w:numPr>
        <w:spacing w:after="0"/>
      </w:pPr>
      <w:r w:rsidRPr="00BE2956">
        <w:t xml:space="preserve">Consider activated charcoal without sorbitol (1 gm/kg) PO </w:t>
      </w:r>
    </w:p>
    <w:p w:rsidR="00244668" w:rsidRPr="00BE2956" w:rsidRDefault="00244668" w:rsidP="00B9448F">
      <w:pPr>
        <w:numPr>
          <w:ilvl w:val="3"/>
          <w:numId w:val="775"/>
        </w:numPr>
        <w:spacing w:after="0"/>
      </w:pPr>
      <w:r w:rsidRPr="00BE2956">
        <w:t>As aspirin is erratically absorbed, charcoal is highly recommended to be administered early</w:t>
      </w:r>
    </w:p>
    <w:p w:rsidR="00244668" w:rsidRPr="00BE2956" w:rsidRDefault="00244668" w:rsidP="00B9448F">
      <w:pPr>
        <w:numPr>
          <w:ilvl w:val="3"/>
          <w:numId w:val="775"/>
        </w:numPr>
        <w:spacing w:after="0"/>
      </w:pPr>
      <w:r w:rsidRPr="00BE2956">
        <w:t xml:space="preserve">If altered mental status or risk of rapid decreasing mental status from polypharmacy, do not administer oral agents including activated charcoal </w:t>
      </w:r>
    </w:p>
    <w:p w:rsidR="00244668" w:rsidRPr="00136BE7" w:rsidRDefault="00244668" w:rsidP="00B9448F">
      <w:pPr>
        <w:numPr>
          <w:ilvl w:val="0"/>
          <w:numId w:val="775"/>
        </w:numPr>
        <w:spacing w:after="0"/>
        <w:rPr>
          <w:rFonts w:cs="Al Nile"/>
        </w:rPr>
      </w:pPr>
      <w:r w:rsidRPr="00BE2956">
        <w:t>In salicylate poisonings, let the patient breath on their own</w:t>
      </w:r>
      <w:r>
        <w:t>,</w:t>
      </w:r>
      <w:r w:rsidRPr="00BE2956">
        <w:t xml:space="preserve"> even if tachypnea, unti</w:t>
      </w:r>
      <w:r w:rsidRPr="00CD3468">
        <w:rPr>
          <w:rFonts w:cs="Calibri"/>
        </w:rPr>
        <w:t>l</w:t>
      </w:r>
      <w:r w:rsidRPr="00CD3468">
        <w:rPr>
          <w:rFonts w:cs="Al Nile"/>
        </w:rPr>
        <w:t xml:space="preserve"> </w:t>
      </w:r>
      <w:r w:rsidRPr="00CD3468">
        <w:rPr>
          <w:rFonts w:cs="Calibri"/>
        </w:rPr>
        <w:t>there</w:t>
      </w:r>
      <w:r w:rsidRPr="00CD3468">
        <w:rPr>
          <w:rFonts w:cs="Al Nile"/>
        </w:rPr>
        <w:t xml:space="preserve"> </w:t>
      </w:r>
      <w:r w:rsidRPr="00CD3468">
        <w:rPr>
          <w:rFonts w:cs="Calibri"/>
        </w:rPr>
        <w:t>is</w:t>
      </w:r>
      <w:r w:rsidRPr="00CD3468">
        <w:rPr>
          <w:rFonts w:cs="Al Nile"/>
        </w:rPr>
        <w:t xml:space="preserve"> </w:t>
      </w:r>
      <w:r w:rsidRPr="00CD3468">
        <w:rPr>
          <w:rFonts w:cs="Calibri"/>
        </w:rPr>
        <w:t>evidence</w:t>
      </w:r>
      <w:r w:rsidRPr="00CD3468">
        <w:rPr>
          <w:rFonts w:cs="Al Nile"/>
        </w:rPr>
        <w:t xml:space="preserve"> </w:t>
      </w:r>
      <w:r w:rsidRPr="00CD3468">
        <w:rPr>
          <w:rFonts w:cs="Calibri"/>
        </w:rPr>
        <w:t>of</w:t>
      </w:r>
      <w:r w:rsidRPr="00CD3468">
        <w:rPr>
          <w:rFonts w:cs="Al Nile"/>
        </w:rPr>
        <w:t xml:space="preserve"> </w:t>
      </w:r>
      <w:r>
        <w:rPr>
          <w:rFonts w:cs="Calibri"/>
        </w:rPr>
        <w:t>decompensation</w:t>
      </w:r>
      <w:r w:rsidRPr="00CD3468">
        <w:rPr>
          <w:rFonts w:cs="Al Nile"/>
        </w:rPr>
        <w:t xml:space="preserve"> </w:t>
      </w:r>
      <w:r w:rsidRPr="00CD3468">
        <w:rPr>
          <w:rFonts w:cs="Calibri"/>
        </w:rPr>
        <w:t>or</w:t>
      </w:r>
      <w:r w:rsidRPr="00CD3468">
        <w:rPr>
          <w:rFonts w:cs="Al Nile"/>
        </w:rPr>
        <w:t xml:space="preserve"> </w:t>
      </w:r>
      <w:r w:rsidRPr="00CD3468">
        <w:rPr>
          <w:rFonts w:cs="Calibri"/>
        </w:rPr>
        <w:t>dropping</w:t>
      </w:r>
      <w:r w:rsidRPr="00CD3468">
        <w:rPr>
          <w:rFonts w:cs="Al Nile"/>
        </w:rPr>
        <w:t xml:space="preserve"> </w:t>
      </w:r>
      <w:r>
        <w:rPr>
          <w:rFonts w:cs="Al Nile"/>
        </w:rPr>
        <w:t>oxygen saturation. A</w:t>
      </w:r>
      <w:r w:rsidRPr="00136BE7">
        <w:rPr>
          <w:rFonts w:cs="Calibri"/>
        </w:rPr>
        <w:t>cid</w:t>
      </w:r>
      <w:r w:rsidRPr="00136BE7">
        <w:rPr>
          <w:rFonts w:cs="Al Nile"/>
        </w:rPr>
        <w:t>/</w:t>
      </w:r>
      <w:r w:rsidRPr="00136BE7">
        <w:rPr>
          <w:rFonts w:cs="Calibri"/>
        </w:rPr>
        <w:t>base</w:t>
      </w:r>
      <w:r w:rsidRPr="00136BE7">
        <w:rPr>
          <w:rFonts w:cs="Al Nile"/>
        </w:rPr>
        <w:t xml:space="preserve"> </w:t>
      </w:r>
      <w:r w:rsidRPr="00136BE7">
        <w:rPr>
          <w:rFonts w:cs="Calibri"/>
        </w:rPr>
        <w:t>disturbances</w:t>
      </w:r>
      <w:r w:rsidRPr="00136BE7">
        <w:rPr>
          <w:rFonts w:cs="Al Nile"/>
        </w:rPr>
        <w:t xml:space="preserve"> </w:t>
      </w:r>
      <w:r w:rsidRPr="00136BE7">
        <w:rPr>
          <w:rFonts w:cs="Calibri"/>
        </w:rPr>
        <w:t>and</w:t>
      </w:r>
      <w:r w:rsidRPr="00136BE7">
        <w:rPr>
          <w:rFonts w:cs="Al Nile"/>
        </w:rPr>
        <w:t xml:space="preserve"> </w:t>
      </w:r>
      <w:r w:rsidRPr="00136BE7">
        <w:rPr>
          <w:rFonts w:cs="Calibri"/>
        </w:rPr>
        <w:t>outcomes</w:t>
      </w:r>
      <w:r w:rsidRPr="00136BE7">
        <w:rPr>
          <w:rFonts w:cs="Al Nile"/>
        </w:rPr>
        <w:t xml:space="preserve"> </w:t>
      </w:r>
      <w:r w:rsidRPr="00136BE7">
        <w:rPr>
          <w:rFonts w:cs="Calibri"/>
        </w:rPr>
        <w:t>worsen</w:t>
      </w:r>
      <w:r w:rsidRPr="00136BE7">
        <w:rPr>
          <w:rFonts w:cs="Al Nile"/>
        </w:rPr>
        <w:t xml:space="preserve"> </w:t>
      </w:r>
      <w:r w:rsidRPr="00136BE7">
        <w:rPr>
          <w:rFonts w:cs="Calibri"/>
        </w:rPr>
        <w:t>when</w:t>
      </w:r>
      <w:r w:rsidRPr="00136BE7">
        <w:rPr>
          <w:rFonts w:cs="Al Nile"/>
        </w:rPr>
        <w:t xml:space="preserve"> </w:t>
      </w:r>
      <w:r w:rsidRPr="00136BE7">
        <w:rPr>
          <w:rFonts w:cs="Calibri"/>
        </w:rPr>
        <w:t>the</w:t>
      </w:r>
      <w:r w:rsidRPr="00136BE7">
        <w:rPr>
          <w:rFonts w:cs="Al Nile"/>
        </w:rPr>
        <w:t xml:space="preserve"> </w:t>
      </w:r>
      <w:r w:rsidRPr="00136BE7">
        <w:rPr>
          <w:rFonts w:cs="Calibri"/>
        </w:rPr>
        <w:t>patient</w:t>
      </w:r>
      <w:r w:rsidRPr="00136BE7">
        <w:rPr>
          <w:rFonts w:cs="Al Nile"/>
        </w:rPr>
        <w:t xml:space="preserve"> </w:t>
      </w:r>
      <w:r w:rsidRPr="00136BE7">
        <w:rPr>
          <w:rFonts w:cs="Calibri"/>
        </w:rPr>
        <w:t>is</w:t>
      </w:r>
      <w:r w:rsidRPr="00136BE7">
        <w:rPr>
          <w:rFonts w:cs="Al Nile"/>
        </w:rPr>
        <w:t xml:space="preserve"> </w:t>
      </w:r>
      <w:r w:rsidRPr="00136BE7">
        <w:rPr>
          <w:rFonts w:cs="Calibri"/>
        </w:rPr>
        <w:t>manually</w:t>
      </w:r>
      <w:r w:rsidRPr="00136BE7">
        <w:rPr>
          <w:rFonts w:cs="Al Nile"/>
        </w:rPr>
        <w:t xml:space="preserve"> </w:t>
      </w:r>
      <w:r w:rsidRPr="00136BE7">
        <w:rPr>
          <w:rFonts w:cs="Calibri"/>
        </w:rPr>
        <w:t>ventilated</w:t>
      </w:r>
    </w:p>
    <w:p w:rsidR="00244668" w:rsidRDefault="00244668" w:rsidP="00B9448F">
      <w:pPr>
        <w:pStyle w:val="ListParagraph"/>
        <w:numPr>
          <w:ilvl w:val="1"/>
          <w:numId w:val="682"/>
        </w:numPr>
        <w:spacing w:after="0"/>
        <w:rPr>
          <w:color w:val="000000"/>
        </w:rPr>
      </w:pPr>
      <w:r>
        <w:rPr>
          <w:color w:val="000000"/>
        </w:rPr>
        <w:t>Benzodiazepine overdose:</w:t>
      </w:r>
    </w:p>
    <w:p w:rsidR="00244668" w:rsidRPr="00BE2956" w:rsidRDefault="00244668" w:rsidP="00B9448F">
      <w:pPr>
        <w:numPr>
          <w:ilvl w:val="0"/>
          <w:numId w:val="945"/>
        </w:numPr>
        <w:spacing w:after="0"/>
      </w:pPr>
      <w:r w:rsidRPr="00BE2956">
        <w:t>Respiratory support</w:t>
      </w:r>
    </w:p>
    <w:p w:rsidR="00244668" w:rsidRDefault="00244668" w:rsidP="00B9448F">
      <w:pPr>
        <w:numPr>
          <w:ilvl w:val="0"/>
          <w:numId w:val="945"/>
        </w:numPr>
        <w:spacing w:after="0"/>
      </w:pPr>
      <w:r>
        <w:t>Consider fluid challenge (20 mL/kg) for hypotension</w:t>
      </w:r>
    </w:p>
    <w:p w:rsidR="00244668" w:rsidRDefault="00244668" w:rsidP="00B9448F">
      <w:pPr>
        <w:numPr>
          <w:ilvl w:val="0"/>
          <w:numId w:val="945"/>
        </w:numPr>
        <w:spacing w:after="0"/>
      </w:pPr>
      <w:r>
        <w:t>Consider vasopressors after adequate fluid resuscitation (1-2 liters of crystalloid) for the hypotensive patient</w:t>
      </w:r>
    </w:p>
    <w:p w:rsidR="00244668" w:rsidRPr="00CD3468" w:rsidRDefault="00244668" w:rsidP="00B9448F">
      <w:pPr>
        <w:pStyle w:val="ListParagraph"/>
        <w:numPr>
          <w:ilvl w:val="1"/>
          <w:numId w:val="682"/>
        </w:numPr>
        <w:spacing w:after="0"/>
        <w:rPr>
          <w:rFonts w:cs="Al Nile"/>
          <w:color w:val="000000"/>
        </w:rPr>
      </w:pPr>
      <w:r>
        <w:rPr>
          <w:rFonts w:cs="Calibri"/>
        </w:rPr>
        <w:t>C</w:t>
      </w:r>
      <w:r w:rsidRPr="00CD3468">
        <w:rPr>
          <w:rFonts w:cs="Calibri"/>
        </w:rPr>
        <w:t>austic</w:t>
      </w:r>
      <w:r w:rsidRPr="00CD3468">
        <w:rPr>
          <w:rFonts w:cs="Al Nile"/>
        </w:rPr>
        <w:t xml:space="preserve"> </w:t>
      </w:r>
      <w:r w:rsidRPr="00CD3468">
        <w:rPr>
          <w:rFonts w:cs="Calibri"/>
        </w:rPr>
        <w:t>substances</w:t>
      </w:r>
      <w:r w:rsidRPr="00CD3468">
        <w:rPr>
          <w:rFonts w:cs="Al Nile"/>
        </w:rPr>
        <w:t xml:space="preserve"> </w:t>
      </w:r>
      <w:r>
        <w:rPr>
          <w:rFonts w:cs="Al Nile"/>
        </w:rPr>
        <w:t xml:space="preserve">ingestion </w:t>
      </w:r>
      <w:r w:rsidRPr="00CD3468">
        <w:rPr>
          <w:rFonts w:cs="Al Nile"/>
        </w:rPr>
        <w:t>(</w:t>
      </w:r>
      <w:r>
        <w:rPr>
          <w:rFonts w:cs="Al Nile"/>
        </w:rPr>
        <w:t xml:space="preserve">e.g. </w:t>
      </w:r>
      <w:r w:rsidRPr="00CD3468">
        <w:rPr>
          <w:rFonts w:cs="Calibri"/>
        </w:rPr>
        <w:t>acids</w:t>
      </w:r>
      <w:r w:rsidRPr="00CD3468">
        <w:rPr>
          <w:rFonts w:cs="Al Nile"/>
        </w:rPr>
        <w:t xml:space="preserve"> </w:t>
      </w:r>
      <w:r w:rsidRPr="00CD3468">
        <w:rPr>
          <w:rFonts w:cs="Calibri"/>
        </w:rPr>
        <w:t>and</w:t>
      </w:r>
      <w:r w:rsidRPr="00CD3468">
        <w:rPr>
          <w:rFonts w:cs="Al Nile"/>
        </w:rPr>
        <w:t xml:space="preserve"> </w:t>
      </w:r>
      <w:r w:rsidRPr="00CD3468">
        <w:rPr>
          <w:rFonts w:cs="Calibri"/>
        </w:rPr>
        <w:t>alkali</w:t>
      </w:r>
      <w:r w:rsidRPr="00CD3468">
        <w:rPr>
          <w:rFonts w:cs="Al Nile"/>
        </w:rPr>
        <w:t>)</w:t>
      </w:r>
      <w:r>
        <w:rPr>
          <w:rFonts w:cs="Al Nile"/>
        </w:rPr>
        <w:t>:</w:t>
      </w:r>
    </w:p>
    <w:p w:rsidR="00244668" w:rsidRPr="00BE2956" w:rsidRDefault="00244668" w:rsidP="00B9448F">
      <w:pPr>
        <w:numPr>
          <w:ilvl w:val="0"/>
          <w:numId w:val="946"/>
        </w:numPr>
        <w:spacing w:after="0"/>
      </w:pPr>
      <w:r w:rsidRPr="00BE2956">
        <w:t>Evaluate for airway compromise secondary to spasm or direct injury associated with oropharyngeal burns</w:t>
      </w:r>
    </w:p>
    <w:p w:rsidR="00244668" w:rsidRPr="00CD3468" w:rsidRDefault="00244668" w:rsidP="00B9448F">
      <w:pPr>
        <w:numPr>
          <w:ilvl w:val="0"/>
          <w:numId w:val="946"/>
        </w:numPr>
        <w:spacing w:after="0"/>
        <w:rPr>
          <w:rFonts w:cs="Al Nile"/>
          <w:color w:val="000000"/>
        </w:rPr>
      </w:pPr>
      <w:r w:rsidRPr="00BE2956">
        <w:t>In the few minutes immediately after ingestion, consider administration of wate</w:t>
      </w:r>
      <w:r w:rsidRPr="00CD3468">
        <w:rPr>
          <w:rFonts w:cs="Calibri"/>
        </w:rPr>
        <w:t>r</w:t>
      </w:r>
      <w:r w:rsidRPr="00CD3468">
        <w:rPr>
          <w:rFonts w:cs="Al Nile"/>
        </w:rPr>
        <w:t xml:space="preserve"> </w:t>
      </w:r>
      <w:r w:rsidRPr="00CD3468">
        <w:rPr>
          <w:rFonts w:cs="Calibri"/>
        </w:rPr>
        <w:t>or</w:t>
      </w:r>
      <w:r w:rsidRPr="00CD3468">
        <w:rPr>
          <w:rFonts w:cs="Al Nile"/>
        </w:rPr>
        <w:t xml:space="preserve"> </w:t>
      </w:r>
      <w:r w:rsidRPr="00CD3468">
        <w:rPr>
          <w:rFonts w:cs="Calibri"/>
        </w:rPr>
        <w:t>milk</w:t>
      </w:r>
      <w:r w:rsidRPr="00CD3468">
        <w:rPr>
          <w:rFonts w:cs="Al Nile"/>
        </w:rPr>
        <w:t xml:space="preserve"> </w:t>
      </w:r>
      <w:r w:rsidRPr="00CD3468">
        <w:rPr>
          <w:rFonts w:cs="Calibri"/>
        </w:rPr>
        <w:t>if</w:t>
      </w:r>
      <w:r w:rsidRPr="00CD3468">
        <w:rPr>
          <w:rFonts w:cs="Al Nile"/>
        </w:rPr>
        <w:t xml:space="preserve"> </w:t>
      </w:r>
      <w:r w:rsidRPr="00CD3468">
        <w:rPr>
          <w:rFonts w:cs="Calibri"/>
        </w:rPr>
        <w:t>available</w:t>
      </w:r>
      <w:r>
        <w:rPr>
          <w:rFonts w:cs="Calibri"/>
        </w:rPr>
        <w:t>.</w:t>
      </w:r>
      <w:r w:rsidR="00AD3DC5">
        <w:rPr>
          <w:rFonts w:cs="Calibri"/>
        </w:rPr>
        <w:t xml:space="preserve"> </w:t>
      </w:r>
      <w:r>
        <w:rPr>
          <w:rFonts w:cs="Al Nile"/>
        </w:rPr>
        <w:t>A</w:t>
      </w:r>
      <w:r w:rsidRPr="00CD3468">
        <w:rPr>
          <w:rFonts w:cs="Calibri"/>
        </w:rPr>
        <w:t>dults</w:t>
      </w:r>
      <w:r>
        <w:rPr>
          <w:rFonts w:cs="Al Nile"/>
        </w:rPr>
        <w:t xml:space="preserve">: </w:t>
      </w:r>
      <w:r w:rsidRPr="00CD3468">
        <w:rPr>
          <w:rFonts w:cs="Calibri"/>
        </w:rPr>
        <w:t>maximum</w:t>
      </w:r>
      <w:r w:rsidRPr="00CD3468">
        <w:rPr>
          <w:rFonts w:cs="Al Nile"/>
        </w:rPr>
        <w:t xml:space="preserve"> 240 </w:t>
      </w:r>
      <w:r w:rsidRPr="00CD3468">
        <w:rPr>
          <w:rFonts w:cs="Calibri"/>
        </w:rPr>
        <w:t>mL</w:t>
      </w:r>
      <w:r w:rsidRPr="00CD3468">
        <w:rPr>
          <w:rFonts w:cs="Al Nile"/>
        </w:rPr>
        <w:t xml:space="preserve"> </w:t>
      </w:r>
      <w:r>
        <w:rPr>
          <w:rFonts w:cs="Al Nile"/>
        </w:rPr>
        <w:t>(</w:t>
      </w:r>
      <w:r w:rsidRPr="00CD3468">
        <w:rPr>
          <w:rFonts w:cs="Al Nile"/>
        </w:rPr>
        <w:t xml:space="preserve">8 </w:t>
      </w:r>
      <w:r>
        <w:rPr>
          <w:rFonts w:cs="Calibri"/>
        </w:rPr>
        <w:t>ounces); Pediatrics: maximum</w:t>
      </w:r>
      <w:r w:rsidRPr="00CD3468">
        <w:rPr>
          <w:rFonts w:cs="Al Nile"/>
        </w:rPr>
        <w:t xml:space="preserve"> 120 </w:t>
      </w:r>
      <w:r w:rsidRPr="00CD3468">
        <w:rPr>
          <w:rFonts w:cs="Calibri"/>
        </w:rPr>
        <w:t>mL</w:t>
      </w:r>
      <w:r w:rsidRPr="00CD3468">
        <w:rPr>
          <w:rFonts w:cs="Al Nile"/>
        </w:rPr>
        <w:t xml:space="preserve"> (4 </w:t>
      </w:r>
      <w:r w:rsidRPr="00CD3468">
        <w:rPr>
          <w:rFonts w:cs="Calibri"/>
        </w:rPr>
        <w:t>ounces</w:t>
      </w:r>
      <w:r w:rsidRPr="00CD3468">
        <w:rPr>
          <w:rFonts w:cs="Al Nile"/>
        </w:rPr>
        <w:t xml:space="preserve">) </w:t>
      </w:r>
      <w:r w:rsidRPr="00CD3468">
        <w:rPr>
          <w:rFonts w:cs="Calibri"/>
        </w:rPr>
        <w:t>to</w:t>
      </w:r>
      <w:r w:rsidRPr="00CD3468">
        <w:rPr>
          <w:rFonts w:cs="Al Nile"/>
        </w:rPr>
        <w:t xml:space="preserve"> </w:t>
      </w:r>
      <w:r w:rsidRPr="00CD3468">
        <w:rPr>
          <w:rFonts w:cs="Calibri"/>
        </w:rPr>
        <w:t>minimize</w:t>
      </w:r>
      <w:r w:rsidRPr="00CD3468">
        <w:rPr>
          <w:rFonts w:cs="Al Nile"/>
        </w:rPr>
        <w:t xml:space="preserve"> </w:t>
      </w:r>
      <w:r w:rsidRPr="00CD3468">
        <w:rPr>
          <w:rFonts w:cs="Calibri"/>
        </w:rPr>
        <w:t>risk</w:t>
      </w:r>
      <w:r w:rsidRPr="00CD3468">
        <w:rPr>
          <w:rFonts w:cs="Al Nile"/>
        </w:rPr>
        <w:t xml:space="preserve"> </w:t>
      </w:r>
      <w:r w:rsidRPr="00CD3468">
        <w:rPr>
          <w:rFonts w:cs="Calibri"/>
        </w:rPr>
        <w:t>of</w:t>
      </w:r>
      <w:r w:rsidRPr="00CD3468">
        <w:rPr>
          <w:rFonts w:cs="Al Nile"/>
        </w:rPr>
        <w:t xml:space="preserve"> </w:t>
      </w:r>
      <w:r w:rsidRPr="00CD3468">
        <w:rPr>
          <w:rFonts w:cs="Calibri"/>
        </w:rPr>
        <w:t>vomiting</w:t>
      </w:r>
    </w:p>
    <w:p w:rsidR="00244668" w:rsidRPr="00CD3468" w:rsidRDefault="00244668" w:rsidP="00B9448F">
      <w:pPr>
        <w:pStyle w:val="ListParagraph"/>
        <w:numPr>
          <w:ilvl w:val="3"/>
          <w:numId w:val="682"/>
        </w:numPr>
        <w:spacing w:after="0"/>
        <w:rPr>
          <w:rFonts w:cs="Al Nile"/>
          <w:color w:val="000000"/>
        </w:rPr>
      </w:pPr>
      <w:r w:rsidRPr="00CD3468">
        <w:rPr>
          <w:rFonts w:cs="Calibri"/>
        </w:rPr>
        <w:lastRenderedPageBreak/>
        <w:t>Do</w:t>
      </w:r>
      <w:r w:rsidRPr="00CD3468">
        <w:rPr>
          <w:rFonts w:cs="Al Nile"/>
        </w:rPr>
        <w:t xml:space="preserve"> </w:t>
      </w:r>
      <w:r>
        <w:rPr>
          <w:rFonts w:cs="Al Nile"/>
          <w:u w:val="single"/>
        </w:rPr>
        <w:t>not</w:t>
      </w:r>
      <w:r w:rsidRPr="00CD3468">
        <w:rPr>
          <w:rFonts w:cs="Al Nile"/>
        </w:rPr>
        <w:t xml:space="preserve"> </w:t>
      </w:r>
      <w:r w:rsidRPr="00CD3468">
        <w:rPr>
          <w:rFonts w:cs="Calibri"/>
        </w:rPr>
        <w:t>attempt</w:t>
      </w:r>
      <w:r w:rsidRPr="00CD3468">
        <w:rPr>
          <w:rFonts w:cs="Al Nile"/>
        </w:rPr>
        <w:t xml:space="preserve"> </w:t>
      </w:r>
      <w:r w:rsidRPr="00CD3468">
        <w:rPr>
          <w:rFonts w:cs="Calibri"/>
        </w:rPr>
        <w:t>dilution</w:t>
      </w:r>
      <w:r w:rsidRPr="00CD3468">
        <w:rPr>
          <w:rFonts w:cs="Al Nile"/>
        </w:rPr>
        <w:t xml:space="preserve"> </w:t>
      </w:r>
      <w:r w:rsidRPr="00CD3468">
        <w:rPr>
          <w:rFonts w:cs="Calibri"/>
        </w:rPr>
        <w:t>in</w:t>
      </w:r>
      <w:r w:rsidRPr="00CD3468">
        <w:rPr>
          <w:rFonts w:cs="Al Nile"/>
        </w:rPr>
        <w:t xml:space="preserve"> </w:t>
      </w:r>
      <w:r w:rsidRPr="00CD3468">
        <w:rPr>
          <w:rFonts w:cs="Calibri"/>
        </w:rPr>
        <w:t>patients</w:t>
      </w:r>
      <w:r w:rsidRPr="00CD3468">
        <w:rPr>
          <w:rFonts w:cs="Al Nile"/>
        </w:rPr>
        <w:t xml:space="preserve"> </w:t>
      </w:r>
      <w:r w:rsidRPr="00CD3468">
        <w:rPr>
          <w:rFonts w:cs="Calibri"/>
        </w:rPr>
        <w:t>with</w:t>
      </w:r>
      <w:r w:rsidRPr="00CD3468">
        <w:rPr>
          <w:rFonts w:cs="Al Nile"/>
        </w:rPr>
        <w:t xml:space="preserve"> </w:t>
      </w:r>
      <w:r w:rsidRPr="00CD3468">
        <w:rPr>
          <w:rFonts w:cs="Calibri"/>
        </w:rPr>
        <w:t>respiratory</w:t>
      </w:r>
      <w:r w:rsidRPr="00CD3468">
        <w:rPr>
          <w:rFonts w:cs="Al Nile"/>
        </w:rPr>
        <w:t xml:space="preserve"> </w:t>
      </w:r>
      <w:r w:rsidRPr="00CD3468">
        <w:rPr>
          <w:rFonts w:cs="Calibri"/>
        </w:rPr>
        <w:t>distress,</w:t>
      </w:r>
      <w:r w:rsidRPr="00CD3468">
        <w:rPr>
          <w:rFonts w:cs="Al Nile"/>
        </w:rPr>
        <w:t xml:space="preserve"> </w:t>
      </w:r>
      <w:r w:rsidRPr="00CD3468">
        <w:rPr>
          <w:rFonts w:cs="Calibri"/>
        </w:rPr>
        <w:t>altered</w:t>
      </w:r>
      <w:r w:rsidRPr="00CD3468">
        <w:rPr>
          <w:rFonts w:cs="Al Nile"/>
        </w:rPr>
        <w:t xml:space="preserve"> </w:t>
      </w:r>
      <w:r w:rsidRPr="00CD3468">
        <w:rPr>
          <w:rFonts w:cs="Calibri"/>
        </w:rPr>
        <w:t>mental</w:t>
      </w:r>
      <w:r w:rsidRPr="00CD3468">
        <w:rPr>
          <w:rFonts w:cs="Al Nile"/>
        </w:rPr>
        <w:t xml:space="preserve"> </w:t>
      </w:r>
      <w:r w:rsidRPr="00CD3468">
        <w:rPr>
          <w:rFonts w:cs="Calibri"/>
        </w:rPr>
        <w:t>status,</w:t>
      </w:r>
      <w:r w:rsidRPr="00CD3468">
        <w:rPr>
          <w:rFonts w:cs="Al Nile"/>
        </w:rPr>
        <w:t xml:space="preserve"> </w:t>
      </w:r>
      <w:r w:rsidRPr="00CD3468">
        <w:rPr>
          <w:rFonts w:cs="Calibri"/>
        </w:rPr>
        <w:t>severe</w:t>
      </w:r>
      <w:r w:rsidRPr="00CD3468">
        <w:rPr>
          <w:rFonts w:cs="Al Nile"/>
        </w:rPr>
        <w:t xml:space="preserve"> </w:t>
      </w:r>
      <w:r w:rsidRPr="00CD3468">
        <w:rPr>
          <w:rFonts w:cs="Calibri"/>
        </w:rPr>
        <w:t>abdominal</w:t>
      </w:r>
      <w:r w:rsidRPr="00CD3468">
        <w:rPr>
          <w:rFonts w:cs="Al Nile"/>
        </w:rPr>
        <w:t xml:space="preserve"> </w:t>
      </w:r>
      <w:r w:rsidRPr="00CD3468">
        <w:rPr>
          <w:rFonts w:cs="Calibri"/>
        </w:rPr>
        <w:t>pain,</w:t>
      </w:r>
      <w:r w:rsidRPr="00CD3468">
        <w:rPr>
          <w:rFonts w:cs="Al Nile"/>
        </w:rPr>
        <w:t xml:space="preserve"> </w:t>
      </w:r>
      <w:r w:rsidRPr="00CD3468">
        <w:rPr>
          <w:rFonts w:cs="Calibri"/>
        </w:rPr>
        <w:t>nausea</w:t>
      </w:r>
      <w:r w:rsidRPr="00CD3468">
        <w:rPr>
          <w:rFonts w:cs="Al Nile"/>
        </w:rPr>
        <w:t xml:space="preserve"> </w:t>
      </w:r>
      <w:r w:rsidRPr="00CD3468">
        <w:rPr>
          <w:rFonts w:cs="Calibri"/>
        </w:rPr>
        <w:t>or</w:t>
      </w:r>
      <w:r w:rsidRPr="00CD3468">
        <w:rPr>
          <w:rFonts w:cs="Al Nile"/>
        </w:rPr>
        <w:t xml:space="preserve"> </w:t>
      </w:r>
      <w:r w:rsidRPr="00CD3468">
        <w:rPr>
          <w:rFonts w:cs="Calibri"/>
        </w:rPr>
        <w:t>vomiting,</w:t>
      </w:r>
      <w:r w:rsidRPr="00CD3468">
        <w:rPr>
          <w:rFonts w:cs="Al Nile"/>
        </w:rPr>
        <w:t xml:space="preserve"> </w:t>
      </w:r>
      <w:r w:rsidRPr="00CD3468">
        <w:rPr>
          <w:rFonts w:cs="Calibri"/>
        </w:rPr>
        <w:t>or</w:t>
      </w:r>
      <w:r w:rsidRPr="00CD3468">
        <w:rPr>
          <w:rFonts w:cs="Al Nile"/>
        </w:rPr>
        <w:t xml:space="preserve"> </w:t>
      </w:r>
      <w:r w:rsidRPr="00CD3468">
        <w:rPr>
          <w:rFonts w:cs="Calibri"/>
        </w:rPr>
        <w:t>patients</w:t>
      </w:r>
      <w:r w:rsidRPr="00CD3468">
        <w:rPr>
          <w:rFonts w:cs="Al Nile"/>
        </w:rPr>
        <w:t xml:space="preserve"> </w:t>
      </w:r>
      <w:r w:rsidRPr="00CD3468">
        <w:rPr>
          <w:rFonts w:cs="Calibri"/>
        </w:rPr>
        <w:t>who</w:t>
      </w:r>
      <w:r w:rsidRPr="00CD3468">
        <w:rPr>
          <w:rFonts w:cs="Al Nile"/>
        </w:rPr>
        <w:t xml:space="preserve"> </w:t>
      </w:r>
      <w:r w:rsidRPr="00CD3468">
        <w:rPr>
          <w:rFonts w:cs="Calibri"/>
        </w:rPr>
        <w:t>are</w:t>
      </w:r>
      <w:r w:rsidRPr="00CD3468">
        <w:rPr>
          <w:rFonts w:cs="Al Nile"/>
        </w:rPr>
        <w:t xml:space="preserve"> </w:t>
      </w:r>
      <w:r w:rsidRPr="00CD3468">
        <w:rPr>
          <w:rFonts w:cs="Calibri"/>
        </w:rPr>
        <w:t>unable</w:t>
      </w:r>
      <w:r w:rsidRPr="00CD3468">
        <w:rPr>
          <w:rFonts w:cs="Al Nile"/>
        </w:rPr>
        <w:t xml:space="preserve"> </w:t>
      </w:r>
      <w:r w:rsidRPr="00CD3468">
        <w:rPr>
          <w:rFonts w:cs="Calibri"/>
        </w:rPr>
        <w:t>to</w:t>
      </w:r>
      <w:r w:rsidRPr="00CD3468">
        <w:rPr>
          <w:rFonts w:cs="Al Nile"/>
        </w:rPr>
        <w:t xml:space="preserve"> </w:t>
      </w:r>
      <w:r w:rsidRPr="00CD3468">
        <w:rPr>
          <w:rFonts w:cs="Calibri"/>
        </w:rPr>
        <w:t>swallow</w:t>
      </w:r>
      <w:r w:rsidRPr="00CD3468">
        <w:rPr>
          <w:rFonts w:cs="Al Nile"/>
        </w:rPr>
        <w:t xml:space="preserve"> </w:t>
      </w:r>
      <w:r w:rsidRPr="00CD3468">
        <w:rPr>
          <w:rFonts w:cs="Calibri"/>
        </w:rPr>
        <w:t>or</w:t>
      </w:r>
      <w:r w:rsidRPr="00CD3468">
        <w:rPr>
          <w:rFonts w:cs="Al Nile"/>
        </w:rPr>
        <w:t xml:space="preserve"> </w:t>
      </w:r>
      <w:r w:rsidRPr="00CD3468">
        <w:rPr>
          <w:rFonts w:cs="Calibri"/>
        </w:rPr>
        <w:t>protect</w:t>
      </w:r>
      <w:r w:rsidRPr="00CD3468">
        <w:rPr>
          <w:rFonts w:cs="Al Nile"/>
        </w:rPr>
        <w:t xml:space="preserve"> </w:t>
      </w:r>
      <w:r w:rsidRPr="00CD3468">
        <w:rPr>
          <w:rFonts w:cs="Calibri"/>
        </w:rPr>
        <w:t>their</w:t>
      </w:r>
      <w:r w:rsidRPr="00CD3468">
        <w:rPr>
          <w:rFonts w:cs="Al Nile"/>
        </w:rPr>
        <w:t xml:space="preserve"> </w:t>
      </w:r>
      <w:r w:rsidRPr="00CD3468">
        <w:rPr>
          <w:rFonts w:cs="Calibri"/>
        </w:rPr>
        <w:t>airway</w:t>
      </w:r>
      <w:r w:rsidRPr="00CD3468">
        <w:rPr>
          <w:rFonts w:cs="Al Nile"/>
        </w:rPr>
        <w:t xml:space="preserve">. </w:t>
      </w:r>
    </w:p>
    <w:p w:rsidR="00244668" w:rsidRPr="00CD3468" w:rsidRDefault="00244668" w:rsidP="00B9448F">
      <w:pPr>
        <w:pStyle w:val="ListParagraph"/>
        <w:numPr>
          <w:ilvl w:val="3"/>
          <w:numId w:val="682"/>
        </w:numPr>
        <w:spacing w:after="0"/>
        <w:rPr>
          <w:rFonts w:cs="Al Nile"/>
          <w:color w:val="000000"/>
        </w:rPr>
      </w:pPr>
      <w:r w:rsidRPr="00CD3468">
        <w:rPr>
          <w:rFonts w:cs="Calibri"/>
        </w:rPr>
        <w:t>Do</w:t>
      </w:r>
      <w:r w:rsidRPr="00CD3468">
        <w:rPr>
          <w:rFonts w:cs="Al Nile"/>
        </w:rPr>
        <w:t xml:space="preserve"> </w:t>
      </w:r>
      <w:r w:rsidRPr="00CD3468">
        <w:rPr>
          <w:rFonts w:cs="Calibri"/>
        </w:rPr>
        <w:t>not</w:t>
      </w:r>
      <w:r w:rsidRPr="00CD3468">
        <w:rPr>
          <w:rFonts w:cs="Al Nile"/>
        </w:rPr>
        <w:t xml:space="preserve"> </w:t>
      </w:r>
      <w:r w:rsidRPr="00CD3468">
        <w:rPr>
          <w:rFonts w:cs="Calibri"/>
        </w:rPr>
        <w:t>force</w:t>
      </w:r>
      <w:r w:rsidRPr="00CD3468">
        <w:rPr>
          <w:rFonts w:cs="Al Nile"/>
        </w:rPr>
        <w:t xml:space="preserve"> </w:t>
      </w:r>
      <w:r w:rsidRPr="00CD3468">
        <w:rPr>
          <w:rFonts w:cs="Calibri"/>
        </w:rPr>
        <w:t>fluids</w:t>
      </w:r>
      <w:r w:rsidRPr="00CD3468">
        <w:rPr>
          <w:rFonts w:cs="Al Nile"/>
        </w:rPr>
        <w:t xml:space="preserve"> </w:t>
      </w:r>
      <w:r w:rsidRPr="00CD3468">
        <w:rPr>
          <w:rFonts w:cs="Calibri"/>
        </w:rPr>
        <w:t>in</w:t>
      </w:r>
      <w:r w:rsidRPr="00CD3468">
        <w:rPr>
          <w:rFonts w:cs="Al Nile"/>
        </w:rPr>
        <w:t xml:space="preserve"> </w:t>
      </w:r>
      <w:r w:rsidRPr="00CD3468">
        <w:rPr>
          <w:rFonts w:cs="Calibri"/>
        </w:rPr>
        <w:t>anyone</w:t>
      </w:r>
      <w:r w:rsidRPr="00CD3468">
        <w:rPr>
          <w:rFonts w:cs="Al Nile"/>
        </w:rPr>
        <w:t xml:space="preserve"> </w:t>
      </w:r>
      <w:r w:rsidRPr="00CD3468">
        <w:rPr>
          <w:rFonts w:cs="Calibri"/>
        </w:rPr>
        <w:t>who</w:t>
      </w:r>
      <w:r w:rsidRPr="00CD3468">
        <w:rPr>
          <w:rFonts w:cs="Al Nile"/>
        </w:rPr>
        <w:t xml:space="preserve"> </w:t>
      </w:r>
      <w:r w:rsidRPr="00CD3468">
        <w:rPr>
          <w:rFonts w:cs="Calibri"/>
        </w:rPr>
        <w:t>refuses</w:t>
      </w:r>
      <w:r w:rsidRPr="00CD3468">
        <w:rPr>
          <w:rFonts w:cs="Al Nile"/>
        </w:rPr>
        <w:t xml:space="preserve"> </w:t>
      </w:r>
      <w:r w:rsidRPr="00CD3468">
        <w:rPr>
          <w:rFonts w:cs="Calibri"/>
        </w:rPr>
        <w:t>to</w:t>
      </w:r>
      <w:r w:rsidRPr="00CD3468">
        <w:rPr>
          <w:rFonts w:cs="Al Nile"/>
        </w:rPr>
        <w:t xml:space="preserve"> </w:t>
      </w:r>
      <w:r w:rsidRPr="00CD3468">
        <w:rPr>
          <w:rFonts w:cs="Calibri"/>
        </w:rPr>
        <w:t>drink</w:t>
      </w:r>
      <w:r w:rsidRPr="00CD3468">
        <w:rPr>
          <w:rFonts w:cs="Al Nile"/>
        </w:rPr>
        <w:t>.</w:t>
      </w:r>
    </w:p>
    <w:p w:rsidR="00244668" w:rsidRPr="00CD3468" w:rsidRDefault="00244668" w:rsidP="00B9448F">
      <w:pPr>
        <w:pStyle w:val="ListParagraph"/>
        <w:numPr>
          <w:ilvl w:val="1"/>
          <w:numId w:val="682"/>
        </w:numPr>
        <w:spacing w:after="0"/>
        <w:rPr>
          <w:rFonts w:cs="Al Nile"/>
        </w:rPr>
      </w:pPr>
      <w:r>
        <w:rPr>
          <w:rFonts w:cs="Calibri"/>
        </w:rPr>
        <w:t>D</w:t>
      </w:r>
      <w:r w:rsidRPr="00CD3468">
        <w:rPr>
          <w:rFonts w:cs="Calibri"/>
        </w:rPr>
        <w:t>ystonia</w:t>
      </w:r>
      <w:r w:rsidRPr="00A63918">
        <w:rPr>
          <w:rFonts w:cs="Calibri"/>
        </w:rPr>
        <w:t xml:space="preserve"> </w:t>
      </w:r>
      <w:r>
        <w:rPr>
          <w:rFonts w:cs="Calibri"/>
        </w:rPr>
        <w:t>(s</w:t>
      </w:r>
      <w:r w:rsidRPr="00CD3468">
        <w:rPr>
          <w:rFonts w:cs="Calibri"/>
        </w:rPr>
        <w:t>ymptomatic</w:t>
      </w:r>
      <w:r>
        <w:rPr>
          <w:rFonts w:cs="Calibri"/>
        </w:rPr>
        <w:t>)</w:t>
      </w:r>
      <w:r w:rsidRPr="00CD3468">
        <w:rPr>
          <w:rFonts w:cs="Calibri"/>
        </w:rPr>
        <w:t>,</w:t>
      </w:r>
      <w:r w:rsidRPr="00CD3468">
        <w:rPr>
          <w:rFonts w:cs="Al Nile"/>
        </w:rPr>
        <w:t xml:space="preserve"> </w:t>
      </w:r>
      <w:r w:rsidRPr="00CD3468">
        <w:rPr>
          <w:rFonts w:cs="Calibri"/>
        </w:rPr>
        <w:t>extrapyramidal</w:t>
      </w:r>
      <w:r w:rsidRPr="00CD3468">
        <w:rPr>
          <w:rFonts w:cs="Al Nile"/>
        </w:rPr>
        <w:t xml:space="preserve"> </w:t>
      </w:r>
      <w:r w:rsidRPr="00CD3468">
        <w:rPr>
          <w:rFonts w:cs="Calibri"/>
        </w:rPr>
        <w:t>signs</w:t>
      </w:r>
      <w:r w:rsidRPr="00CD3468">
        <w:rPr>
          <w:rFonts w:cs="Al Nile"/>
        </w:rPr>
        <w:t xml:space="preserve"> </w:t>
      </w:r>
      <w:r w:rsidRPr="00CD3468">
        <w:rPr>
          <w:rFonts w:cs="Calibri"/>
        </w:rPr>
        <w:t>or</w:t>
      </w:r>
      <w:r w:rsidRPr="00CD3468">
        <w:rPr>
          <w:rFonts w:cs="Al Nile"/>
        </w:rPr>
        <w:t xml:space="preserve"> </w:t>
      </w:r>
      <w:r w:rsidRPr="00CD3468">
        <w:rPr>
          <w:rFonts w:cs="Calibri"/>
        </w:rPr>
        <w:t>symptoms,</w:t>
      </w:r>
      <w:r w:rsidRPr="00CD3468">
        <w:rPr>
          <w:rFonts w:cs="Al Nile"/>
        </w:rPr>
        <w:t xml:space="preserve"> </w:t>
      </w:r>
      <w:r w:rsidRPr="00CD3468">
        <w:rPr>
          <w:rFonts w:cs="Calibri"/>
        </w:rPr>
        <w:t>or</w:t>
      </w:r>
      <w:r w:rsidRPr="00CD3468">
        <w:rPr>
          <w:rFonts w:cs="Al Nile"/>
        </w:rPr>
        <w:t xml:space="preserve"> </w:t>
      </w:r>
      <w:r w:rsidRPr="00CD3468">
        <w:rPr>
          <w:rFonts w:cs="Calibri"/>
        </w:rPr>
        <w:t>mild</w:t>
      </w:r>
      <w:r w:rsidRPr="00CD3468">
        <w:rPr>
          <w:rFonts w:cs="Al Nile"/>
        </w:rPr>
        <w:t xml:space="preserve"> </w:t>
      </w:r>
      <w:r w:rsidRPr="00CD3468">
        <w:rPr>
          <w:rFonts w:cs="Calibri"/>
        </w:rPr>
        <w:t>allergic</w:t>
      </w:r>
      <w:r w:rsidRPr="00CD3468">
        <w:rPr>
          <w:rFonts w:cs="Al Nile"/>
        </w:rPr>
        <w:t xml:space="preserve"> </w:t>
      </w:r>
      <w:r w:rsidRPr="00CD3468">
        <w:rPr>
          <w:rFonts w:cs="Calibri"/>
        </w:rPr>
        <w:t>reactions</w:t>
      </w:r>
    </w:p>
    <w:p w:rsidR="00244668" w:rsidRPr="00CD3468" w:rsidRDefault="00244668" w:rsidP="00B9448F">
      <w:pPr>
        <w:numPr>
          <w:ilvl w:val="0"/>
          <w:numId w:val="776"/>
        </w:numPr>
        <w:spacing w:after="0"/>
        <w:rPr>
          <w:rFonts w:cs="Al Nile"/>
        </w:rPr>
      </w:pPr>
      <w:r w:rsidRPr="00CD3468">
        <w:rPr>
          <w:rFonts w:cs="Calibri"/>
        </w:rPr>
        <w:t>Consider</w:t>
      </w:r>
      <w:r w:rsidRPr="00CD3468">
        <w:rPr>
          <w:rFonts w:cs="Al Nile"/>
        </w:rPr>
        <w:t xml:space="preserve"> </w:t>
      </w:r>
      <w:r w:rsidRPr="00CD3468">
        <w:rPr>
          <w:rFonts w:cs="Calibri"/>
        </w:rPr>
        <w:t>administration</w:t>
      </w:r>
      <w:r w:rsidRPr="00CD3468">
        <w:rPr>
          <w:rFonts w:cs="Al Nile"/>
        </w:rPr>
        <w:t xml:space="preserve"> </w:t>
      </w:r>
      <w:r w:rsidRPr="00CD3468">
        <w:rPr>
          <w:rFonts w:cs="Calibri"/>
        </w:rPr>
        <w:t>of</w:t>
      </w:r>
      <w:r w:rsidRPr="00CD3468">
        <w:rPr>
          <w:rFonts w:cs="Al Nile"/>
        </w:rPr>
        <w:t xml:space="preserve"> </w:t>
      </w:r>
      <w:r w:rsidRPr="00CD3468">
        <w:rPr>
          <w:rFonts w:cs="Calibri"/>
        </w:rPr>
        <w:t>diphenhydramine</w:t>
      </w:r>
      <w:r w:rsidRPr="00CD3468">
        <w:rPr>
          <w:rFonts w:cs="Al Nile"/>
        </w:rPr>
        <w:t xml:space="preserve"> </w:t>
      </w:r>
    </w:p>
    <w:p w:rsidR="00244668" w:rsidRPr="00CD3468" w:rsidRDefault="00244668" w:rsidP="00B9448F">
      <w:pPr>
        <w:pStyle w:val="ListParagraph"/>
        <w:numPr>
          <w:ilvl w:val="3"/>
          <w:numId w:val="682"/>
        </w:numPr>
        <w:spacing w:after="0"/>
        <w:rPr>
          <w:rFonts w:cs="Al Nile"/>
        </w:rPr>
      </w:pPr>
      <w:r w:rsidRPr="00136BE7">
        <w:rPr>
          <w:rFonts w:cs="Calibri"/>
          <w:color w:val="000000"/>
          <w:u w:val="single"/>
        </w:rPr>
        <w:t>Adult</w:t>
      </w:r>
      <w:r w:rsidRPr="00CD3468">
        <w:rPr>
          <w:rFonts w:cs="Al Nile"/>
          <w:color w:val="000000"/>
        </w:rPr>
        <w:t xml:space="preserve">: </w:t>
      </w:r>
      <w:r w:rsidRPr="00CD3468">
        <w:rPr>
          <w:rFonts w:cs="Calibri"/>
          <w:color w:val="000000"/>
        </w:rPr>
        <w:t>diphenhydramine</w:t>
      </w:r>
      <w:r w:rsidRPr="00CD3468">
        <w:rPr>
          <w:rFonts w:cs="Al Nile"/>
          <w:color w:val="000000"/>
        </w:rPr>
        <w:t xml:space="preserve"> 25- 50 </w:t>
      </w:r>
      <w:r w:rsidRPr="00CD3468">
        <w:rPr>
          <w:rFonts w:cs="Calibri"/>
          <w:color w:val="000000"/>
        </w:rPr>
        <w:t>mg</w:t>
      </w:r>
      <w:r w:rsidRPr="00CD3468">
        <w:rPr>
          <w:rFonts w:cs="Al Nile"/>
          <w:color w:val="000000"/>
        </w:rPr>
        <w:t xml:space="preserve"> </w:t>
      </w:r>
      <w:r w:rsidRPr="00CD3468">
        <w:rPr>
          <w:rFonts w:cs="Calibri"/>
          <w:color w:val="000000"/>
        </w:rPr>
        <w:t>IV</w:t>
      </w:r>
      <w:r w:rsidRPr="00CD3468">
        <w:rPr>
          <w:rFonts w:cs="Al Nile"/>
          <w:color w:val="000000"/>
        </w:rPr>
        <w:t xml:space="preserve"> </w:t>
      </w:r>
      <w:r w:rsidRPr="00CD3468">
        <w:rPr>
          <w:rFonts w:cs="Calibri"/>
          <w:color w:val="000000"/>
        </w:rPr>
        <w:t>or</w:t>
      </w:r>
      <w:r w:rsidRPr="00CD3468">
        <w:rPr>
          <w:rFonts w:cs="Al Nile"/>
          <w:color w:val="000000"/>
        </w:rPr>
        <w:t xml:space="preserve"> </w:t>
      </w:r>
      <w:r w:rsidRPr="00CD3468">
        <w:rPr>
          <w:rFonts w:cs="Calibri"/>
          <w:color w:val="000000"/>
        </w:rPr>
        <w:t>IM</w:t>
      </w:r>
      <w:r w:rsidRPr="00CD3468">
        <w:rPr>
          <w:rFonts w:cs="Al Nile"/>
          <w:color w:val="000000"/>
        </w:rPr>
        <w:t xml:space="preserve"> </w:t>
      </w:r>
    </w:p>
    <w:p w:rsidR="00244668" w:rsidRPr="00CD3468" w:rsidRDefault="00244668" w:rsidP="00B9448F">
      <w:pPr>
        <w:pStyle w:val="ListParagraph"/>
        <w:numPr>
          <w:ilvl w:val="3"/>
          <w:numId w:val="682"/>
        </w:numPr>
        <w:spacing w:after="0"/>
        <w:rPr>
          <w:rFonts w:cs="Al Nile"/>
        </w:rPr>
      </w:pPr>
      <w:r w:rsidRPr="00136BE7">
        <w:rPr>
          <w:rFonts w:cs="Calibri"/>
          <w:color w:val="000000"/>
          <w:u w:val="single"/>
        </w:rPr>
        <w:t>Pediatric</w:t>
      </w:r>
      <w:r w:rsidRPr="00CD3468">
        <w:rPr>
          <w:rFonts w:cs="Al Nile"/>
          <w:color w:val="000000"/>
        </w:rPr>
        <w:t xml:space="preserve">: </w:t>
      </w:r>
      <w:r w:rsidRPr="00CD3468">
        <w:rPr>
          <w:rFonts w:cs="Calibri"/>
          <w:color w:val="000000"/>
        </w:rPr>
        <w:t>diphenhydramine</w:t>
      </w:r>
      <w:r w:rsidRPr="00CD3468">
        <w:rPr>
          <w:rFonts w:cs="Al Nile"/>
          <w:color w:val="000000"/>
        </w:rPr>
        <w:t xml:space="preserve"> 1</w:t>
      </w:r>
      <w:r>
        <w:rPr>
          <w:rFonts w:cs="Al Nile"/>
          <w:color w:val="000000"/>
        </w:rPr>
        <w:t>- 1.25</w:t>
      </w:r>
      <w:r w:rsidRPr="00CD3468">
        <w:rPr>
          <w:rFonts w:cs="Al Nile"/>
          <w:color w:val="000000"/>
        </w:rPr>
        <w:t xml:space="preserve"> </w:t>
      </w:r>
      <w:r w:rsidRPr="00CD3468">
        <w:rPr>
          <w:rFonts w:cs="Calibri"/>
          <w:color w:val="000000"/>
        </w:rPr>
        <w:t>mg</w:t>
      </w:r>
      <w:r w:rsidRPr="00CD3468">
        <w:rPr>
          <w:rFonts w:cs="Al Nile"/>
          <w:color w:val="000000"/>
        </w:rPr>
        <w:t>/</w:t>
      </w:r>
      <w:r w:rsidRPr="00CD3468">
        <w:rPr>
          <w:rFonts w:cs="Calibri"/>
          <w:color w:val="000000"/>
        </w:rPr>
        <w:t>kg</w:t>
      </w:r>
      <w:r w:rsidRPr="00CD3468">
        <w:rPr>
          <w:rFonts w:cs="Al Nile"/>
          <w:color w:val="000000"/>
        </w:rPr>
        <w:t xml:space="preserve"> </w:t>
      </w:r>
      <w:r w:rsidRPr="00CD3468">
        <w:rPr>
          <w:rFonts w:cs="Calibri"/>
          <w:color w:val="000000"/>
        </w:rPr>
        <w:t>IVP</w:t>
      </w:r>
      <w:r w:rsidRPr="00CD3468">
        <w:rPr>
          <w:rFonts w:cs="Al Nile"/>
          <w:color w:val="000000"/>
        </w:rPr>
        <w:t>/</w:t>
      </w:r>
      <w:r w:rsidRPr="00CD3468">
        <w:rPr>
          <w:rFonts w:cs="Calibri"/>
          <w:color w:val="000000"/>
        </w:rPr>
        <w:t>IO</w:t>
      </w:r>
      <w:r w:rsidRPr="00CD3468">
        <w:rPr>
          <w:rFonts w:cs="Al Nile"/>
          <w:color w:val="000000"/>
        </w:rPr>
        <w:t xml:space="preserve"> </w:t>
      </w:r>
      <w:r w:rsidRPr="00CD3468">
        <w:rPr>
          <w:rFonts w:cs="Calibri"/>
          <w:color w:val="000000"/>
        </w:rPr>
        <w:t>or</w:t>
      </w:r>
      <w:r w:rsidRPr="00CD3468">
        <w:rPr>
          <w:rFonts w:cs="Al Nile"/>
          <w:color w:val="000000"/>
        </w:rPr>
        <w:t xml:space="preserve"> </w:t>
      </w:r>
      <w:r w:rsidRPr="00CD3468">
        <w:rPr>
          <w:rFonts w:cs="Calibri"/>
          <w:color w:val="000000"/>
        </w:rPr>
        <w:t>IM</w:t>
      </w:r>
      <w:r w:rsidRPr="00CD3468">
        <w:rPr>
          <w:rFonts w:cs="Al Nile"/>
          <w:color w:val="000000"/>
        </w:rPr>
        <w:t xml:space="preserve"> (</w:t>
      </w:r>
      <w:r w:rsidRPr="00CD3468">
        <w:rPr>
          <w:rFonts w:cs="Calibri"/>
          <w:color w:val="000000"/>
        </w:rPr>
        <w:t>maximum</w:t>
      </w:r>
      <w:r w:rsidRPr="00CD3468">
        <w:rPr>
          <w:rFonts w:cs="Al Nile"/>
          <w:color w:val="000000"/>
        </w:rPr>
        <w:t xml:space="preserve"> </w:t>
      </w:r>
      <w:r w:rsidRPr="00CD3468">
        <w:rPr>
          <w:rFonts w:cs="Calibri"/>
          <w:color w:val="000000"/>
        </w:rPr>
        <w:t>single</w:t>
      </w:r>
      <w:r w:rsidRPr="00CD3468">
        <w:rPr>
          <w:rFonts w:cs="Al Nile"/>
          <w:color w:val="000000"/>
        </w:rPr>
        <w:t xml:space="preserve"> </w:t>
      </w:r>
      <w:r w:rsidRPr="00CD3468">
        <w:rPr>
          <w:rFonts w:cs="Calibri"/>
          <w:color w:val="000000"/>
        </w:rPr>
        <w:t>dose</w:t>
      </w:r>
      <w:r w:rsidRPr="00CD3468">
        <w:rPr>
          <w:rFonts w:cs="Al Nile"/>
          <w:color w:val="000000"/>
        </w:rPr>
        <w:t xml:space="preserve"> </w:t>
      </w:r>
      <w:r w:rsidRPr="00CD3468">
        <w:rPr>
          <w:rFonts w:cs="Calibri"/>
          <w:color w:val="000000"/>
        </w:rPr>
        <w:t>of</w:t>
      </w:r>
      <w:r w:rsidRPr="00CD3468">
        <w:rPr>
          <w:rFonts w:cs="Al Nile"/>
          <w:color w:val="000000"/>
        </w:rPr>
        <w:t xml:space="preserve"> 25 </w:t>
      </w:r>
      <w:r w:rsidRPr="00CD3468">
        <w:rPr>
          <w:rFonts w:cs="Calibri"/>
          <w:color w:val="000000"/>
        </w:rPr>
        <w:t>mg</w:t>
      </w:r>
      <w:r w:rsidRPr="00CD3468">
        <w:rPr>
          <w:rFonts w:cs="Al Nile"/>
          <w:color w:val="000000"/>
        </w:rPr>
        <w:t>)</w:t>
      </w:r>
    </w:p>
    <w:p w:rsidR="00244668" w:rsidRPr="007A4935" w:rsidRDefault="00244668" w:rsidP="00B9448F">
      <w:pPr>
        <w:pStyle w:val="ListParagraph"/>
        <w:numPr>
          <w:ilvl w:val="1"/>
          <w:numId w:val="682"/>
        </w:numPr>
        <w:spacing w:after="0"/>
        <w:rPr>
          <w:rFonts w:cs="Al Nile"/>
          <w:color w:val="000000"/>
        </w:rPr>
      </w:pPr>
      <w:r>
        <w:rPr>
          <w:rFonts w:cs="Calibri"/>
          <w:color w:val="000000"/>
        </w:rPr>
        <w:t>Monoa</w:t>
      </w:r>
      <w:r w:rsidRPr="007A4935">
        <w:rPr>
          <w:rFonts w:cs="Calibri"/>
          <w:color w:val="000000"/>
        </w:rPr>
        <w:t>mine</w:t>
      </w:r>
      <w:r w:rsidRPr="007A4935">
        <w:rPr>
          <w:rFonts w:cs="Al Nile"/>
          <w:color w:val="000000"/>
        </w:rPr>
        <w:t xml:space="preserve"> </w:t>
      </w:r>
      <w:r w:rsidRPr="007A4935">
        <w:rPr>
          <w:rFonts w:cs="Calibri"/>
          <w:color w:val="000000"/>
        </w:rPr>
        <w:t>oxidase</w:t>
      </w:r>
      <w:r w:rsidRPr="007A4935">
        <w:rPr>
          <w:rFonts w:cs="Al Nile"/>
          <w:color w:val="000000"/>
        </w:rPr>
        <w:t xml:space="preserve"> </w:t>
      </w:r>
      <w:r w:rsidRPr="007A4935">
        <w:rPr>
          <w:rFonts w:cs="Calibri"/>
          <w:color w:val="000000"/>
        </w:rPr>
        <w:t>inhibitor</w:t>
      </w:r>
      <w:r w:rsidRPr="007A4935">
        <w:rPr>
          <w:rFonts w:cs="Al Nile"/>
          <w:color w:val="000000"/>
        </w:rPr>
        <w:t xml:space="preserve"> </w:t>
      </w:r>
      <w:r w:rsidRPr="007A4935">
        <w:rPr>
          <w:rFonts w:cs="Calibri"/>
          <w:color w:val="000000"/>
        </w:rPr>
        <w:t>overdose</w:t>
      </w:r>
      <w:r>
        <w:rPr>
          <w:rFonts w:cs="Calibri"/>
          <w:color w:val="000000"/>
        </w:rPr>
        <w:t xml:space="preserve"> (symptomatic; e.g.</w:t>
      </w:r>
      <w:r w:rsidRPr="007A4935">
        <w:rPr>
          <w:rFonts w:cs="Al Nile"/>
          <w:color w:val="000000"/>
        </w:rPr>
        <w:t xml:space="preserve"> (</w:t>
      </w:r>
      <w:r w:rsidRPr="007A4935">
        <w:rPr>
          <w:rFonts w:cs="Calibri"/>
          <w:color w:val="000000"/>
        </w:rPr>
        <w:t>MAOI;</w:t>
      </w:r>
      <w:r w:rsidRPr="007A4935">
        <w:rPr>
          <w:rFonts w:cs="Al Nile"/>
          <w:color w:val="000000"/>
        </w:rPr>
        <w:t xml:space="preserve"> </w:t>
      </w:r>
      <w:proofErr w:type="spellStart"/>
      <w:r>
        <w:rPr>
          <w:rFonts w:cs="Al Nile"/>
          <w:color w:val="000000"/>
        </w:rPr>
        <w:t>i</w:t>
      </w:r>
      <w:r w:rsidRPr="007A4935">
        <w:rPr>
          <w:rFonts w:cs="Calibri"/>
          <w:color w:val="000000"/>
        </w:rPr>
        <w:t>socarboxazid</w:t>
      </w:r>
      <w:proofErr w:type="spellEnd"/>
      <w:r w:rsidRPr="007A4935">
        <w:rPr>
          <w:rFonts w:cs="Al Nile"/>
          <w:color w:val="000000"/>
        </w:rPr>
        <w:t xml:space="preserve"> (</w:t>
      </w:r>
      <w:proofErr w:type="spellStart"/>
      <w:r w:rsidRPr="007A4935">
        <w:rPr>
          <w:rFonts w:cs="Calibri"/>
          <w:color w:val="000000"/>
        </w:rPr>
        <w:t>Marplan</w:t>
      </w:r>
      <w:proofErr w:type="spellEnd"/>
      <w:r>
        <w:rPr>
          <w:rFonts w:cs="Calibri"/>
          <w:color w:val="000000"/>
        </w:rPr>
        <w:t>®</w:t>
      </w:r>
      <w:r w:rsidRPr="007A4935">
        <w:rPr>
          <w:rFonts w:cs="Al Nile"/>
          <w:color w:val="000000"/>
        </w:rPr>
        <w:t>)</w:t>
      </w:r>
      <w:r w:rsidRPr="007A4935">
        <w:rPr>
          <w:rFonts w:cs="Calibri"/>
          <w:color w:val="000000"/>
        </w:rPr>
        <w:t>,</w:t>
      </w:r>
      <w:r w:rsidRPr="007A4935">
        <w:rPr>
          <w:rFonts w:cs="Al Nile"/>
          <w:color w:val="000000"/>
        </w:rPr>
        <w:t xml:space="preserve"> </w:t>
      </w:r>
      <w:proofErr w:type="spellStart"/>
      <w:r>
        <w:rPr>
          <w:rFonts w:cs="Calibri"/>
          <w:color w:val="000000"/>
        </w:rPr>
        <w:t>p</w:t>
      </w:r>
      <w:r w:rsidRPr="007A4935">
        <w:rPr>
          <w:rFonts w:cs="Calibri"/>
          <w:color w:val="000000"/>
        </w:rPr>
        <w:t>henelzine</w:t>
      </w:r>
      <w:proofErr w:type="spellEnd"/>
      <w:r w:rsidRPr="007A4935">
        <w:rPr>
          <w:rFonts w:cs="Al Nile"/>
          <w:color w:val="000000"/>
        </w:rPr>
        <w:t xml:space="preserve"> (</w:t>
      </w:r>
      <w:proofErr w:type="spellStart"/>
      <w:r w:rsidRPr="007A4935">
        <w:rPr>
          <w:rFonts w:cs="Calibri"/>
          <w:color w:val="000000"/>
        </w:rPr>
        <w:t>Nardil</w:t>
      </w:r>
      <w:proofErr w:type="spellEnd"/>
      <w:r>
        <w:rPr>
          <w:rFonts w:cs="Calibri"/>
          <w:color w:val="000000"/>
        </w:rPr>
        <w:t>®</w:t>
      </w:r>
      <w:r w:rsidRPr="007A4935">
        <w:rPr>
          <w:rFonts w:cs="Al Nile"/>
          <w:color w:val="000000"/>
        </w:rPr>
        <w:t>)</w:t>
      </w:r>
      <w:r w:rsidRPr="007A4935">
        <w:rPr>
          <w:rFonts w:cs="Calibri"/>
          <w:color w:val="000000"/>
        </w:rPr>
        <w:t>,</w:t>
      </w:r>
      <w:r w:rsidRPr="007A4935">
        <w:rPr>
          <w:rFonts w:cs="Al Nile"/>
          <w:color w:val="000000"/>
        </w:rPr>
        <w:t xml:space="preserve"> </w:t>
      </w:r>
      <w:proofErr w:type="spellStart"/>
      <w:r>
        <w:rPr>
          <w:rFonts w:cs="Calibri"/>
          <w:color w:val="000000"/>
        </w:rPr>
        <w:t>s</w:t>
      </w:r>
      <w:r w:rsidRPr="007A4935">
        <w:rPr>
          <w:rFonts w:cs="Calibri"/>
          <w:color w:val="000000"/>
        </w:rPr>
        <w:t>elegiline</w:t>
      </w:r>
      <w:proofErr w:type="spellEnd"/>
      <w:r w:rsidRPr="007A4935">
        <w:rPr>
          <w:rFonts w:cs="Al Nile"/>
          <w:color w:val="000000"/>
        </w:rPr>
        <w:t xml:space="preserve"> (</w:t>
      </w:r>
      <w:proofErr w:type="spellStart"/>
      <w:r w:rsidRPr="007A4935">
        <w:rPr>
          <w:rFonts w:cs="Calibri"/>
          <w:color w:val="000000"/>
        </w:rPr>
        <w:t>Emsam</w:t>
      </w:r>
      <w:proofErr w:type="spellEnd"/>
      <w:r>
        <w:rPr>
          <w:rFonts w:cs="Calibri"/>
          <w:color w:val="000000"/>
        </w:rPr>
        <w:t>®</w:t>
      </w:r>
      <w:r w:rsidRPr="007A4935">
        <w:rPr>
          <w:rFonts w:cs="Al Nile"/>
          <w:color w:val="000000"/>
        </w:rPr>
        <w:t>)</w:t>
      </w:r>
      <w:r w:rsidRPr="007A4935">
        <w:rPr>
          <w:rFonts w:cs="Calibri"/>
          <w:color w:val="000000"/>
        </w:rPr>
        <w:t>,</w:t>
      </w:r>
      <w:r w:rsidRPr="007A4935">
        <w:rPr>
          <w:rFonts w:cs="Al Nile"/>
          <w:color w:val="000000"/>
        </w:rPr>
        <w:t xml:space="preserve"> </w:t>
      </w:r>
      <w:r>
        <w:rPr>
          <w:rFonts w:cs="Calibri"/>
          <w:color w:val="000000"/>
        </w:rPr>
        <w:t>t</w:t>
      </w:r>
      <w:r w:rsidRPr="007A4935">
        <w:rPr>
          <w:rFonts w:cs="Calibri"/>
          <w:color w:val="000000"/>
        </w:rPr>
        <w:t>ranylcypromine</w:t>
      </w:r>
      <w:r w:rsidRPr="007A4935">
        <w:rPr>
          <w:rFonts w:cs="Al Nile"/>
          <w:color w:val="000000"/>
        </w:rPr>
        <w:t xml:space="preserve"> (</w:t>
      </w:r>
      <w:proofErr w:type="spellStart"/>
      <w:r w:rsidRPr="007A4935">
        <w:rPr>
          <w:rFonts w:cs="Calibri"/>
          <w:color w:val="000000"/>
        </w:rPr>
        <w:t>Parnate</w:t>
      </w:r>
      <w:proofErr w:type="spellEnd"/>
      <w:r>
        <w:rPr>
          <w:rFonts w:cs="Calibri"/>
          <w:color w:val="000000"/>
        </w:rPr>
        <w:t>®</w:t>
      </w:r>
      <w:r w:rsidRPr="007A4935">
        <w:rPr>
          <w:rFonts w:cs="Al Nile"/>
          <w:color w:val="000000"/>
        </w:rPr>
        <w:t>))</w:t>
      </w:r>
    </w:p>
    <w:p w:rsidR="00244668" w:rsidRDefault="00244668" w:rsidP="00B9448F">
      <w:pPr>
        <w:numPr>
          <w:ilvl w:val="0"/>
          <w:numId w:val="947"/>
        </w:numPr>
        <w:spacing w:after="0"/>
      </w:pPr>
      <w:r w:rsidRPr="00BE2956">
        <w:t>Consider administration of midazolam (benzodiazepine of choice) for temperature control</w:t>
      </w:r>
    </w:p>
    <w:p w:rsidR="00244668" w:rsidRPr="00136BE7" w:rsidRDefault="00244668" w:rsidP="00B9448F">
      <w:pPr>
        <w:numPr>
          <w:ilvl w:val="0"/>
          <w:numId w:val="947"/>
        </w:numPr>
        <w:spacing w:after="0"/>
      </w:pPr>
      <w:r w:rsidRPr="00136BE7">
        <w:rPr>
          <w:u w:val="single"/>
        </w:rPr>
        <w:t>Adu</w:t>
      </w:r>
      <w:r w:rsidRPr="00136BE7">
        <w:rPr>
          <w:rFonts w:cs="Calibri"/>
          <w:color w:val="000000"/>
          <w:u w:val="single"/>
        </w:rPr>
        <w:t>lt</w:t>
      </w:r>
      <w:r w:rsidRPr="00136BE7">
        <w:rPr>
          <w:rFonts w:cs="Al Nile"/>
          <w:color w:val="000000"/>
          <w:u w:val="single"/>
        </w:rPr>
        <w:t xml:space="preserve"> </w:t>
      </w:r>
      <w:r w:rsidRPr="00136BE7">
        <w:rPr>
          <w:rFonts w:cs="Calibri"/>
          <w:color w:val="000000"/>
          <w:u w:val="single"/>
        </w:rPr>
        <w:t>and</w:t>
      </w:r>
      <w:r w:rsidRPr="00136BE7">
        <w:rPr>
          <w:rFonts w:cs="Al Nile"/>
          <w:color w:val="000000"/>
          <w:u w:val="single"/>
        </w:rPr>
        <w:t xml:space="preserve"> </w:t>
      </w:r>
      <w:r w:rsidRPr="00136BE7">
        <w:rPr>
          <w:rFonts w:cs="Calibri"/>
          <w:color w:val="000000"/>
          <w:u w:val="single"/>
        </w:rPr>
        <w:t>Pediatric</w:t>
      </w:r>
      <w:r w:rsidRPr="00136BE7">
        <w:rPr>
          <w:rFonts w:cs="Al Nile"/>
          <w:color w:val="000000"/>
        </w:rPr>
        <w:t xml:space="preserve">: </w:t>
      </w:r>
      <w:r w:rsidRPr="00136BE7">
        <w:rPr>
          <w:rFonts w:cs="Calibri"/>
          <w:color w:val="000000"/>
        </w:rPr>
        <w:t>Midazolam</w:t>
      </w:r>
      <w:r w:rsidRPr="00136BE7">
        <w:rPr>
          <w:rFonts w:cs="Al Nile"/>
          <w:color w:val="000000"/>
        </w:rPr>
        <w:t xml:space="preserve"> 0.1 </w:t>
      </w:r>
      <w:r w:rsidRPr="00136BE7">
        <w:rPr>
          <w:rFonts w:cs="Calibri"/>
          <w:color w:val="000000"/>
        </w:rPr>
        <w:t>mg</w:t>
      </w:r>
      <w:r w:rsidRPr="00136BE7">
        <w:rPr>
          <w:rFonts w:cs="Al Nile"/>
          <w:color w:val="000000"/>
        </w:rPr>
        <w:t>/</w:t>
      </w:r>
      <w:r w:rsidRPr="00136BE7">
        <w:rPr>
          <w:rFonts w:cs="Calibri"/>
          <w:color w:val="000000"/>
        </w:rPr>
        <w:t>kg</w:t>
      </w:r>
      <w:r w:rsidRPr="00136BE7">
        <w:rPr>
          <w:rFonts w:cs="Al Nile"/>
          <w:color w:val="000000"/>
        </w:rPr>
        <w:t xml:space="preserve"> </w:t>
      </w:r>
      <w:r w:rsidRPr="00136BE7">
        <w:rPr>
          <w:rFonts w:cs="Calibri"/>
          <w:color w:val="000000"/>
        </w:rPr>
        <w:t>in</w:t>
      </w:r>
      <w:r w:rsidRPr="00136BE7">
        <w:rPr>
          <w:rFonts w:cs="Al Nile"/>
          <w:color w:val="000000"/>
        </w:rPr>
        <w:t xml:space="preserve"> 2 </w:t>
      </w:r>
      <w:r w:rsidRPr="00136BE7">
        <w:rPr>
          <w:rFonts w:cs="Calibri"/>
          <w:color w:val="000000"/>
        </w:rPr>
        <w:t>mg</w:t>
      </w:r>
      <w:r w:rsidRPr="00136BE7">
        <w:rPr>
          <w:rFonts w:cs="Al Nile"/>
          <w:color w:val="000000"/>
        </w:rPr>
        <w:t xml:space="preserve"> </w:t>
      </w:r>
      <w:r w:rsidRPr="00136BE7">
        <w:rPr>
          <w:rFonts w:cs="Calibri"/>
          <w:color w:val="000000"/>
        </w:rPr>
        <w:t>increments</w:t>
      </w:r>
      <w:r w:rsidRPr="00136BE7">
        <w:rPr>
          <w:rFonts w:cs="Al Nile"/>
          <w:color w:val="000000"/>
        </w:rPr>
        <w:t xml:space="preserve"> </w:t>
      </w:r>
      <w:r w:rsidRPr="00136BE7">
        <w:rPr>
          <w:rFonts w:cs="Calibri"/>
          <w:color w:val="000000"/>
        </w:rPr>
        <w:t>slow</w:t>
      </w:r>
      <w:r w:rsidRPr="00136BE7">
        <w:rPr>
          <w:rFonts w:cs="Al Nile"/>
          <w:color w:val="000000"/>
        </w:rPr>
        <w:t xml:space="preserve"> </w:t>
      </w:r>
      <w:r w:rsidRPr="00136BE7">
        <w:rPr>
          <w:rFonts w:cs="Calibri"/>
          <w:color w:val="000000"/>
        </w:rPr>
        <w:t>IV</w:t>
      </w:r>
      <w:r w:rsidRPr="00136BE7">
        <w:rPr>
          <w:rFonts w:cs="Al Nile"/>
          <w:color w:val="000000"/>
        </w:rPr>
        <w:t xml:space="preserve"> </w:t>
      </w:r>
      <w:r w:rsidRPr="00136BE7">
        <w:rPr>
          <w:rFonts w:cs="Calibri"/>
          <w:color w:val="000000"/>
        </w:rPr>
        <w:t>push</w:t>
      </w:r>
      <w:r w:rsidRPr="00136BE7">
        <w:rPr>
          <w:rFonts w:cs="Al Nile"/>
          <w:color w:val="000000"/>
        </w:rPr>
        <w:t xml:space="preserve"> </w:t>
      </w:r>
      <w:r w:rsidRPr="00136BE7">
        <w:rPr>
          <w:rFonts w:cs="Calibri"/>
          <w:color w:val="000000"/>
        </w:rPr>
        <w:t>over</w:t>
      </w:r>
      <w:r w:rsidRPr="00136BE7">
        <w:rPr>
          <w:rFonts w:cs="Al Nile"/>
          <w:color w:val="000000"/>
        </w:rPr>
        <w:t xml:space="preserve"> </w:t>
      </w:r>
      <w:r w:rsidRPr="00136BE7">
        <w:rPr>
          <w:rFonts w:cs="Calibri"/>
          <w:color w:val="000000"/>
        </w:rPr>
        <w:t>one</w:t>
      </w:r>
      <w:r w:rsidRPr="00136BE7">
        <w:rPr>
          <w:rFonts w:cs="Al Nile"/>
          <w:color w:val="000000"/>
        </w:rPr>
        <w:t xml:space="preserve"> </w:t>
      </w:r>
      <w:r w:rsidRPr="00136BE7">
        <w:rPr>
          <w:rFonts w:cs="Calibri"/>
          <w:color w:val="000000"/>
        </w:rPr>
        <w:t>to</w:t>
      </w:r>
      <w:r w:rsidRPr="00136BE7">
        <w:rPr>
          <w:rFonts w:cs="Al Nile"/>
          <w:color w:val="000000"/>
        </w:rPr>
        <w:t xml:space="preserve"> </w:t>
      </w:r>
      <w:r w:rsidRPr="00136BE7">
        <w:rPr>
          <w:rFonts w:cs="Calibri"/>
          <w:color w:val="000000"/>
        </w:rPr>
        <w:t>two</w:t>
      </w:r>
      <w:r w:rsidRPr="00136BE7">
        <w:rPr>
          <w:rFonts w:cs="Al Nile"/>
          <w:color w:val="000000"/>
        </w:rPr>
        <w:t xml:space="preserve"> </w:t>
      </w:r>
      <w:r w:rsidRPr="00136BE7">
        <w:rPr>
          <w:rFonts w:cs="Calibri"/>
          <w:color w:val="000000"/>
        </w:rPr>
        <w:t>minutes</w:t>
      </w:r>
      <w:r w:rsidRPr="00136BE7">
        <w:rPr>
          <w:rFonts w:cs="Al Nile"/>
          <w:color w:val="000000"/>
        </w:rPr>
        <w:t xml:space="preserve"> </w:t>
      </w:r>
      <w:r w:rsidRPr="00136BE7">
        <w:rPr>
          <w:rFonts w:cs="Calibri"/>
          <w:color w:val="000000"/>
        </w:rPr>
        <w:t>per</w:t>
      </w:r>
      <w:r w:rsidRPr="00136BE7">
        <w:rPr>
          <w:rFonts w:cs="Al Nile"/>
          <w:color w:val="000000"/>
        </w:rPr>
        <w:t xml:space="preserve"> </w:t>
      </w:r>
      <w:r w:rsidRPr="00136BE7">
        <w:rPr>
          <w:rFonts w:cs="Calibri"/>
          <w:color w:val="000000"/>
        </w:rPr>
        <w:t>increment</w:t>
      </w:r>
      <w:r w:rsidRPr="00136BE7">
        <w:rPr>
          <w:rFonts w:cs="Al Nile"/>
          <w:color w:val="000000"/>
        </w:rPr>
        <w:t xml:space="preserve"> </w:t>
      </w:r>
      <w:r w:rsidRPr="00136BE7">
        <w:rPr>
          <w:rFonts w:cs="Calibri"/>
          <w:color w:val="000000"/>
        </w:rPr>
        <w:t>with</w:t>
      </w:r>
      <w:r w:rsidRPr="00136BE7">
        <w:rPr>
          <w:rFonts w:cs="Al Nile"/>
          <w:color w:val="000000"/>
        </w:rPr>
        <w:t xml:space="preserve"> </w:t>
      </w:r>
      <w:r w:rsidRPr="00136BE7">
        <w:rPr>
          <w:rFonts w:cs="Calibri"/>
          <w:color w:val="000000"/>
        </w:rPr>
        <w:t>maximum</w:t>
      </w:r>
      <w:r w:rsidRPr="00136BE7">
        <w:rPr>
          <w:rFonts w:cs="Al Nile"/>
          <w:color w:val="000000"/>
        </w:rPr>
        <w:t xml:space="preserve"> </w:t>
      </w:r>
      <w:r w:rsidRPr="00136BE7">
        <w:rPr>
          <w:rFonts w:cs="Calibri"/>
          <w:color w:val="000000"/>
        </w:rPr>
        <w:t>single</w:t>
      </w:r>
      <w:r w:rsidRPr="00136BE7">
        <w:rPr>
          <w:rFonts w:cs="Al Nile"/>
          <w:color w:val="000000"/>
        </w:rPr>
        <w:t xml:space="preserve"> </w:t>
      </w:r>
      <w:r w:rsidRPr="00136BE7">
        <w:rPr>
          <w:rFonts w:cs="Calibri"/>
          <w:color w:val="000000"/>
        </w:rPr>
        <w:t>dose</w:t>
      </w:r>
      <w:r w:rsidRPr="00136BE7">
        <w:rPr>
          <w:rFonts w:cs="Al Nile"/>
          <w:color w:val="000000"/>
        </w:rPr>
        <w:t xml:space="preserve"> 5 </w:t>
      </w:r>
      <w:r w:rsidRPr="00136BE7">
        <w:rPr>
          <w:rFonts w:cs="Calibri"/>
          <w:color w:val="000000"/>
        </w:rPr>
        <w:t>mg</w:t>
      </w:r>
      <w:r>
        <w:t xml:space="preserve"> - r</w:t>
      </w:r>
      <w:r w:rsidRPr="00136BE7">
        <w:rPr>
          <w:rFonts w:cs="Calibri"/>
          <w:color w:val="000000"/>
        </w:rPr>
        <w:t>educe</w:t>
      </w:r>
      <w:r w:rsidRPr="00136BE7">
        <w:rPr>
          <w:rFonts w:cs="Al Nile"/>
          <w:color w:val="000000"/>
        </w:rPr>
        <w:t xml:space="preserve"> </w:t>
      </w:r>
      <w:r w:rsidRPr="00136BE7">
        <w:rPr>
          <w:rFonts w:cs="Calibri"/>
          <w:color w:val="000000"/>
        </w:rPr>
        <w:t>by</w:t>
      </w:r>
      <w:r w:rsidRPr="00136BE7">
        <w:rPr>
          <w:rFonts w:cs="Al Nile"/>
          <w:color w:val="000000"/>
        </w:rPr>
        <w:t xml:space="preserve"> 50</w:t>
      </w:r>
      <w:r w:rsidRPr="00136BE7">
        <w:rPr>
          <w:rFonts w:cs="Calibri"/>
          <w:color w:val="000000"/>
        </w:rPr>
        <w:t>%</w:t>
      </w:r>
      <w:r w:rsidRPr="00136BE7">
        <w:rPr>
          <w:rFonts w:cs="Al Nile"/>
          <w:color w:val="000000"/>
        </w:rPr>
        <w:t xml:space="preserve"> </w:t>
      </w:r>
      <w:r w:rsidRPr="00136BE7">
        <w:rPr>
          <w:rFonts w:cs="Calibri"/>
          <w:color w:val="000000"/>
        </w:rPr>
        <w:t>for</w:t>
      </w:r>
      <w:r w:rsidRPr="00136BE7">
        <w:rPr>
          <w:rFonts w:cs="Al Nile"/>
          <w:color w:val="000000"/>
        </w:rPr>
        <w:t xml:space="preserve"> </w:t>
      </w:r>
      <w:r w:rsidRPr="00136BE7">
        <w:rPr>
          <w:rFonts w:cs="Calibri"/>
          <w:color w:val="000000"/>
        </w:rPr>
        <w:t>patients</w:t>
      </w:r>
      <w:r w:rsidRPr="00136BE7">
        <w:rPr>
          <w:rFonts w:cs="Al Nile"/>
          <w:color w:val="000000"/>
        </w:rPr>
        <w:t xml:space="preserve"> 69 </w:t>
      </w:r>
      <w:r w:rsidRPr="00136BE7">
        <w:rPr>
          <w:rFonts w:cs="Calibri"/>
          <w:color w:val="000000"/>
        </w:rPr>
        <w:t>years</w:t>
      </w:r>
      <w:r w:rsidRPr="00136BE7">
        <w:rPr>
          <w:rFonts w:cs="Al Nile"/>
          <w:color w:val="000000"/>
        </w:rPr>
        <w:t xml:space="preserve"> </w:t>
      </w:r>
      <w:r w:rsidRPr="00136BE7">
        <w:rPr>
          <w:rFonts w:cs="Calibri"/>
          <w:color w:val="000000"/>
        </w:rPr>
        <w:t>or</w:t>
      </w:r>
      <w:r w:rsidRPr="00136BE7">
        <w:rPr>
          <w:rFonts w:cs="Al Nile"/>
          <w:color w:val="000000"/>
        </w:rPr>
        <w:t xml:space="preserve"> </w:t>
      </w:r>
      <w:r w:rsidRPr="00136BE7">
        <w:rPr>
          <w:rFonts w:cs="Calibri"/>
          <w:color w:val="000000"/>
        </w:rPr>
        <w:t>older</w:t>
      </w:r>
      <w:r w:rsidRPr="00136BE7">
        <w:rPr>
          <w:rFonts w:cs="Al Nile"/>
          <w:color w:val="000000"/>
        </w:rPr>
        <w:t xml:space="preserve"> </w:t>
      </w:r>
    </w:p>
    <w:p w:rsidR="00244668" w:rsidRPr="00CD3468" w:rsidRDefault="00244668" w:rsidP="00B9448F">
      <w:pPr>
        <w:pStyle w:val="ListParagraph"/>
        <w:numPr>
          <w:ilvl w:val="1"/>
          <w:numId w:val="682"/>
        </w:numPr>
        <w:spacing w:after="0"/>
        <w:rPr>
          <w:rFonts w:cs="Al Nile"/>
        </w:rPr>
      </w:pPr>
      <w:r w:rsidRPr="00C116BD">
        <w:rPr>
          <w:rFonts w:cs="Al Nile"/>
          <w:color w:val="000000"/>
        </w:rPr>
        <w:t>Opiate overdose</w:t>
      </w:r>
      <w:r>
        <w:rPr>
          <w:rFonts w:cs="Al Nile"/>
          <w:color w:val="000000"/>
        </w:rPr>
        <w:t>, treat per the</w:t>
      </w:r>
      <w:r w:rsidRPr="00C116BD">
        <w:rPr>
          <w:rFonts w:cs="Al Nile"/>
          <w:color w:val="000000"/>
        </w:rPr>
        <w:t xml:space="preserve"> </w:t>
      </w:r>
      <w:hyperlink w:anchor="OD" w:history="1">
        <w:r w:rsidR="00847A9F" w:rsidRPr="00847A9F">
          <w:rPr>
            <w:rStyle w:val="Hyperlink"/>
            <w:rFonts w:cs="Al Nile"/>
            <w:b/>
          </w:rPr>
          <w:t>O</w:t>
        </w:r>
        <w:r w:rsidR="00847A9F">
          <w:rPr>
            <w:rStyle w:val="Hyperlink"/>
            <w:rFonts w:cs="Al Nile"/>
            <w:b/>
          </w:rPr>
          <w:t>pioid Poisoning/Overdose</w:t>
        </w:r>
      </w:hyperlink>
      <w:r w:rsidRPr="007629DC">
        <w:rPr>
          <w:rFonts w:cs="Al Nile"/>
          <w:b/>
          <w:color w:val="000000"/>
        </w:rPr>
        <w:t xml:space="preserve"> </w:t>
      </w:r>
      <w:r w:rsidRPr="00596E13">
        <w:rPr>
          <w:rFonts w:cs="Al Nile"/>
          <w:color w:val="000000"/>
        </w:rPr>
        <w:t>guideline</w:t>
      </w:r>
      <w:r>
        <w:rPr>
          <w:rFonts w:cs="Al Nile"/>
          <w:color w:val="000000"/>
        </w:rPr>
        <w:t xml:space="preserve"> </w:t>
      </w:r>
    </w:p>
    <w:p w:rsidR="00244668" w:rsidRPr="00CD3468" w:rsidRDefault="00244668" w:rsidP="00B9448F">
      <w:pPr>
        <w:pStyle w:val="ListParagraph"/>
        <w:numPr>
          <w:ilvl w:val="1"/>
          <w:numId w:val="682"/>
        </w:numPr>
        <w:spacing w:after="0"/>
        <w:rPr>
          <w:rFonts w:cs="Al Nile"/>
          <w:color w:val="000000"/>
        </w:rPr>
      </w:pPr>
      <w:r w:rsidRPr="00CD3468">
        <w:rPr>
          <w:rFonts w:cs="Calibri"/>
          <w:color w:val="000000"/>
        </w:rPr>
        <w:t>Oral</w:t>
      </w:r>
      <w:r w:rsidRPr="00CD3468">
        <w:rPr>
          <w:rFonts w:cs="Al Nile"/>
          <w:color w:val="000000"/>
        </w:rPr>
        <w:t xml:space="preserve"> </w:t>
      </w:r>
      <w:r w:rsidRPr="00CD3468">
        <w:rPr>
          <w:rFonts w:cs="Calibri"/>
          <w:color w:val="000000"/>
        </w:rPr>
        <w:t>ingestion</w:t>
      </w:r>
      <w:r w:rsidRPr="00CD3468">
        <w:rPr>
          <w:rFonts w:cs="Al Nile"/>
          <w:color w:val="000000"/>
        </w:rPr>
        <w:t xml:space="preserve"> </w:t>
      </w:r>
      <w:r>
        <w:rPr>
          <w:rFonts w:cs="Al Nile"/>
          <w:color w:val="000000"/>
        </w:rPr>
        <w:t xml:space="preserve">unknown </w:t>
      </w:r>
      <w:r w:rsidRPr="00CD3468">
        <w:rPr>
          <w:rFonts w:cs="Calibri"/>
          <w:color w:val="000000"/>
        </w:rPr>
        <w:t>poisoning</w:t>
      </w:r>
      <w:r w:rsidRPr="00CD3468">
        <w:rPr>
          <w:rFonts w:cs="Al Nile"/>
          <w:color w:val="000000"/>
        </w:rPr>
        <w:t xml:space="preserve">: </w:t>
      </w:r>
    </w:p>
    <w:p w:rsidR="00244668" w:rsidRPr="00BE2956" w:rsidRDefault="00244668" w:rsidP="00B9448F">
      <w:pPr>
        <w:numPr>
          <w:ilvl w:val="0"/>
          <w:numId w:val="948"/>
        </w:numPr>
        <w:spacing w:after="0"/>
      </w:pPr>
      <w:r w:rsidRPr="00BE2956">
        <w:t>If there is a risk of rapidly decreasing mental status or for petroleum-based ingestions, do not administer oral agents</w:t>
      </w:r>
    </w:p>
    <w:p w:rsidR="00CC5CB4" w:rsidRDefault="00244668" w:rsidP="00B9448F">
      <w:pPr>
        <w:numPr>
          <w:ilvl w:val="0"/>
          <w:numId w:val="948"/>
        </w:numPr>
        <w:spacing w:after="0"/>
        <w:rPr>
          <w:rFonts w:cs="Al Nile"/>
          <w:color w:val="000000"/>
        </w:rPr>
      </w:pPr>
      <w:r w:rsidRPr="00BE2956">
        <w:t>C</w:t>
      </w:r>
      <w:r w:rsidRPr="00CD3468">
        <w:rPr>
          <w:rFonts w:cs="Calibri"/>
          <w:color w:val="000000"/>
        </w:rPr>
        <w:t>onsider</w:t>
      </w:r>
      <w:r w:rsidRPr="00CD3468">
        <w:rPr>
          <w:rFonts w:cs="Al Nile"/>
          <w:color w:val="000000"/>
        </w:rPr>
        <w:t xml:space="preserve"> </w:t>
      </w:r>
      <w:r w:rsidRPr="00CD3468">
        <w:rPr>
          <w:rFonts w:cs="Calibri"/>
          <w:color w:val="000000"/>
        </w:rPr>
        <w:t>administration</w:t>
      </w:r>
      <w:r w:rsidRPr="00CD3468">
        <w:rPr>
          <w:rFonts w:cs="Al Nile"/>
          <w:color w:val="000000"/>
        </w:rPr>
        <w:t xml:space="preserve"> </w:t>
      </w:r>
      <w:r w:rsidRPr="00CD3468">
        <w:rPr>
          <w:rFonts w:cs="Calibri"/>
          <w:color w:val="000000"/>
        </w:rPr>
        <w:t>of</w:t>
      </w:r>
      <w:r w:rsidRPr="00CD3468">
        <w:rPr>
          <w:rFonts w:cs="Al Nile"/>
          <w:color w:val="000000"/>
        </w:rPr>
        <w:t xml:space="preserve"> </w:t>
      </w:r>
      <w:r w:rsidRPr="00CD3468">
        <w:rPr>
          <w:rFonts w:cs="Calibri"/>
          <w:color w:val="000000"/>
        </w:rPr>
        <w:t>activated</w:t>
      </w:r>
      <w:r w:rsidRPr="00CD3468">
        <w:rPr>
          <w:rFonts w:cs="Al Nile"/>
          <w:color w:val="000000"/>
        </w:rPr>
        <w:t xml:space="preserve"> </w:t>
      </w:r>
      <w:r w:rsidRPr="00CD3468">
        <w:rPr>
          <w:rFonts w:cs="Calibri"/>
          <w:color w:val="000000"/>
        </w:rPr>
        <w:t>charcoal</w:t>
      </w:r>
      <w:r w:rsidRPr="00CD3468">
        <w:rPr>
          <w:rFonts w:cs="Al Nile"/>
          <w:color w:val="000000"/>
        </w:rPr>
        <w:t xml:space="preserve"> </w:t>
      </w:r>
      <w:r w:rsidRPr="00CD3468">
        <w:rPr>
          <w:rFonts w:cs="Calibri"/>
          <w:color w:val="000000"/>
        </w:rPr>
        <w:t>without</w:t>
      </w:r>
      <w:r w:rsidRPr="00CD3468">
        <w:rPr>
          <w:rFonts w:cs="Al Nile"/>
          <w:color w:val="000000"/>
        </w:rPr>
        <w:t xml:space="preserve"> </w:t>
      </w:r>
      <w:r w:rsidRPr="00CD3468">
        <w:rPr>
          <w:rFonts w:cs="Calibri"/>
          <w:color w:val="000000"/>
        </w:rPr>
        <w:t>sorbitol</w:t>
      </w:r>
      <w:r w:rsidRPr="00CD3468">
        <w:rPr>
          <w:rFonts w:cs="Al Nile"/>
          <w:color w:val="000000"/>
        </w:rPr>
        <w:t xml:space="preserve"> (1 </w:t>
      </w:r>
      <w:r>
        <w:rPr>
          <w:rFonts w:cs="Calibri"/>
          <w:color w:val="000000"/>
        </w:rPr>
        <w:t>g</w:t>
      </w:r>
      <w:r w:rsidRPr="00CD3468">
        <w:rPr>
          <w:rFonts w:cs="Al Nile"/>
          <w:color w:val="000000"/>
        </w:rPr>
        <w:t>/</w:t>
      </w:r>
      <w:r w:rsidRPr="00CD3468">
        <w:rPr>
          <w:rFonts w:cs="Calibri"/>
          <w:color w:val="000000"/>
        </w:rPr>
        <w:t>kg</w:t>
      </w:r>
      <w:r w:rsidRPr="00CD3468">
        <w:rPr>
          <w:rFonts w:cs="Al Nile"/>
          <w:color w:val="000000"/>
        </w:rPr>
        <w:t xml:space="preserve">) </w:t>
      </w:r>
      <w:r w:rsidRPr="00CD3468">
        <w:rPr>
          <w:rFonts w:cs="Calibri"/>
          <w:color w:val="000000"/>
        </w:rPr>
        <w:t>PO</w:t>
      </w:r>
      <w:r w:rsidRPr="00CD3468">
        <w:rPr>
          <w:rFonts w:cs="Al Nile"/>
          <w:color w:val="000000"/>
        </w:rPr>
        <w:t xml:space="preserve"> </w:t>
      </w:r>
      <w:r w:rsidRPr="00CD3468">
        <w:rPr>
          <w:rFonts w:cs="Calibri"/>
          <w:color w:val="000000"/>
        </w:rPr>
        <w:t>particularly</w:t>
      </w:r>
      <w:r w:rsidRPr="00CD3468">
        <w:rPr>
          <w:rFonts w:cs="Al Nile"/>
          <w:color w:val="000000"/>
        </w:rPr>
        <w:t xml:space="preserve"> </w:t>
      </w:r>
      <w:r w:rsidRPr="00CD3468">
        <w:rPr>
          <w:rFonts w:cs="Calibri"/>
          <w:color w:val="000000"/>
        </w:rPr>
        <w:t>if</w:t>
      </w:r>
      <w:r w:rsidRPr="00CD3468">
        <w:rPr>
          <w:rFonts w:cs="Al Nile"/>
          <w:color w:val="000000"/>
        </w:rPr>
        <w:t xml:space="preserve"> </w:t>
      </w:r>
      <w:r w:rsidRPr="00CD3468">
        <w:rPr>
          <w:rFonts w:cs="Calibri"/>
          <w:color w:val="000000"/>
        </w:rPr>
        <w:t>it</w:t>
      </w:r>
      <w:r w:rsidRPr="00CD3468">
        <w:rPr>
          <w:rFonts w:cs="Al Nile"/>
          <w:color w:val="000000"/>
        </w:rPr>
        <w:t xml:space="preserve"> </w:t>
      </w:r>
      <w:r w:rsidRPr="00CD3468">
        <w:rPr>
          <w:rFonts w:cs="Calibri"/>
          <w:color w:val="000000"/>
        </w:rPr>
        <w:t>is</w:t>
      </w:r>
      <w:r w:rsidRPr="00CD3468">
        <w:rPr>
          <w:rFonts w:cs="Al Nile"/>
          <w:color w:val="000000"/>
        </w:rPr>
        <w:t xml:space="preserve"> </w:t>
      </w:r>
      <w:r w:rsidRPr="00CD3468">
        <w:rPr>
          <w:rFonts w:cs="Calibri"/>
          <w:color w:val="000000"/>
        </w:rPr>
        <w:t>within</w:t>
      </w:r>
      <w:r w:rsidRPr="00CD3468">
        <w:rPr>
          <w:rFonts w:cs="Al Nile"/>
          <w:color w:val="000000"/>
        </w:rPr>
        <w:t xml:space="preserve"> </w:t>
      </w:r>
      <w:r w:rsidRPr="00CD3468">
        <w:rPr>
          <w:rFonts w:cs="Calibri"/>
          <w:color w:val="000000"/>
        </w:rPr>
        <w:t>the</w:t>
      </w:r>
      <w:r w:rsidRPr="00CD3468">
        <w:rPr>
          <w:rFonts w:cs="Al Nile"/>
          <w:color w:val="000000"/>
        </w:rPr>
        <w:t xml:space="preserve"> </w:t>
      </w:r>
      <w:r w:rsidRPr="00CD3468">
        <w:rPr>
          <w:rFonts w:cs="Calibri"/>
          <w:color w:val="000000"/>
        </w:rPr>
        <w:t>first</w:t>
      </w:r>
      <w:r w:rsidRPr="00CD3468">
        <w:rPr>
          <w:rFonts w:cs="Al Nile"/>
          <w:color w:val="000000"/>
        </w:rPr>
        <w:t xml:space="preserve"> 1 </w:t>
      </w:r>
      <w:r w:rsidRPr="00CD3468">
        <w:rPr>
          <w:rFonts w:cs="Calibri"/>
          <w:color w:val="000000"/>
        </w:rPr>
        <w:t>hour</w:t>
      </w:r>
      <w:r w:rsidRPr="00CD3468">
        <w:rPr>
          <w:rFonts w:cs="Al Nile"/>
          <w:color w:val="000000"/>
        </w:rPr>
        <w:t xml:space="preserve"> </w:t>
      </w:r>
      <w:r w:rsidRPr="00CD3468">
        <w:rPr>
          <w:rFonts w:cs="Calibri"/>
          <w:color w:val="000000"/>
        </w:rPr>
        <w:t>after</w:t>
      </w:r>
      <w:r w:rsidRPr="00CD3468">
        <w:rPr>
          <w:rFonts w:cs="Al Nile"/>
          <w:color w:val="000000"/>
        </w:rPr>
        <w:t xml:space="preserve"> </w:t>
      </w:r>
      <w:r w:rsidRPr="00CD3468">
        <w:rPr>
          <w:rFonts w:cs="Calibri"/>
          <w:color w:val="000000"/>
        </w:rPr>
        <w:t>ingestion</w:t>
      </w:r>
      <w:r w:rsidRPr="00CD3468">
        <w:rPr>
          <w:rFonts w:cs="Al Nile"/>
          <w:color w:val="000000"/>
        </w:rPr>
        <w:t xml:space="preserve"> (</w:t>
      </w:r>
      <w:r w:rsidRPr="00CD3468">
        <w:rPr>
          <w:rFonts w:cs="Calibri"/>
          <w:color w:val="000000"/>
        </w:rPr>
        <w:t>including</w:t>
      </w:r>
      <w:r w:rsidRPr="00CD3468">
        <w:rPr>
          <w:rFonts w:cs="Al Nile"/>
          <w:color w:val="000000"/>
        </w:rPr>
        <w:t xml:space="preserve"> </w:t>
      </w:r>
      <w:r w:rsidRPr="00CD3468">
        <w:rPr>
          <w:rFonts w:cs="Calibri"/>
          <w:color w:val="000000"/>
        </w:rPr>
        <w:t>acetaminophen</w:t>
      </w:r>
      <w:r w:rsidRPr="00CD3468">
        <w:rPr>
          <w:rFonts w:cs="Al Nile"/>
          <w:color w:val="000000"/>
        </w:rPr>
        <w:t xml:space="preserve">) </w:t>
      </w:r>
      <w:r w:rsidRPr="00CD3468">
        <w:rPr>
          <w:rFonts w:cs="Calibri"/>
          <w:color w:val="000000"/>
        </w:rPr>
        <w:t>or</w:t>
      </w:r>
      <w:r w:rsidRPr="00CD3468">
        <w:rPr>
          <w:rFonts w:cs="Al Nile"/>
          <w:color w:val="000000"/>
        </w:rPr>
        <w:t xml:space="preserve"> </w:t>
      </w:r>
      <w:r w:rsidRPr="00CD3468">
        <w:rPr>
          <w:rFonts w:cs="Calibri"/>
          <w:color w:val="000000"/>
        </w:rPr>
        <w:t>prolonged</w:t>
      </w:r>
      <w:r w:rsidRPr="00CD3468">
        <w:rPr>
          <w:rFonts w:cs="Al Nile"/>
          <w:color w:val="000000"/>
        </w:rPr>
        <w:t xml:space="preserve"> </w:t>
      </w:r>
      <w:r w:rsidRPr="00CD3468">
        <w:rPr>
          <w:rFonts w:cs="Calibri"/>
          <w:color w:val="000000"/>
        </w:rPr>
        <w:t>transport</w:t>
      </w:r>
      <w:r w:rsidRPr="00CD3468">
        <w:rPr>
          <w:rFonts w:cs="Al Nile"/>
          <w:color w:val="000000"/>
        </w:rPr>
        <w:t xml:space="preserve"> </w:t>
      </w:r>
      <w:r w:rsidRPr="00CD3468">
        <w:rPr>
          <w:rFonts w:cs="Calibri"/>
          <w:color w:val="000000"/>
        </w:rPr>
        <w:t>to</w:t>
      </w:r>
      <w:r w:rsidRPr="00CD3468">
        <w:rPr>
          <w:rFonts w:cs="Al Nile"/>
          <w:color w:val="000000"/>
        </w:rPr>
        <w:t xml:space="preserve"> </w:t>
      </w:r>
      <w:r w:rsidRPr="00CD3468">
        <w:rPr>
          <w:rFonts w:cs="Calibri"/>
          <w:color w:val="000000"/>
        </w:rPr>
        <w:t>definitive</w:t>
      </w:r>
      <w:r w:rsidRPr="00CD3468">
        <w:rPr>
          <w:rFonts w:cs="Al Nile"/>
          <w:color w:val="000000"/>
        </w:rPr>
        <w:t xml:space="preserve"> </w:t>
      </w:r>
      <w:r w:rsidRPr="00CD3468">
        <w:rPr>
          <w:rFonts w:cs="Calibri"/>
          <w:color w:val="000000"/>
        </w:rPr>
        <w:t>care</w:t>
      </w:r>
      <w:r w:rsidRPr="00CD3468">
        <w:rPr>
          <w:rFonts w:cs="Al Nile"/>
          <w:color w:val="000000"/>
        </w:rPr>
        <w:t>.</w:t>
      </w:r>
    </w:p>
    <w:p w:rsidR="00244668" w:rsidRPr="00CC5CB4" w:rsidRDefault="00244668" w:rsidP="00B9448F">
      <w:pPr>
        <w:numPr>
          <w:ilvl w:val="0"/>
          <w:numId w:val="948"/>
        </w:numPr>
        <w:spacing w:after="0"/>
        <w:rPr>
          <w:rFonts w:cs="Al Nile"/>
          <w:color w:val="000000"/>
        </w:rPr>
      </w:pPr>
      <w:r w:rsidRPr="00CC5CB4">
        <w:rPr>
          <w:rFonts w:cs="Calibri"/>
          <w:color w:val="000000"/>
        </w:rPr>
        <w:t>Patients</w:t>
      </w:r>
      <w:r w:rsidRPr="00CC5CB4">
        <w:rPr>
          <w:rFonts w:cs="Al Nile"/>
          <w:color w:val="000000"/>
        </w:rPr>
        <w:t xml:space="preserve"> </w:t>
      </w:r>
      <w:r w:rsidRPr="00CC5CB4">
        <w:rPr>
          <w:rFonts w:cs="Calibri"/>
          <w:color w:val="000000"/>
        </w:rPr>
        <w:t>who</w:t>
      </w:r>
      <w:r w:rsidRPr="00CC5CB4">
        <w:rPr>
          <w:rFonts w:cs="Al Nile"/>
          <w:color w:val="000000"/>
        </w:rPr>
        <w:t xml:space="preserve"> </w:t>
      </w:r>
      <w:r w:rsidRPr="00CC5CB4">
        <w:rPr>
          <w:rFonts w:cs="Calibri"/>
          <w:color w:val="000000"/>
        </w:rPr>
        <w:t>have</w:t>
      </w:r>
      <w:r w:rsidRPr="00CC5CB4">
        <w:rPr>
          <w:rFonts w:cs="Al Nile"/>
          <w:color w:val="000000"/>
        </w:rPr>
        <w:t xml:space="preserve"> </w:t>
      </w:r>
      <w:r w:rsidRPr="00CC5CB4">
        <w:rPr>
          <w:rFonts w:cs="Calibri"/>
          <w:color w:val="000000"/>
        </w:rPr>
        <w:t>ingested</w:t>
      </w:r>
      <w:r w:rsidRPr="00CC5CB4">
        <w:rPr>
          <w:rFonts w:cs="Al Nile"/>
          <w:color w:val="000000"/>
        </w:rPr>
        <w:t xml:space="preserve"> </w:t>
      </w:r>
      <w:r w:rsidRPr="00CC5CB4">
        <w:rPr>
          <w:rFonts w:cs="Calibri"/>
          <w:color w:val="000000"/>
        </w:rPr>
        <w:t>medications</w:t>
      </w:r>
      <w:r w:rsidRPr="00CC5CB4">
        <w:rPr>
          <w:rFonts w:cs="Al Nile"/>
          <w:color w:val="000000"/>
        </w:rPr>
        <w:t xml:space="preserve"> </w:t>
      </w:r>
      <w:r w:rsidRPr="00CC5CB4">
        <w:rPr>
          <w:rFonts w:cs="Calibri"/>
          <w:color w:val="000000"/>
        </w:rPr>
        <w:t>with</w:t>
      </w:r>
      <w:r w:rsidRPr="00CC5CB4">
        <w:rPr>
          <w:rFonts w:cs="Al Nile"/>
          <w:color w:val="000000"/>
        </w:rPr>
        <w:t xml:space="preserve"> </w:t>
      </w:r>
      <w:r w:rsidRPr="00CC5CB4">
        <w:rPr>
          <w:rFonts w:cs="Calibri"/>
          <w:color w:val="000000"/>
        </w:rPr>
        <w:t>extended</w:t>
      </w:r>
      <w:r w:rsidRPr="00CC5CB4">
        <w:rPr>
          <w:rFonts w:cs="Al Nile"/>
          <w:color w:val="000000"/>
        </w:rPr>
        <w:t xml:space="preserve"> </w:t>
      </w:r>
      <w:r w:rsidRPr="00CC5CB4">
        <w:rPr>
          <w:rFonts w:cs="Calibri"/>
          <w:color w:val="000000"/>
        </w:rPr>
        <w:t>release</w:t>
      </w:r>
      <w:r w:rsidRPr="00CC5CB4">
        <w:rPr>
          <w:rFonts w:cs="Al Nile"/>
          <w:color w:val="000000"/>
        </w:rPr>
        <w:t xml:space="preserve"> </w:t>
      </w:r>
      <w:r w:rsidRPr="00CC5CB4">
        <w:rPr>
          <w:rFonts w:cs="Calibri"/>
          <w:color w:val="000000"/>
        </w:rPr>
        <w:t>or</w:t>
      </w:r>
      <w:r w:rsidRPr="00CC5CB4">
        <w:rPr>
          <w:rFonts w:cs="Al Nile"/>
          <w:color w:val="000000"/>
        </w:rPr>
        <w:t xml:space="preserve"> </w:t>
      </w:r>
      <w:r w:rsidRPr="00CC5CB4">
        <w:rPr>
          <w:rFonts w:cs="Calibri"/>
          <w:color w:val="000000"/>
        </w:rPr>
        <w:t>delayed</w:t>
      </w:r>
      <w:r w:rsidRPr="00CC5CB4">
        <w:rPr>
          <w:rFonts w:cs="Al Nile"/>
          <w:color w:val="000000"/>
        </w:rPr>
        <w:t xml:space="preserve"> </w:t>
      </w:r>
      <w:r w:rsidRPr="00CC5CB4">
        <w:rPr>
          <w:rFonts w:cs="Calibri"/>
          <w:color w:val="000000"/>
        </w:rPr>
        <w:t>absorption</w:t>
      </w:r>
      <w:r w:rsidRPr="00CC5CB4">
        <w:rPr>
          <w:rFonts w:cs="Al Nile"/>
          <w:color w:val="000000"/>
        </w:rPr>
        <w:t xml:space="preserve"> </w:t>
      </w:r>
      <w:r w:rsidRPr="00CC5CB4">
        <w:rPr>
          <w:rFonts w:cs="Calibri"/>
          <w:color w:val="000000"/>
        </w:rPr>
        <w:t>should</w:t>
      </w:r>
      <w:r w:rsidRPr="00CC5CB4">
        <w:rPr>
          <w:rFonts w:cs="Al Nile"/>
          <w:color w:val="000000"/>
        </w:rPr>
        <w:t xml:space="preserve"> </w:t>
      </w:r>
      <w:r w:rsidRPr="00CC5CB4">
        <w:rPr>
          <w:rFonts w:cs="Calibri"/>
          <w:color w:val="000000"/>
        </w:rPr>
        <w:t>also</w:t>
      </w:r>
      <w:r w:rsidRPr="00CC5CB4">
        <w:rPr>
          <w:rFonts w:cs="Al Nile"/>
          <w:color w:val="000000"/>
        </w:rPr>
        <w:t xml:space="preserve"> </w:t>
      </w:r>
      <w:r w:rsidRPr="00CC5CB4">
        <w:rPr>
          <w:rFonts w:cs="Calibri"/>
          <w:color w:val="000000"/>
        </w:rPr>
        <w:t>be</w:t>
      </w:r>
      <w:r w:rsidRPr="00CC5CB4">
        <w:rPr>
          <w:rFonts w:cs="Al Nile"/>
          <w:color w:val="000000"/>
        </w:rPr>
        <w:t xml:space="preserve"> </w:t>
      </w:r>
      <w:r w:rsidRPr="00CC5CB4">
        <w:rPr>
          <w:rFonts w:cs="Calibri"/>
          <w:color w:val="000000"/>
        </w:rPr>
        <w:t>administered</w:t>
      </w:r>
      <w:r w:rsidRPr="00CC5CB4">
        <w:rPr>
          <w:rFonts w:cs="Al Nile"/>
          <w:color w:val="000000"/>
        </w:rPr>
        <w:t xml:space="preserve"> </w:t>
      </w:r>
      <w:r w:rsidRPr="00CC5CB4">
        <w:rPr>
          <w:rFonts w:cs="Calibri"/>
          <w:color w:val="000000"/>
        </w:rPr>
        <w:t>activated</w:t>
      </w:r>
      <w:r w:rsidRPr="00CC5CB4">
        <w:rPr>
          <w:rFonts w:cs="Al Nile"/>
          <w:color w:val="000000"/>
        </w:rPr>
        <w:t xml:space="preserve"> </w:t>
      </w:r>
      <w:r w:rsidRPr="00CC5CB4">
        <w:rPr>
          <w:rFonts w:cs="Calibri"/>
          <w:color w:val="000000"/>
        </w:rPr>
        <w:t>charcoal</w:t>
      </w:r>
      <w:r w:rsidRPr="00CC5CB4">
        <w:rPr>
          <w:rFonts w:cs="Al Nile"/>
          <w:color w:val="000000"/>
        </w:rPr>
        <w:t xml:space="preserve"> </w:t>
      </w:r>
    </w:p>
    <w:p w:rsidR="00244668" w:rsidRPr="00A63918" w:rsidRDefault="00244668" w:rsidP="00B9448F">
      <w:pPr>
        <w:pStyle w:val="ListParagraph"/>
        <w:numPr>
          <w:ilvl w:val="1"/>
          <w:numId w:val="682"/>
        </w:numPr>
        <w:spacing w:after="0"/>
        <w:rPr>
          <w:rFonts w:cs="Al Nile"/>
          <w:color w:val="000000"/>
        </w:rPr>
      </w:pPr>
      <w:r w:rsidRPr="00A63918">
        <w:rPr>
          <w:rFonts w:cs="Al Nile"/>
          <w:color w:val="000000"/>
          <w:lang w:val="en"/>
        </w:rPr>
        <w:t>Selective serotonin reuptake inhibitors (SSRIs)</w:t>
      </w:r>
    </w:p>
    <w:p w:rsidR="00244668" w:rsidRPr="00BE2956" w:rsidRDefault="00244668" w:rsidP="00B9448F">
      <w:pPr>
        <w:numPr>
          <w:ilvl w:val="0"/>
          <w:numId w:val="949"/>
        </w:numPr>
        <w:spacing w:after="0"/>
      </w:pPr>
      <w:r w:rsidRPr="00A63918">
        <w:rPr>
          <w:rFonts w:cs="Al Nile"/>
          <w:color w:val="000000"/>
        </w:rPr>
        <w:t>C</w:t>
      </w:r>
      <w:r w:rsidRPr="00BE2956">
        <w:t>onsider early airway management</w:t>
      </w:r>
    </w:p>
    <w:p w:rsidR="00244668" w:rsidRPr="00BE2956" w:rsidRDefault="00244668" w:rsidP="00B9448F">
      <w:pPr>
        <w:numPr>
          <w:ilvl w:val="0"/>
          <w:numId w:val="949"/>
        </w:numPr>
        <w:spacing w:after="0"/>
      </w:pPr>
      <w:r w:rsidRPr="00BE2956">
        <w:t>Treat arrhythmias following ACLS guidelines</w:t>
      </w:r>
    </w:p>
    <w:p w:rsidR="00244668" w:rsidRPr="00BE2956" w:rsidRDefault="00244668" w:rsidP="00B9448F">
      <w:pPr>
        <w:numPr>
          <w:ilvl w:val="0"/>
          <w:numId w:val="949"/>
        </w:numPr>
        <w:spacing w:after="0"/>
      </w:pPr>
      <w:r w:rsidRPr="00BE2956">
        <w:t>Aggressively control hyperthermia with cooling measures</w:t>
      </w:r>
    </w:p>
    <w:p w:rsidR="00244668" w:rsidRPr="00BE2956" w:rsidRDefault="00244668" w:rsidP="00B9448F">
      <w:pPr>
        <w:numPr>
          <w:ilvl w:val="0"/>
          <w:numId w:val="949"/>
        </w:numPr>
        <w:spacing w:after="0"/>
      </w:pPr>
      <w:r w:rsidRPr="00BE2956">
        <w:t>Consider fluid challenge (20 mL/kg) for hypotension</w:t>
      </w:r>
    </w:p>
    <w:p w:rsidR="00244668" w:rsidRPr="00A63918" w:rsidRDefault="00244668" w:rsidP="00B9448F">
      <w:pPr>
        <w:numPr>
          <w:ilvl w:val="0"/>
          <w:numId w:val="949"/>
        </w:numPr>
        <w:spacing w:after="0"/>
        <w:rPr>
          <w:rFonts w:cs="Al Nile"/>
          <w:color w:val="000000"/>
        </w:rPr>
      </w:pPr>
      <w:r w:rsidRPr="00BE2956">
        <w:t>Conside</w:t>
      </w:r>
      <w:r w:rsidRPr="00A63918">
        <w:rPr>
          <w:rFonts w:cs="Al Nile"/>
          <w:color w:val="000000"/>
        </w:rPr>
        <w:t>r vasopressors after adequate fluid resuscitation (1-2 liters of crystalloid) for the hypotensive patient</w:t>
      </w:r>
      <w:r w:rsidR="00545602">
        <w:rPr>
          <w:rFonts w:cs="Al Nile"/>
          <w:color w:val="000000"/>
        </w:rPr>
        <w:t xml:space="preserve"> [</w:t>
      </w:r>
      <w:r>
        <w:rPr>
          <w:rFonts w:cs="Al Nile"/>
          <w:color w:val="000000"/>
        </w:rPr>
        <w:t xml:space="preserve">see </w:t>
      </w:r>
      <w:hyperlink w:anchor="Shck" w:history="1">
        <w:r w:rsidR="00847A9F" w:rsidRPr="00847A9F">
          <w:rPr>
            <w:rStyle w:val="Hyperlink"/>
            <w:rFonts w:cs="Al Nile"/>
            <w:b/>
          </w:rPr>
          <w:t>Sh</w:t>
        </w:r>
        <w:r w:rsidR="00847A9F">
          <w:rPr>
            <w:rStyle w:val="Hyperlink"/>
            <w:rFonts w:cs="Al Nile"/>
            <w:b/>
          </w:rPr>
          <w:t>o</w:t>
        </w:r>
        <w:r w:rsidR="00847A9F" w:rsidRPr="00847A9F">
          <w:rPr>
            <w:rStyle w:val="Hyperlink"/>
            <w:rFonts w:cs="Al Nile"/>
            <w:b/>
          </w:rPr>
          <w:t>ck</w:t>
        </w:r>
      </w:hyperlink>
      <w:r>
        <w:rPr>
          <w:rFonts w:cs="Al Nile"/>
          <w:color w:val="000000"/>
        </w:rPr>
        <w:t xml:space="preserve"> guideline</w:t>
      </w:r>
      <w:r w:rsidR="00545602">
        <w:rPr>
          <w:rFonts w:cs="Al Nile"/>
          <w:color w:val="000000"/>
        </w:rPr>
        <w:t>]</w:t>
      </w:r>
    </w:p>
    <w:p w:rsidR="00244668" w:rsidRPr="00A63918" w:rsidRDefault="00244668" w:rsidP="00B9448F">
      <w:pPr>
        <w:numPr>
          <w:ilvl w:val="0"/>
          <w:numId w:val="949"/>
        </w:numPr>
        <w:spacing w:after="0"/>
        <w:rPr>
          <w:rFonts w:cs="Al Nile"/>
          <w:color w:val="000000"/>
        </w:rPr>
      </w:pPr>
      <w:r>
        <w:rPr>
          <w:rFonts w:cs="Al Nile"/>
          <w:color w:val="000000"/>
        </w:rPr>
        <w:t>For agitation</w:t>
      </w:r>
      <w:r w:rsidRPr="00A63918">
        <w:rPr>
          <w:rFonts w:cs="Al Nile"/>
          <w:color w:val="000000"/>
        </w:rPr>
        <w:t>, consider midazolam (benzodiazepine of choice)</w:t>
      </w:r>
    </w:p>
    <w:p w:rsidR="00244668" w:rsidRDefault="00244668" w:rsidP="00B9448F">
      <w:pPr>
        <w:pStyle w:val="ListParagraph"/>
        <w:numPr>
          <w:ilvl w:val="3"/>
          <w:numId w:val="778"/>
        </w:numPr>
        <w:rPr>
          <w:rFonts w:cs="Al Nile"/>
          <w:color w:val="000000"/>
        </w:rPr>
      </w:pPr>
      <w:r w:rsidRPr="00D8783B">
        <w:rPr>
          <w:rFonts w:cs="Al Nile"/>
          <w:color w:val="000000"/>
          <w:u w:val="single"/>
        </w:rPr>
        <w:t>Adult</w:t>
      </w:r>
      <w:r w:rsidRPr="00A63918">
        <w:rPr>
          <w:rFonts w:cs="Al Nile"/>
          <w:color w:val="000000"/>
        </w:rPr>
        <w:t xml:space="preserve">: midazolam 0.1 mg/kg in 2 mg increments slow IV push over one to two minutes per increment with maximum single dose 5 mg </w:t>
      </w:r>
    </w:p>
    <w:p w:rsidR="00244668" w:rsidRPr="00A63918" w:rsidRDefault="00244668" w:rsidP="00B9448F">
      <w:pPr>
        <w:pStyle w:val="ListParagraph"/>
        <w:numPr>
          <w:ilvl w:val="4"/>
          <w:numId w:val="778"/>
        </w:numPr>
        <w:rPr>
          <w:rFonts w:cs="Al Nile"/>
          <w:color w:val="000000"/>
        </w:rPr>
      </w:pPr>
      <w:r w:rsidRPr="00A63918">
        <w:rPr>
          <w:rFonts w:cs="Al Nile"/>
          <w:color w:val="000000"/>
        </w:rPr>
        <w:t xml:space="preserve">Reduce by 50% </w:t>
      </w:r>
      <w:r>
        <w:rPr>
          <w:rFonts w:cs="Al Nile"/>
          <w:color w:val="000000"/>
        </w:rPr>
        <w:t>for patients 69 years or older</w:t>
      </w:r>
    </w:p>
    <w:p w:rsidR="00244668" w:rsidRDefault="00244668" w:rsidP="00B9448F">
      <w:pPr>
        <w:pStyle w:val="ListParagraph"/>
        <w:numPr>
          <w:ilvl w:val="3"/>
          <w:numId w:val="778"/>
        </w:numPr>
        <w:tabs>
          <w:tab w:val="left" w:pos="6570"/>
        </w:tabs>
        <w:rPr>
          <w:rFonts w:cs="Al Nile"/>
          <w:color w:val="000000"/>
        </w:rPr>
      </w:pPr>
      <w:r w:rsidRPr="00D8783B">
        <w:rPr>
          <w:rFonts w:cs="Al Nile"/>
          <w:color w:val="000000"/>
          <w:u w:val="single"/>
        </w:rPr>
        <w:t>Pediatric</w:t>
      </w:r>
      <w:r w:rsidRPr="00A63918">
        <w:rPr>
          <w:rFonts w:cs="Al Nile"/>
          <w:color w:val="000000"/>
        </w:rPr>
        <w:t>: midazolam 0.1 mg/kg in 2 mg increments slow IV push over one to two minutes per increment with maximum single dose 5 mg or midazolam 0</w:t>
      </w:r>
      <w:r>
        <w:rPr>
          <w:rFonts w:cs="Al Nile"/>
          <w:color w:val="000000"/>
        </w:rPr>
        <w:t>.2 mg/kg IN to maximum dose of 4 mg</w:t>
      </w:r>
    </w:p>
    <w:p w:rsidR="00244668" w:rsidRDefault="00244668" w:rsidP="00B9448F">
      <w:pPr>
        <w:pStyle w:val="ListParagraph"/>
        <w:numPr>
          <w:ilvl w:val="2"/>
          <w:numId w:val="781"/>
        </w:numPr>
        <w:tabs>
          <w:tab w:val="left" w:pos="6570"/>
        </w:tabs>
        <w:rPr>
          <w:rFonts w:cs="Al Nile"/>
          <w:color w:val="000000"/>
        </w:rPr>
      </w:pPr>
      <w:r>
        <w:rPr>
          <w:rFonts w:cs="Al Nile"/>
          <w:color w:val="000000"/>
        </w:rPr>
        <w:t>For seizures,</w:t>
      </w:r>
      <w:r w:rsidR="00F33C1E">
        <w:rPr>
          <w:rFonts w:cs="Al Nile"/>
          <w:color w:val="000000"/>
        </w:rPr>
        <w:t xml:space="preserve"> treat per</w:t>
      </w:r>
      <w:r>
        <w:rPr>
          <w:rFonts w:cs="Al Nile"/>
          <w:color w:val="000000"/>
        </w:rPr>
        <w:t xml:space="preserve"> </w:t>
      </w:r>
      <w:hyperlink w:anchor="Seiz" w:history="1">
        <w:r w:rsidR="00847A9F" w:rsidRPr="00847A9F">
          <w:rPr>
            <w:rStyle w:val="Hyperlink"/>
            <w:rFonts w:cs="Al Nile"/>
            <w:b/>
          </w:rPr>
          <w:t>Sei</w:t>
        </w:r>
        <w:r w:rsidR="00847A9F">
          <w:rPr>
            <w:rStyle w:val="Hyperlink"/>
            <w:rFonts w:cs="Al Nile"/>
            <w:b/>
          </w:rPr>
          <w:t>zures</w:t>
        </w:r>
      </w:hyperlink>
      <w:r>
        <w:rPr>
          <w:rFonts w:cs="Al Nile"/>
          <w:color w:val="000000"/>
        </w:rPr>
        <w:t xml:space="preserve"> guideline</w:t>
      </w:r>
    </w:p>
    <w:p w:rsidR="00244668" w:rsidRPr="003F49F5" w:rsidRDefault="00244668" w:rsidP="00B9448F">
      <w:pPr>
        <w:pStyle w:val="ListParagraph"/>
        <w:numPr>
          <w:ilvl w:val="1"/>
          <w:numId w:val="779"/>
        </w:numPr>
        <w:spacing w:after="0"/>
        <w:rPr>
          <w:rFonts w:cs="Al Nile"/>
          <w:color w:val="000000"/>
        </w:rPr>
      </w:pPr>
      <w:r w:rsidRPr="003F49F5">
        <w:rPr>
          <w:rFonts w:cs="Al Nile"/>
          <w:color w:val="000000"/>
        </w:rPr>
        <w:t>Tricyclic Antidepressant (TCA) Overdose:</w:t>
      </w:r>
    </w:p>
    <w:p w:rsidR="00244668" w:rsidRPr="00BE2956" w:rsidRDefault="00244668" w:rsidP="00B9448F">
      <w:pPr>
        <w:numPr>
          <w:ilvl w:val="0"/>
          <w:numId w:val="950"/>
        </w:numPr>
        <w:spacing w:after="0"/>
      </w:pPr>
      <w:r w:rsidRPr="00BE2956">
        <w:t>Consider early airway management</w:t>
      </w:r>
    </w:p>
    <w:p w:rsidR="00244668" w:rsidRPr="00BE2956" w:rsidRDefault="00244668" w:rsidP="00B9448F">
      <w:pPr>
        <w:numPr>
          <w:ilvl w:val="0"/>
          <w:numId w:val="950"/>
        </w:numPr>
        <w:spacing w:after="0"/>
      </w:pPr>
      <w:r w:rsidRPr="00BE2956">
        <w:t xml:space="preserve">If widened QRS (100 </w:t>
      </w:r>
      <w:proofErr w:type="spellStart"/>
      <w:r w:rsidRPr="00BE2956">
        <w:t>msec</w:t>
      </w:r>
      <w:proofErr w:type="spellEnd"/>
      <w:r w:rsidRPr="00BE2956">
        <w:t xml:space="preserve"> or greater), consider sodium bicarbonate 1-2 </w:t>
      </w:r>
      <w:proofErr w:type="spellStart"/>
      <w:r w:rsidRPr="00BE2956">
        <w:t>meq</w:t>
      </w:r>
      <w:proofErr w:type="spellEnd"/>
      <w:r w:rsidRPr="00BE2956">
        <w:t>/kg IV, this can be repeated as needed to narrow QRS and improve blood pressure</w:t>
      </w:r>
    </w:p>
    <w:p w:rsidR="00244668" w:rsidRPr="00BE2956" w:rsidRDefault="00244668" w:rsidP="00B9448F">
      <w:pPr>
        <w:numPr>
          <w:ilvl w:val="0"/>
          <w:numId w:val="950"/>
        </w:numPr>
        <w:spacing w:after="0"/>
      </w:pPr>
      <w:r w:rsidRPr="00BE2956">
        <w:t>Consider fluid challenge (20 mL/kg) for hypotension</w:t>
      </w:r>
    </w:p>
    <w:p w:rsidR="00244668" w:rsidRPr="00A63918" w:rsidRDefault="00244668" w:rsidP="00B9448F">
      <w:pPr>
        <w:numPr>
          <w:ilvl w:val="0"/>
          <w:numId w:val="950"/>
        </w:numPr>
        <w:spacing w:after="0"/>
        <w:rPr>
          <w:rFonts w:cs="Al Nile"/>
          <w:color w:val="000000"/>
        </w:rPr>
      </w:pPr>
      <w:r w:rsidRPr="00BE2956">
        <w:t>Consi</w:t>
      </w:r>
      <w:r w:rsidRPr="00A63918">
        <w:rPr>
          <w:rFonts w:cs="Al Nile"/>
          <w:color w:val="000000"/>
        </w:rPr>
        <w:t>der vasopressors after adequate fluid resuscitation (1-2 liters of crystalloid) for the hypotensive patient</w:t>
      </w:r>
      <w:r w:rsidR="00545602">
        <w:rPr>
          <w:rFonts w:cs="Al Nile"/>
          <w:color w:val="000000"/>
        </w:rPr>
        <w:t xml:space="preserve"> [</w:t>
      </w:r>
      <w:r>
        <w:rPr>
          <w:rFonts w:cs="Al Nile"/>
          <w:color w:val="000000"/>
        </w:rPr>
        <w:t xml:space="preserve">see </w:t>
      </w:r>
      <w:hyperlink w:anchor="Shck" w:history="1">
        <w:r w:rsidR="00847A9F" w:rsidRPr="00847A9F">
          <w:rPr>
            <w:rStyle w:val="Hyperlink"/>
            <w:rFonts w:cs="Al Nile"/>
            <w:b/>
          </w:rPr>
          <w:t>Sh</w:t>
        </w:r>
        <w:r w:rsidR="00847A9F">
          <w:rPr>
            <w:rStyle w:val="Hyperlink"/>
            <w:rFonts w:cs="Al Nile"/>
            <w:b/>
          </w:rPr>
          <w:t>o</w:t>
        </w:r>
        <w:r w:rsidR="00847A9F" w:rsidRPr="00847A9F">
          <w:rPr>
            <w:rStyle w:val="Hyperlink"/>
            <w:rFonts w:cs="Al Nile"/>
            <w:b/>
          </w:rPr>
          <w:t>ck</w:t>
        </w:r>
      </w:hyperlink>
      <w:r>
        <w:rPr>
          <w:rFonts w:cs="Al Nile"/>
          <w:color w:val="000000"/>
        </w:rPr>
        <w:t xml:space="preserve"> guideline</w:t>
      </w:r>
      <w:r w:rsidR="00545602">
        <w:rPr>
          <w:rFonts w:cs="Al Nile"/>
          <w:color w:val="000000"/>
        </w:rPr>
        <w:t>]</w:t>
      </w:r>
    </w:p>
    <w:p w:rsidR="00244668" w:rsidRPr="00A63918" w:rsidRDefault="00244668" w:rsidP="00B9448F">
      <w:pPr>
        <w:numPr>
          <w:ilvl w:val="0"/>
          <w:numId w:val="950"/>
        </w:numPr>
        <w:spacing w:after="0"/>
        <w:rPr>
          <w:rFonts w:cs="Al Nile"/>
          <w:color w:val="000000"/>
        </w:rPr>
      </w:pPr>
      <w:r>
        <w:rPr>
          <w:rFonts w:cs="Al Nile"/>
          <w:color w:val="000000"/>
        </w:rPr>
        <w:t>For agitation</w:t>
      </w:r>
      <w:r w:rsidRPr="00A63918">
        <w:rPr>
          <w:rFonts w:cs="Al Nile"/>
          <w:color w:val="000000"/>
        </w:rPr>
        <w:t>, consider midazolam (benzodiazepine of choice)</w:t>
      </w:r>
    </w:p>
    <w:p w:rsidR="00244668" w:rsidRDefault="00244668" w:rsidP="00B9448F">
      <w:pPr>
        <w:pStyle w:val="ListParagraph"/>
        <w:numPr>
          <w:ilvl w:val="3"/>
          <w:numId w:val="780"/>
        </w:numPr>
        <w:rPr>
          <w:rFonts w:cs="Al Nile"/>
          <w:color w:val="000000"/>
        </w:rPr>
      </w:pPr>
      <w:r w:rsidRPr="00D8783B">
        <w:rPr>
          <w:rFonts w:cs="Al Nile"/>
          <w:color w:val="000000"/>
          <w:u w:val="single"/>
        </w:rPr>
        <w:lastRenderedPageBreak/>
        <w:t>Adult</w:t>
      </w:r>
      <w:r w:rsidRPr="00A63918">
        <w:rPr>
          <w:rFonts w:cs="Al Nile"/>
          <w:color w:val="000000"/>
        </w:rPr>
        <w:t>: midazolam 0.1 mg/kg in 2 mg increments slow IV push over one to two minutes per increment</w:t>
      </w:r>
      <w:r>
        <w:rPr>
          <w:rFonts w:cs="Al Nile"/>
          <w:color w:val="000000"/>
        </w:rPr>
        <w:t xml:space="preserve"> with maximum single dose 5 mg </w:t>
      </w:r>
    </w:p>
    <w:p w:rsidR="00244668" w:rsidRDefault="00244668" w:rsidP="00B9448F">
      <w:pPr>
        <w:pStyle w:val="ListParagraph"/>
        <w:numPr>
          <w:ilvl w:val="4"/>
          <w:numId w:val="780"/>
        </w:numPr>
        <w:rPr>
          <w:rFonts w:cs="Al Nile"/>
          <w:color w:val="000000"/>
        </w:rPr>
      </w:pPr>
      <w:r w:rsidRPr="00A63918">
        <w:rPr>
          <w:rFonts w:cs="Al Nile"/>
          <w:color w:val="000000"/>
        </w:rPr>
        <w:t xml:space="preserve">Reduce by 50% </w:t>
      </w:r>
      <w:r>
        <w:rPr>
          <w:rFonts w:cs="Al Nile"/>
          <w:color w:val="000000"/>
        </w:rPr>
        <w:t>for patients 69 years or older</w:t>
      </w:r>
    </w:p>
    <w:p w:rsidR="00244668" w:rsidRDefault="00244668" w:rsidP="00B9448F">
      <w:pPr>
        <w:pStyle w:val="ListParagraph"/>
        <w:numPr>
          <w:ilvl w:val="3"/>
          <w:numId w:val="780"/>
        </w:numPr>
        <w:spacing w:after="0"/>
        <w:rPr>
          <w:rFonts w:cs="Al Nile"/>
          <w:color w:val="000000"/>
        </w:rPr>
      </w:pPr>
      <w:r w:rsidRPr="00D8783B">
        <w:rPr>
          <w:rFonts w:cs="Al Nile"/>
          <w:color w:val="000000"/>
          <w:u w:val="single"/>
        </w:rPr>
        <w:t>Pediatric</w:t>
      </w:r>
      <w:r w:rsidRPr="003F49F5">
        <w:rPr>
          <w:rFonts w:cs="Al Nile"/>
          <w:color w:val="000000"/>
        </w:rPr>
        <w:t xml:space="preserve">: midazolam 0.1 mg/kg in 2 mg increments slow IV push over one to two minutes per increment with maximum single dose 5 mg or midazolam 0.2 mg/kg IN to </w:t>
      </w:r>
      <w:r>
        <w:rPr>
          <w:rFonts w:cs="Al Nile"/>
          <w:color w:val="000000"/>
        </w:rPr>
        <w:t>maximum</w:t>
      </w:r>
      <w:r w:rsidRPr="003F49F5">
        <w:rPr>
          <w:rFonts w:cs="Al Nile"/>
          <w:color w:val="000000"/>
        </w:rPr>
        <w:t xml:space="preserve"> dose of 4 mg</w:t>
      </w:r>
    </w:p>
    <w:p w:rsidR="00244668" w:rsidRDefault="00244668" w:rsidP="00B9448F">
      <w:pPr>
        <w:pStyle w:val="ListParagraph"/>
        <w:numPr>
          <w:ilvl w:val="2"/>
          <w:numId w:val="782"/>
        </w:numPr>
        <w:spacing w:after="0"/>
        <w:rPr>
          <w:rFonts w:cs="Al Nile"/>
          <w:color w:val="000000"/>
        </w:rPr>
      </w:pPr>
      <w:r>
        <w:rPr>
          <w:rFonts w:cs="Al Nile"/>
          <w:color w:val="000000"/>
        </w:rPr>
        <w:t>For seizure,</w:t>
      </w:r>
      <w:r w:rsidR="00F33C1E">
        <w:rPr>
          <w:rFonts w:cs="Al Nile"/>
          <w:color w:val="000000"/>
        </w:rPr>
        <w:t xml:space="preserve"> treat per </w:t>
      </w:r>
      <w:hyperlink w:anchor="Seiz" w:history="1">
        <w:r w:rsidR="00847A9F" w:rsidRPr="00847A9F">
          <w:rPr>
            <w:rStyle w:val="Hyperlink"/>
            <w:rFonts w:cs="Al Nile"/>
            <w:b/>
          </w:rPr>
          <w:t>Se</w:t>
        </w:r>
        <w:r w:rsidR="00847A9F">
          <w:rPr>
            <w:rStyle w:val="Hyperlink"/>
            <w:rFonts w:cs="Al Nile"/>
            <w:b/>
          </w:rPr>
          <w:t>izures</w:t>
        </w:r>
      </w:hyperlink>
      <w:r>
        <w:rPr>
          <w:rFonts w:cs="Al Nile"/>
          <w:color w:val="000000"/>
        </w:rPr>
        <w:t xml:space="preserve"> guideline</w:t>
      </w:r>
    </w:p>
    <w:p w:rsidR="00BB73FE" w:rsidRDefault="00BB73FE">
      <w:pPr>
        <w:spacing w:after="0"/>
        <w:rPr>
          <w:rFonts w:cs="Al Nile"/>
          <w:color w:val="000000"/>
        </w:rPr>
      </w:pPr>
      <w:r>
        <w:rPr>
          <w:rFonts w:cs="Al Nile"/>
          <w:color w:val="000000"/>
        </w:rPr>
        <w:br w:type="page"/>
      </w:r>
    </w:p>
    <w:p w:rsidR="00043652" w:rsidRPr="002C6DC0" w:rsidRDefault="00043652" w:rsidP="00043652">
      <w:pPr>
        <w:pStyle w:val="Heading2"/>
      </w:pPr>
      <w:bookmarkStart w:id="182" w:name="_Toc494968869"/>
      <w:bookmarkStart w:id="183" w:name="_Toc526858481"/>
      <w:r w:rsidRPr="002C6DC0">
        <w:lastRenderedPageBreak/>
        <w:t>Acetylcholinesterase Inhibitors (Carbamates, Nerve Agents, Organophosphates) Exposure</w:t>
      </w:r>
      <w:bookmarkEnd w:id="182"/>
      <w:bookmarkEnd w:id="183"/>
    </w:p>
    <w:p w:rsidR="003A76B4" w:rsidRPr="00CD3468" w:rsidRDefault="003A76B4" w:rsidP="003A76B4">
      <w:pPr>
        <w:spacing w:after="120"/>
      </w:pPr>
      <w:r w:rsidRPr="00CD3468">
        <w:rPr>
          <w:b/>
          <w:u w:val="single"/>
        </w:rPr>
        <w:t>Patient Management</w:t>
      </w:r>
    </w:p>
    <w:p w:rsidR="003A76B4" w:rsidRPr="00CD3468" w:rsidRDefault="003A76B4" w:rsidP="003A76B4">
      <w:pPr>
        <w:numPr>
          <w:ilvl w:val="0"/>
          <w:numId w:val="226"/>
        </w:numPr>
        <w:spacing w:after="0"/>
        <w:contextualSpacing/>
      </w:pPr>
      <w:r>
        <w:t>Don the appropriate PPE</w:t>
      </w:r>
    </w:p>
    <w:p w:rsidR="003A76B4" w:rsidRPr="00CD3468" w:rsidRDefault="003A76B4" w:rsidP="003A76B4">
      <w:pPr>
        <w:numPr>
          <w:ilvl w:val="0"/>
          <w:numId w:val="226"/>
        </w:numPr>
        <w:spacing w:after="0"/>
        <w:contextualSpacing/>
      </w:pPr>
      <w:r w:rsidRPr="00CD3468">
        <w:t>Remove the patient’s clothing and wa</w:t>
      </w:r>
      <w:r>
        <w:t>sh the skin with soap and water</w:t>
      </w:r>
    </w:p>
    <w:p w:rsidR="003A76B4" w:rsidRPr="00CD3468" w:rsidRDefault="003A76B4" w:rsidP="003A76B4">
      <w:pPr>
        <w:numPr>
          <w:ilvl w:val="1"/>
          <w:numId w:val="226"/>
        </w:numPr>
        <w:spacing w:after="0"/>
        <w:ind w:left="1440"/>
      </w:pPr>
      <w:r w:rsidRPr="00CD3468">
        <w:t>Acetylcholinesterase inhibitor agents can be absorbed through the skin</w:t>
      </w:r>
    </w:p>
    <w:p w:rsidR="003A76B4" w:rsidRPr="00CD3468" w:rsidRDefault="003A76B4" w:rsidP="003A76B4">
      <w:pPr>
        <w:numPr>
          <w:ilvl w:val="1"/>
          <w:numId w:val="226"/>
        </w:numPr>
        <w:spacing w:after="0"/>
        <w:ind w:left="1440"/>
      </w:pPr>
      <w:r w:rsidRPr="00CD3468">
        <w:t>Contaminated clothing can provide a source of continued exposure to the toxin</w:t>
      </w:r>
    </w:p>
    <w:p w:rsidR="003A76B4" w:rsidRPr="00CD3468" w:rsidRDefault="003A76B4" w:rsidP="003A76B4">
      <w:pPr>
        <w:numPr>
          <w:ilvl w:val="0"/>
          <w:numId w:val="226"/>
        </w:numPr>
        <w:spacing w:after="0"/>
        <w:contextualSpacing/>
      </w:pPr>
      <w:r w:rsidRPr="00CD3468">
        <w:t>Rapidly assess the patient’s respiratory status, ment</w:t>
      </w:r>
      <w:r>
        <w:t>al status, and pupillary status</w:t>
      </w:r>
    </w:p>
    <w:p w:rsidR="003A76B4" w:rsidRPr="00CD3468" w:rsidRDefault="003A76B4" w:rsidP="003A76B4">
      <w:pPr>
        <w:numPr>
          <w:ilvl w:val="0"/>
          <w:numId w:val="226"/>
        </w:numPr>
        <w:contextualSpacing/>
      </w:pPr>
      <w:r w:rsidRPr="00CD3468">
        <w:t xml:space="preserve">Administer the antidote immediately for confirmed or suspected </w:t>
      </w:r>
      <w:r>
        <w:t>a</w:t>
      </w:r>
      <w:r w:rsidRPr="00CD3468">
        <w:t>cetylcholines</w:t>
      </w:r>
      <w:r>
        <w:t>terase inhibitor agent exposure</w:t>
      </w:r>
    </w:p>
    <w:p w:rsidR="003A76B4" w:rsidRPr="00CD3468" w:rsidRDefault="003A76B4" w:rsidP="003A76B4">
      <w:pPr>
        <w:numPr>
          <w:ilvl w:val="0"/>
          <w:numId w:val="226"/>
        </w:numPr>
        <w:spacing w:after="0"/>
        <w:contextualSpacing/>
      </w:pPr>
      <w:r w:rsidRPr="007922F1">
        <w:t xml:space="preserve">Administer oxygen as appropriate with a target of achieving 94-98% saturation </w:t>
      </w:r>
      <w:r>
        <w:t>and provide airway management</w:t>
      </w:r>
    </w:p>
    <w:p w:rsidR="003A76B4" w:rsidRPr="00CD3468" w:rsidRDefault="003A76B4" w:rsidP="003A76B4">
      <w:pPr>
        <w:numPr>
          <w:ilvl w:val="0"/>
          <w:numId w:val="226"/>
        </w:numPr>
        <w:spacing w:after="0"/>
        <w:contextualSpacing/>
      </w:pPr>
      <w:r w:rsidRPr="00CD3468">
        <w:t>Establish i</w:t>
      </w:r>
      <w:r>
        <w:t>ntravenous access (if possible)</w:t>
      </w:r>
    </w:p>
    <w:p w:rsidR="003A76B4" w:rsidRPr="00CD3468" w:rsidRDefault="003A76B4" w:rsidP="003A76B4">
      <w:pPr>
        <w:numPr>
          <w:ilvl w:val="0"/>
          <w:numId w:val="226"/>
        </w:numPr>
        <w:spacing w:after="0"/>
        <w:contextualSpacing/>
      </w:pPr>
      <w:r w:rsidRPr="00CD3468">
        <w:t>Apply a</w:t>
      </w:r>
      <w:r>
        <w:t xml:space="preserve"> cardiac monitor (if available)</w:t>
      </w:r>
    </w:p>
    <w:p w:rsidR="003A76B4" w:rsidRPr="00CD3468" w:rsidRDefault="003A76B4" w:rsidP="003A76B4">
      <w:pPr>
        <w:numPr>
          <w:ilvl w:val="0"/>
          <w:numId w:val="226"/>
        </w:numPr>
        <w:spacing w:after="0"/>
        <w:contextualSpacing/>
      </w:pPr>
      <w:r w:rsidRPr="00CD3468">
        <w:t>The heart rate may be norm</w:t>
      </w:r>
      <w:r>
        <w:t xml:space="preserve">al, bradycardic, or </w:t>
      </w:r>
      <w:proofErr w:type="spellStart"/>
      <w:r>
        <w:t>tachycardic</w:t>
      </w:r>
      <w:proofErr w:type="spellEnd"/>
    </w:p>
    <w:p w:rsidR="003A76B4" w:rsidRPr="00CD3468" w:rsidRDefault="003A76B4" w:rsidP="003A76B4">
      <w:pPr>
        <w:numPr>
          <w:ilvl w:val="0"/>
          <w:numId w:val="226"/>
        </w:numPr>
        <w:spacing w:after="0"/>
        <w:contextualSpacing/>
      </w:pPr>
      <w:r w:rsidRPr="00CD3468">
        <w:t>Clinical improvement should be based upon the drying of secretions and easing of respiratory effort rather than heart rate or pupillary response.</w:t>
      </w:r>
    </w:p>
    <w:p w:rsidR="003A76B4" w:rsidRPr="00CD3468" w:rsidRDefault="003A76B4" w:rsidP="003A76B4">
      <w:pPr>
        <w:numPr>
          <w:ilvl w:val="0"/>
          <w:numId w:val="226"/>
        </w:numPr>
        <w:spacing w:after="0"/>
        <w:contextualSpacing/>
      </w:pPr>
      <w:r w:rsidRPr="00CD3468">
        <w:t>Continuous and ongoing p</w:t>
      </w:r>
      <w:r>
        <w:t>atient reassessment is critical</w:t>
      </w:r>
    </w:p>
    <w:p w:rsidR="003A76B4" w:rsidRDefault="003A76B4" w:rsidP="0061076A">
      <w:pPr>
        <w:spacing w:after="120"/>
        <w:rPr>
          <w:b/>
          <w:u w:val="single"/>
        </w:rPr>
      </w:pPr>
    </w:p>
    <w:p w:rsidR="00244668" w:rsidRPr="003841AD" w:rsidRDefault="00244668" w:rsidP="0061076A">
      <w:pPr>
        <w:spacing w:after="120"/>
      </w:pPr>
      <w:r w:rsidRPr="00CD3468">
        <w:rPr>
          <w:b/>
          <w:u w:val="single"/>
        </w:rPr>
        <w:t xml:space="preserve">Patient </w:t>
      </w:r>
      <w:r w:rsidRPr="0062027F">
        <w:rPr>
          <w:b/>
          <w:u w:val="single"/>
        </w:rPr>
        <w:t>Treatment and Interventions</w:t>
      </w:r>
      <w:r w:rsidRPr="003841AD">
        <w:t xml:space="preserve"> (see dosing tables below)</w:t>
      </w:r>
    </w:p>
    <w:p w:rsidR="00244668" w:rsidRPr="00CD3468" w:rsidRDefault="00244668" w:rsidP="00B9448F">
      <w:pPr>
        <w:pStyle w:val="ListParagraph"/>
        <w:numPr>
          <w:ilvl w:val="0"/>
          <w:numId w:val="688"/>
        </w:numPr>
        <w:spacing w:after="0"/>
      </w:pPr>
      <w:r w:rsidRPr="0062027F">
        <w:rPr>
          <w:u w:val="single"/>
        </w:rPr>
        <w:t>Medications</w:t>
      </w:r>
      <w:r w:rsidRPr="00CD3468">
        <w:t>:</w:t>
      </w:r>
    </w:p>
    <w:p w:rsidR="00244668" w:rsidRPr="00CD3468" w:rsidRDefault="00244668" w:rsidP="00B9448F">
      <w:pPr>
        <w:numPr>
          <w:ilvl w:val="1"/>
          <w:numId w:val="688"/>
        </w:numPr>
        <w:spacing w:after="0"/>
        <w:contextualSpacing/>
      </w:pPr>
      <w:r w:rsidRPr="00CD3468">
        <w:t>Atropine</w:t>
      </w:r>
      <w:r w:rsidRPr="00CD3468">
        <w:rPr>
          <w:b/>
          <w:i/>
        </w:rPr>
        <w:t xml:space="preserve"> </w:t>
      </w:r>
    </w:p>
    <w:p w:rsidR="00244668" w:rsidRPr="00CD3468" w:rsidRDefault="00244668" w:rsidP="00B9448F">
      <w:pPr>
        <w:numPr>
          <w:ilvl w:val="0"/>
          <w:numId w:val="955"/>
        </w:numPr>
        <w:spacing w:after="0"/>
      </w:pPr>
      <w:r w:rsidRPr="00CD3468">
        <w:t>Atropine is the primary antidote for organophosphate, carbamate, or nerve agent exposures, and repeated doses should be administered liberally to patients who exhibit signs and s</w:t>
      </w:r>
      <w:r>
        <w:t>ymptoms of exposure or toxicity</w:t>
      </w:r>
    </w:p>
    <w:p w:rsidR="00244668" w:rsidRPr="00CD3468" w:rsidRDefault="00244668" w:rsidP="00B9448F">
      <w:pPr>
        <w:numPr>
          <w:ilvl w:val="0"/>
          <w:numId w:val="955"/>
        </w:numPr>
        <w:spacing w:after="0"/>
      </w:pPr>
      <w:r w:rsidRPr="00CD3468">
        <w:t>Atropine may be provided in multi-dose vials, pre-fil</w:t>
      </w:r>
      <w:r>
        <w:t>led syringes, or auto-injectors</w:t>
      </w:r>
    </w:p>
    <w:p w:rsidR="00244668" w:rsidRPr="00CD3468" w:rsidRDefault="00244668" w:rsidP="00B9448F">
      <w:pPr>
        <w:numPr>
          <w:ilvl w:val="0"/>
          <w:numId w:val="955"/>
        </w:numPr>
        <w:spacing w:after="0"/>
      </w:pPr>
      <w:r w:rsidRPr="00CD3468">
        <w:t>Commercially available atropine auto-injectors include:</w:t>
      </w:r>
    </w:p>
    <w:p w:rsidR="00244668" w:rsidRPr="00CD3468" w:rsidRDefault="00244668" w:rsidP="00B9448F">
      <w:pPr>
        <w:numPr>
          <w:ilvl w:val="3"/>
          <w:numId w:val="688"/>
        </w:numPr>
        <w:spacing w:after="0"/>
        <w:contextualSpacing/>
      </w:pPr>
      <w:proofErr w:type="spellStart"/>
      <w:r w:rsidRPr="00CD3468">
        <w:t>Atro</w:t>
      </w:r>
      <w:proofErr w:type="spellEnd"/>
      <w:r w:rsidRPr="00CD3468">
        <w:t>-Pen® 1 mg of atropine (dark red container)</w:t>
      </w:r>
    </w:p>
    <w:p w:rsidR="00244668" w:rsidRPr="00CD3468" w:rsidRDefault="00244668" w:rsidP="00B9448F">
      <w:pPr>
        <w:numPr>
          <w:ilvl w:val="3"/>
          <w:numId w:val="688"/>
        </w:numPr>
        <w:spacing w:after="0"/>
        <w:contextualSpacing/>
      </w:pPr>
      <w:proofErr w:type="spellStart"/>
      <w:r w:rsidRPr="00CD3468">
        <w:t>Atro</w:t>
      </w:r>
      <w:proofErr w:type="spellEnd"/>
      <w:r w:rsidRPr="00CD3468">
        <w:t>-Pen® 2 mg of atropine (green container)</w:t>
      </w:r>
    </w:p>
    <w:p w:rsidR="00244668" w:rsidRPr="00CD3468" w:rsidRDefault="00244668" w:rsidP="00B9448F">
      <w:pPr>
        <w:numPr>
          <w:ilvl w:val="3"/>
          <w:numId w:val="688"/>
        </w:numPr>
        <w:spacing w:after="0"/>
        <w:contextualSpacing/>
      </w:pPr>
      <w:r w:rsidRPr="00CD3468">
        <w:t xml:space="preserve">Pediatric </w:t>
      </w:r>
      <w:proofErr w:type="spellStart"/>
      <w:r w:rsidRPr="00CD3468">
        <w:t>Atro</w:t>
      </w:r>
      <w:proofErr w:type="spellEnd"/>
      <w:r w:rsidRPr="00CD3468">
        <w:t>-Pen® 0.25 mg of atropine (yellow container)</w:t>
      </w:r>
    </w:p>
    <w:p w:rsidR="00244668" w:rsidRPr="00CD3468" w:rsidRDefault="00244668" w:rsidP="00B9448F">
      <w:pPr>
        <w:numPr>
          <w:ilvl w:val="3"/>
          <w:numId w:val="688"/>
        </w:numPr>
        <w:spacing w:after="0"/>
        <w:contextualSpacing/>
      </w:pPr>
      <w:r w:rsidRPr="00CD3468">
        <w:t xml:space="preserve">Pediatric </w:t>
      </w:r>
      <w:proofErr w:type="spellStart"/>
      <w:r w:rsidRPr="00CD3468">
        <w:t>Atro</w:t>
      </w:r>
      <w:proofErr w:type="spellEnd"/>
      <w:r w:rsidRPr="00CD3468">
        <w:t>-Pen® 0.5 mg of atropine (blue container)</w:t>
      </w:r>
    </w:p>
    <w:p w:rsidR="00244668" w:rsidRPr="00CD3468" w:rsidRDefault="00244668" w:rsidP="00B9448F">
      <w:pPr>
        <w:numPr>
          <w:ilvl w:val="1"/>
          <w:numId w:val="688"/>
        </w:numPr>
        <w:spacing w:after="0"/>
        <w:contextualSpacing/>
      </w:pPr>
      <w:proofErr w:type="spellStart"/>
      <w:r w:rsidRPr="00CD3468">
        <w:t>Pralidoxime</w:t>
      </w:r>
      <w:proofErr w:type="spellEnd"/>
      <w:r w:rsidRPr="00CD3468">
        <w:t xml:space="preserve"> </w:t>
      </w:r>
      <w:r>
        <w:t>c</w:t>
      </w:r>
      <w:r w:rsidRPr="00CD3468">
        <w:t>hloride (2-PAM)</w:t>
      </w:r>
    </w:p>
    <w:p w:rsidR="00244668" w:rsidRPr="00CD3468" w:rsidRDefault="00244668" w:rsidP="00B9448F">
      <w:pPr>
        <w:numPr>
          <w:ilvl w:val="0"/>
          <w:numId w:val="956"/>
        </w:numPr>
        <w:spacing w:after="0"/>
      </w:pPr>
      <w:proofErr w:type="spellStart"/>
      <w:r w:rsidRPr="00CD3468">
        <w:t>Pralidoxime</w:t>
      </w:r>
      <w:proofErr w:type="spellEnd"/>
      <w:r w:rsidRPr="00CD3468">
        <w:t xml:space="preserve"> chloride is a secondary treatment and should be given concurrently in an effort to reacti</w:t>
      </w:r>
      <w:r>
        <w:t>vate the acetylcholinesterase</w:t>
      </w:r>
    </w:p>
    <w:p w:rsidR="00244668" w:rsidRPr="00CD3468" w:rsidRDefault="00244668" w:rsidP="00B9448F">
      <w:pPr>
        <w:numPr>
          <w:ilvl w:val="0"/>
          <w:numId w:val="956"/>
        </w:numPr>
        <w:spacing w:after="0"/>
      </w:pPr>
      <w:proofErr w:type="spellStart"/>
      <w:r w:rsidRPr="00CD3468">
        <w:t>Pralidoxime</w:t>
      </w:r>
      <w:proofErr w:type="spellEnd"/>
      <w:r w:rsidRPr="00CD3468">
        <w:t xml:space="preserve"> chloride may be provided in a single dose vial, pre-filled syringes, or auto-injectors</w:t>
      </w:r>
    </w:p>
    <w:p w:rsidR="00244668" w:rsidRPr="00CD3468" w:rsidRDefault="00244668" w:rsidP="00B9448F">
      <w:pPr>
        <w:numPr>
          <w:ilvl w:val="0"/>
          <w:numId w:val="956"/>
        </w:numPr>
        <w:spacing w:after="0"/>
      </w:pPr>
      <w:r w:rsidRPr="00CD3468">
        <w:t xml:space="preserve">Auto-injectors contain 600 mg of </w:t>
      </w:r>
      <w:proofErr w:type="spellStart"/>
      <w:r w:rsidRPr="00CD3468">
        <w:t>pralidoxime</w:t>
      </w:r>
      <w:proofErr w:type="spellEnd"/>
      <w:r w:rsidRPr="00CD3468">
        <w:t xml:space="preserve"> chloride</w:t>
      </w:r>
    </w:p>
    <w:p w:rsidR="00244668" w:rsidRPr="00CD3468" w:rsidRDefault="00244668" w:rsidP="00B9448F">
      <w:pPr>
        <w:numPr>
          <w:ilvl w:val="0"/>
          <w:numId w:val="956"/>
        </w:numPr>
        <w:spacing w:after="0"/>
      </w:pPr>
      <w:r w:rsidRPr="00CD3468">
        <w:t xml:space="preserve">In order to be beneficial to the victim, a dose of </w:t>
      </w:r>
      <w:proofErr w:type="spellStart"/>
      <w:r w:rsidRPr="00CD3468">
        <w:t>pralidoxime</w:t>
      </w:r>
      <w:proofErr w:type="spellEnd"/>
      <w:r w:rsidRPr="00CD3468">
        <w:t xml:space="preserve"> chloride should be administered shortly after the nerve agent or organophosphate poisoning as it has minimal clinical effe</w:t>
      </w:r>
      <w:r>
        <w:t>ct if administration is delayed</w:t>
      </w:r>
    </w:p>
    <w:p w:rsidR="00244668" w:rsidRPr="00CD3468" w:rsidRDefault="00244668" w:rsidP="00B9448F">
      <w:pPr>
        <w:numPr>
          <w:ilvl w:val="1"/>
          <w:numId w:val="688"/>
        </w:numPr>
        <w:spacing w:after="0"/>
        <w:contextualSpacing/>
      </w:pPr>
      <w:r w:rsidRPr="00CD3468">
        <w:t>Benzodiazepines</w:t>
      </w:r>
    </w:p>
    <w:p w:rsidR="00244668" w:rsidRPr="00CD3468" w:rsidRDefault="00244668" w:rsidP="00B9448F">
      <w:pPr>
        <w:numPr>
          <w:ilvl w:val="0"/>
          <w:numId w:val="957"/>
        </w:numPr>
        <w:spacing w:after="0"/>
      </w:pPr>
      <w:r w:rsidRPr="00CD3468">
        <w:t xml:space="preserve">Benzodiazepines are administered as an anticonvulsant for those patients who exhibit seizure activity </w:t>
      </w:r>
      <w:r>
        <w:t>[</w:t>
      </w:r>
      <w:r w:rsidRPr="00CD3468">
        <w:t xml:space="preserve">see </w:t>
      </w:r>
      <w:hyperlink w:anchor="Seiz" w:history="1">
        <w:r w:rsidR="000468D1" w:rsidRPr="000468D1">
          <w:rPr>
            <w:rStyle w:val="Hyperlink"/>
            <w:b/>
          </w:rPr>
          <w:t>Sei</w:t>
        </w:r>
        <w:r w:rsidR="000468D1">
          <w:rPr>
            <w:rStyle w:val="Hyperlink"/>
            <w:b/>
          </w:rPr>
          <w:t>zures</w:t>
        </w:r>
      </w:hyperlink>
      <w:r w:rsidRPr="00B50FB7">
        <w:t xml:space="preserve"> </w:t>
      </w:r>
      <w:r w:rsidRPr="00CD3468">
        <w:t>guideline for doses and routes of administration</w:t>
      </w:r>
      <w:r>
        <w:t>]</w:t>
      </w:r>
    </w:p>
    <w:p w:rsidR="00244668" w:rsidRPr="00CD3468" w:rsidRDefault="00244668" w:rsidP="00B9448F">
      <w:pPr>
        <w:numPr>
          <w:ilvl w:val="0"/>
          <w:numId w:val="957"/>
        </w:numPr>
        <w:spacing w:after="0"/>
      </w:pPr>
      <w:r w:rsidRPr="00CD3468">
        <w:lastRenderedPageBreak/>
        <w:t>Lorazepam, diazepam, and midazolam are the most frequently used benzodiazep</w:t>
      </w:r>
      <w:r>
        <w:t>ines in the prehospital setting</w:t>
      </w:r>
    </w:p>
    <w:p w:rsidR="00244668" w:rsidRPr="00CD3468" w:rsidRDefault="00244668" w:rsidP="00B9448F">
      <w:pPr>
        <w:numPr>
          <w:ilvl w:val="0"/>
          <w:numId w:val="957"/>
        </w:numPr>
        <w:spacing w:after="0"/>
      </w:pPr>
      <w:r>
        <w:t>In the scenario of an a</w:t>
      </w:r>
      <w:r w:rsidRPr="00CD3468">
        <w:t>cetylcholinesterase inhibitor agent exposure, the administration of diazepam or midazolam is preferable due to t</w:t>
      </w:r>
      <w:r>
        <w:t>heir more rapid onset of action</w:t>
      </w:r>
    </w:p>
    <w:p w:rsidR="00244668" w:rsidRPr="00CD3468" w:rsidRDefault="00244668" w:rsidP="00B9448F">
      <w:pPr>
        <w:numPr>
          <w:ilvl w:val="0"/>
          <w:numId w:val="957"/>
        </w:numPr>
        <w:spacing w:after="0"/>
      </w:pPr>
      <w:r w:rsidRPr="00CD3468">
        <w:t>Benzodiazepines may be provided in multi-dose or single-dose vials, pre-fil</w:t>
      </w:r>
      <w:r>
        <w:t>led syringes, or auto-injectors</w:t>
      </w:r>
    </w:p>
    <w:p w:rsidR="00244668" w:rsidRPr="00CD3468" w:rsidRDefault="00244668" w:rsidP="00B9448F">
      <w:pPr>
        <w:numPr>
          <w:ilvl w:val="0"/>
          <w:numId w:val="957"/>
        </w:numPr>
        <w:spacing w:after="0"/>
      </w:pPr>
      <w:r>
        <w:t>CANA</w:t>
      </w:r>
      <w:r w:rsidRPr="00CD3468">
        <w:t xml:space="preserve">® </w:t>
      </w:r>
      <w:r>
        <w:t xml:space="preserve">(Convulsive Antidote Nerve Agent) </w:t>
      </w:r>
      <w:r w:rsidRPr="00CD3468">
        <w:t xml:space="preserve">is a commercially available auto-injector </w:t>
      </w:r>
      <w:r>
        <w:t>that contains 10 mg of diazepam</w:t>
      </w:r>
    </w:p>
    <w:p w:rsidR="00244668" w:rsidRPr="00CD3468" w:rsidRDefault="00244668" w:rsidP="00B9448F">
      <w:pPr>
        <w:numPr>
          <w:ilvl w:val="1"/>
          <w:numId w:val="688"/>
        </w:numPr>
        <w:spacing w:after="0"/>
        <w:contextualSpacing/>
      </w:pPr>
      <w:r w:rsidRPr="00CD3468">
        <w:t>Mark I® Kits</w:t>
      </w:r>
    </w:p>
    <w:p w:rsidR="00244668" w:rsidRPr="00CD3468" w:rsidRDefault="00244668" w:rsidP="00B9448F">
      <w:pPr>
        <w:numPr>
          <w:ilvl w:val="0"/>
          <w:numId w:val="958"/>
        </w:numPr>
        <w:spacing w:after="0"/>
      </w:pPr>
      <w:r w:rsidRPr="00CD3468">
        <w:t>A commercially available kit of nerve agent/organophosphate antidote auto-injectors.</w:t>
      </w:r>
      <w:r>
        <w:t xml:space="preserve"> These are being phased out and replaced with </w:t>
      </w:r>
      <w:proofErr w:type="spellStart"/>
      <w:r>
        <w:t>Duodote</w:t>
      </w:r>
      <w:proofErr w:type="spellEnd"/>
      <w:r>
        <w:t xml:space="preserve"> by the CDC</w:t>
      </w:r>
    </w:p>
    <w:p w:rsidR="00244668" w:rsidRPr="00CD3468" w:rsidRDefault="00244668" w:rsidP="00B9448F">
      <w:pPr>
        <w:numPr>
          <w:ilvl w:val="0"/>
          <w:numId w:val="958"/>
        </w:numPr>
        <w:spacing w:after="0"/>
      </w:pPr>
      <w:r w:rsidRPr="00CD3468">
        <w:t>A Mark I® kit consists of one auto-injector containing 2 milligrams of atropine and a second auto-injector containing 600 mil</w:t>
      </w:r>
      <w:r>
        <w:t xml:space="preserve">ligrams of </w:t>
      </w:r>
      <w:proofErr w:type="spellStart"/>
      <w:r>
        <w:t>pralidoxime</w:t>
      </w:r>
      <w:proofErr w:type="spellEnd"/>
      <w:r>
        <w:t xml:space="preserve"> chloride</w:t>
      </w:r>
    </w:p>
    <w:p w:rsidR="00244668" w:rsidRPr="00CD3468" w:rsidRDefault="00244668" w:rsidP="00B9448F">
      <w:pPr>
        <w:numPr>
          <w:ilvl w:val="1"/>
          <w:numId w:val="688"/>
        </w:numPr>
        <w:spacing w:after="0"/>
        <w:contextualSpacing/>
      </w:pPr>
      <w:proofErr w:type="spellStart"/>
      <w:r w:rsidRPr="00CD3468">
        <w:t>Duodote</w:t>
      </w:r>
      <w:proofErr w:type="spellEnd"/>
      <w:r w:rsidRPr="00CD3468">
        <w:t xml:space="preserve">® </w:t>
      </w:r>
    </w:p>
    <w:p w:rsidR="00244668" w:rsidRPr="00CD3468" w:rsidRDefault="00244668" w:rsidP="00B9448F">
      <w:pPr>
        <w:numPr>
          <w:ilvl w:val="0"/>
          <w:numId w:val="959"/>
        </w:numPr>
        <w:spacing w:after="0"/>
      </w:pPr>
      <w:r w:rsidRPr="00CD3468">
        <w:t>A commercially available auto-injector of nerve agent/organophosphate antidote</w:t>
      </w:r>
    </w:p>
    <w:p w:rsidR="00244668" w:rsidRPr="00CD3468" w:rsidRDefault="00244668" w:rsidP="00B9448F">
      <w:pPr>
        <w:numPr>
          <w:ilvl w:val="0"/>
          <w:numId w:val="959"/>
        </w:numPr>
        <w:spacing w:after="0"/>
      </w:pPr>
      <w:proofErr w:type="spellStart"/>
      <w:r w:rsidRPr="00CD3468">
        <w:t>Duodote</w:t>
      </w:r>
      <w:proofErr w:type="spellEnd"/>
      <w:r w:rsidRPr="00B50FB7">
        <w:t xml:space="preserve">® </w:t>
      </w:r>
      <w:r w:rsidRPr="00CD3468">
        <w:t>is one auto-injector that contains 2.1 milligrams of atropine and 600 mil</w:t>
      </w:r>
      <w:r>
        <w:t xml:space="preserve">ligrams of </w:t>
      </w:r>
      <w:proofErr w:type="spellStart"/>
      <w:r>
        <w:t>pralidoxime</w:t>
      </w:r>
      <w:proofErr w:type="spellEnd"/>
      <w:r>
        <w:t xml:space="preserve"> chloride</w:t>
      </w:r>
    </w:p>
    <w:p w:rsidR="00244668" w:rsidRPr="00CD3468" w:rsidRDefault="00244668" w:rsidP="00B9448F">
      <w:pPr>
        <w:pStyle w:val="ListParagraph"/>
        <w:numPr>
          <w:ilvl w:val="1"/>
          <w:numId w:val="688"/>
        </w:numPr>
        <w:spacing w:after="0"/>
      </w:pPr>
      <w:r w:rsidRPr="00CD3468">
        <w:t>ATNAA® (Antidote Treatment Nerve Agent Auto-injector)</w:t>
      </w:r>
    </w:p>
    <w:p w:rsidR="00244668" w:rsidRPr="00CD3468" w:rsidRDefault="00244668" w:rsidP="00B9448F">
      <w:pPr>
        <w:numPr>
          <w:ilvl w:val="0"/>
          <w:numId w:val="960"/>
        </w:numPr>
        <w:spacing w:after="0"/>
      </w:pPr>
      <w:r w:rsidRPr="00CD3468">
        <w:t xml:space="preserve">An auto-injector of nerve agent/organophosphate antidote that is </w:t>
      </w:r>
      <w:r>
        <w:t>typically in military supplies</w:t>
      </w:r>
    </w:p>
    <w:p w:rsidR="00244668" w:rsidRPr="00CD3468" w:rsidRDefault="00244668" w:rsidP="00B9448F">
      <w:pPr>
        <w:numPr>
          <w:ilvl w:val="0"/>
          <w:numId w:val="960"/>
        </w:numPr>
        <w:spacing w:after="0"/>
      </w:pPr>
      <w:r>
        <w:t>ATNAA® is one</w:t>
      </w:r>
      <w:r w:rsidRPr="00CD3468">
        <w:t xml:space="preserve"> auto-injector that contains 2.1 milligrams of atropine and 600 mil</w:t>
      </w:r>
      <w:r>
        <w:t xml:space="preserve">ligrams of </w:t>
      </w:r>
      <w:proofErr w:type="spellStart"/>
      <w:r>
        <w:t>pralidoxime</w:t>
      </w:r>
      <w:proofErr w:type="spellEnd"/>
      <w:r>
        <w:t xml:space="preserve"> chloride</w:t>
      </w:r>
    </w:p>
    <w:p w:rsidR="00244668" w:rsidRPr="00CD3468" w:rsidRDefault="00244668" w:rsidP="00B9448F">
      <w:pPr>
        <w:numPr>
          <w:ilvl w:val="0"/>
          <w:numId w:val="960"/>
        </w:numPr>
        <w:spacing w:after="0"/>
        <w:rPr>
          <w:u w:val="single"/>
        </w:rPr>
      </w:pPr>
      <w:r w:rsidRPr="00CD3468">
        <w:t xml:space="preserve">ATNAA® may be </w:t>
      </w:r>
      <w:r>
        <w:t>seen in civilian supplies</w:t>
      </w:r>
      <w:r w:rsidRPr="00CD3468">
        <w:t xml:space="preserve"> </w:t>
      </w:r>
      <w:r>
        <w:t xml:space="preserve">assets </w:t>
      </w:r>
      <w:r w:rsidRPr="00CD3468">
        <w:t xml:space="preserve">when </w:t>
      </w:r>
      <w:proofErr w:type="spellStart"/>
      <w:r w:rsidRPr="00CD3468">
        <w:t>Duodote</w:t>
      </w:r>
      <w:proofErr w:type="spellEnd"/>
      <w:r w:rsidRPr="00CD3468">
        <w:t>® is</w:t>
      </w:r>
      <w:r>
        <w:t xml:space="preserve"> unavailable or in short supply</w:t>
      </w:r>
    </w:p>
    <w:p w:rsidR="00244668" w:rsidRPr="00B50FB7" w:rsidRDefault="00244668" w:rsidP="00B9448F">
      <w:pPr>
        <w:pStyle w:val="ListParagraph"/>
        <w:numPr>
          <w:ilvl w:val="1"/>
          <w:numId w:val="688"/>
        </w:numPr>
        <w:spacing w:after="0"/>
      </w:pPr>
      <w:r w:rsidRPr="00B50FB7">
        <w:t>CHEMPACK</w:t>
      </w:r>
    </w:p>
    <w:p w:rsidR="00244668" w:rsidRPr="00CD3468" w:rsidRDefault="00244668" w:rsidP="00B9448F">
      <w:pPr>
        <w:numPr>
          <w:ilvl w:val="0"/>
          <w:numId w:val="962"/>
        </w:numPr>
        <w:spacing w:after="0"/>
      </w:pPr>
      <w:r w:rsidRPr="00CD3468">
        <w:t xml:space="preserve">Federally-owned cache of nerve agent antidotes that is managed by the Centers for Disease Control and Prevention (CDC) and offered to states that voluntarily agree to maintain custody </w:t>
      </w:r>
      <w:r>
        <w:t>and security of CHEMPACK assets</w:t>
      </w:r>
    </w:p>
    <w:p w:rsidR="00244668" w:rsidRDefault="00244668" w:rsidP="00B9448F">
      <w:pPr>
        <w:numPr>
          <w:ilvl w:val="0"/>
          <w:numId w:val="962"/>
        </w:numPr>
        <w:spacing w:after="0"/>
      </w:pPr>
      <w:r w:rsidRPr="006F3280">
        <w:t>These are forward-deployed at sites determined by states that are part of the program such</w:t>
      </w:r>
      <w:r>
        <w:t xml:space="preserve"> as hospitals and EMS centers</w:t>
      </w:r>
    </w:p>
    <w:p w:rsidR="00244668" w:rsidRDefault="00244668" w:rsidP="00B9448F">
      <w:pPr>
        <w:numPr>
          <w:ilvl w:val="0"/>
          <w:numId w:val="962"/>
        </w:numPr>
        <w:spacing w:after="0"/>
      </w:pPr>
      <w:r w:rsidRPr="00CD3468">
        <w:t xml:space="preserve">Deployment of CHEMPACKs are reserved for events where the nerve agent/organophosphate exposure will deplete the local </w:t>
      </w:r>
      <w:r>
        <w:t>or regional supply of antidotes</w:t>
      </w:r>
    </w:p>
    <w:p w:rsidR="00244668" w:rsidRPr="004169BB" w:rsidRDefault="00244668" w:rsidP="00B9448F">
      <w:pPr>
        <w:numPr>
          <w:ilvl w:val="0"/>
          <w:numId w:val="962"/>
        </w:numPr>
        <w:spacing w:after="0"/>
      </w:pPr>
      <w:r w:rsidRPr="004169BB">
        <w:t>There are two types of CHEMPACK containers:</w:t>
      </w:r>
    </w:p>
    <w:p w:rsidR="00244668" w:rsidRPr="004169BB" w:rsidRDefault="00244668" w:rsidP="00B9448F">
      <w:pPr>
        <w:pStyle w:val="ListParagraph"/>
        <w:numPr>
          <w:ilvl w:val="3"/>
          <w:numId w:val="688"/>
        </w:numPr>
        <w:spacing w:after="0"/>
      </w:pPr>
      <w:r w:rsidRPr="00B50FB7">
        <w:rPr>
          <w:u w:val="single"/>
        </w:rPr>
        <w:t>EMS Containers</w:t>
      </w:r>
      <w:r w:rsidRPr="004169BB">
        <w:t>: CHEMPACK assets for EMS contain a large portion of auto-injectors for rapid administration of antidotes by EMS providers of all levels of licensure/certification</w:t>
      </w:r>
      <w:r>
        <w:t xml:space="preserve"> –</w:t>
      </w:r>
      <w:r w:rsidRPr="004169BB">
        <w:t xml:space="preserve"> They contain enough antidot</w:t>
      </w:r>
      <w:r>
        <w:t>e to treat roughly 454 patients</w:t>
      </w:r>
    </w:p>
    <w:p w:rsidR="00244668" w:rsidRPr="00D976F5" w:rsidRDefault="00244668" w:rsidP="00B9448F">
      <w:pPr>
        <w:pStyle w:val="ListParagraph"/>
        <w:numPr>
          <w:ilvl w:val="3"/>
          <w:numId w:val="688"/>
        </w:numPr>
        <w:spacing w:after="0"/>
        <w:rPr>
          <w:u w:val="single"/>
        </w:rPr>
      </w:pPr>
      <w:r w:rsidRPr="00B50FB7">
        <w:rPr>
          <w:u w:val="single"/>
        </w:rPr>
        <w:t>Hospital Containers</w:t>
      </w:r>
      <w:r w:rsidRPr="004169BB">
        <w:t xml:space="preserve">: CHEMPACK assets contain a large portion of </w:t>
      </w:r>
      <w:proofErr w:type="spellStart"/>
      <w:r w:rsidRPr="004169BB">
        <w:t>multidose</w:t>
      </w:r>
      <w:proofErr w:type="spellEnd"/>
      <w:r w:rsidRPr="004169BB">
        <w:t xml:space="preserve"> vials and powders for reconstitution</w:t>
      </w:r>
      <w:r>
        <w:t xml:space="preserve"> – t</w:t>
      </w:r>
      <w:r w:rsidRPr="004169BB">
        <w:t>hey contain enough antidote</w:t>
      </w:r>
      <w:r>
        <w:t xml:space="preserve"> to treat roughly 1000 patients</w:t>
      </w:r>
    </w:p>
    <w:p w:rsidR="00D976F5" w:rsidRPr="00CD3468" w:rsidRDefault="00D976F5" w:rsidP="00D976F5">
      <w:pPr>
        <w:pStyle w:val="ListParagraph"/>
        <w:numPr>
          <w:ilvl w:val="0"/>
          <w:numId w:val="688"/>
        </w:numPr>
        <w:spacing w:after="0"/>
      </w:pPr>
      <w:r w:rsidRPr="00CD3468">
        <w:rPr>
          <w:u w:val="single"/>
        </w:rPr>
        <w:t>Medication Administration</w:t>
      </w:r>
      <w:r w:rsidRPr="00CD3468">
        <w:t>:</w:t>
      </w:r>
    </w:p>
    <w:p w:rsidR="00D976F5" w:rsidRPr="00CD3468" w:rsidRDefault="00D976F5" w:rsidP="00D976F5">
      <w:pPr>
        <w:numPr>
          <w:ilvl w:val="1"/>
          <w:numId w:val="688"/>
        </w:numPr>
        <w:spacing w:after="0"/>
        <w:contextualSpacing/>
      </w:pPr>
      <w:r w:rsidRPr="00CD3468">
        <w:t>Atropine in extremely large, and potentially multiple</w:t>
      </w:r>
      <w:r>
        <w:t>, doses is the antidote for an a</w:t>
      </w:r>
      <w:r w:rsidRPr="00CD3468">
        <w:t>cetylcholineste</w:t>
      </w:r>
      <w:r>
        <w:t>rase inhibitor agent poisoning</w:t>
      </w:r>
    </w:p>
    <w:p w:rsidR="00D976F5" w:rsidRPr="00CD3468" w:rsidRDefault="00D976F5" w:rsidP="00D976F5">
      <w:pPr>
        <w:numPr>
          <w:ilvl w:val="1"/>
          <w:numId w:val="688"/>
        </w:numPr>
        <w:spacing w:after="0"/>
        <w:contextualSpacing/>
      </w:pPr>
      <w:r w:rsidRPr="00CD3468">
        <w:t>Atropine should be administered immediately followed by repeated doses until the patient’s secretions resol</w:t>
      </w:r>
      <w:r>
        <w:t>ve</w:t>
      </w:r>
    </w:p>
    <w:p w:rsidR="00D976F5" w:rsidRPr="00CD3468" w:rsidRDefault="00D976F5" w:rsidP="00D976F5">
      <w:pPr>
        <w:numPr>
          <w:ilvl w:val="1"/>
          <w:numId w:val="688"/>
        </w:numPr>
        <w:spacing w:after="0"/>
        <w:contextualSpacing/>
      </w:pPr>
      <w:proofErr w:type="spellStart"/>
      <w:r w:rsidRPr="00CD3468">
        <w:lastRenderedPageBreak/>
        <w:t>Pralidoxime</w:t>
      </w:r>
      <w:proofErr w:type="spellEnd"/>
      <w:r w:rsidRPr="00CD3468">
        <w:t xml:space="preserve"> chloride (2-PAM) is a secondary treatment and, when possible, should be administ</w:t>
      </w:r>
      <w:r>
        <w:t xml:space="preserve">ered concurrently with atropine </w:t>
      </w:r>
    </w:p>
    <w:p w:rsidR="00D976F5" w:rsidRPr="00CD3468" w:rsidRDefault="00D976F5" w:rsidP="00D976F5">
      <w:pPr>
        <w:numPr>
          <w:ilvl w:val="1"/>
          <w:numId w:val="688"/>
        </w:numPr>
        <w:spacing w:after="0"/>
        <w:contextualSpacing/>
      </w:pPr>
      <w:r w:rsidRPr="00CD3468">
        <w:t xml:space="preserve">The stock of atropine and </w:t>
      </w:r>
      <w:proofErr w:type="spellStart"/>
      <w:r w:rsidRPr="00CD3468">
        <w:t>pralidoxime</w:t>
      </w:r>
      <w:proofErr w:type="spellEnd"/>
      <w:r w:rsidRPr="00CD3468">
        <w:t xml:space="preserve"> chloride available to EMS providers is usually not sufficient t</w:t>
      </w:r>
      <w:r>
        <w:t>o fully treat the victim of an a</w:t>
      </w:r>
      <w:r w:rsidRPr="00CD3468">
        <w:t xml:space="preserve">cetylcholinesterase inhibitor agent exposure; however, EMS providers should initiate the administration of atropine and, if </w:t>
      </w:r>
      <w:r>
        <w:t xml:space="preserve">available, </w:t>
      </w:r>
      <w:proofErr w:type="spellStart"/>
      <w:r>
        <w:t>pralidoxime</w:t>
      </w:r>
      <w:proofErr w:type="spellEnd"/>
      <w:r>
        <w:t xml:space="preserve"> chloride</w:t>
      </w:r>
    </w:p>
    <w:p w:rsidR="00D976F5" w:rsidRPr="00CD3468" w:rsidRDefault="00D976F5" w:rsidP="00D976F5">
      <w:pPr>
        <w:numPr>
          <w:ilvl w:val="1"/>
          <w:numId w:val="688"/>
        </w:numPr>
        <w:spacing w:after="0"/>
        <w:contextualSpacing/>
      </w:pPr>
      <w:r w:rsidRPr="00CD3468">
        <w:t>Seizures should be</w:t>
      </w:r>
      <w:r>
        <w:t xml:space="preserve"> treated with benzodiazepines. T</w:t>
      </w:r>
      <w:r w:rsidRPr="00CD3468">
        <w:t>here is some emerging evidence that, for midazolam, the intranasal route of administration</w:t>
      </w:r>
      <w:r>
        <w:t xml:space="preserve"> </w:t>
      </w:r>
      <w:r w:rsidRPr="00CD3468">
        <w:t>may be prefer</w:t>
      </w:r>
      <w:r>
        <w:t xml:space="preserve">able to the intramuscular route. </w:t>
      </w:r>
      <w:r w:rsidRPr="006373E3">
        <w:t>However, intramuscular absorption may be more clinically efficacious than the intranasal route in the presence of significant rhinorrhea</w:t>
      </w:r>
    </w:p>
    <w:p w:rsidR="00D976F5" w:rsidRPr="00CD3468" w:rsidRDefault="00D976F5" w:rsidP="00D976F5">
      <w:pPr>
        <w:numPr>
          <w:ilvl w:val="1"/>
          <w:numId w:val="688"/>
        </w:numPr>
        <w:spacing w:after="0"/>
        <w:contextualSpacing/>
      </w:pPr>
      <w:r w:rsidRPr="00CD3468">
        <w:t>The patient should be emergently transported to the closest appropriate medical facility as direc</w:t>
      </w:r>
      <w:r>
        <w:t>ted by direct medical oversight</w:t>
      </w:r>
    </w:p>
    <w:p w:rsidR="00D976F5" w:rsidRPr="0062027F" w:rsidRDefault="00D976F5" w:rsidP="00D976F5">
      <w:pPr>
        <w:pStyle w:val="ListParagraph"/>
        <w:numPr>
          <w:ilvl w:val="0"/>
          <w:numId w:val="688"/>
        </w:numPr>
        <w:spacing w:after="0"/>
        <w:rPr>
          <w:rFonts w:asciiTheme="minorHAnsi" w:hAnsiTheme="minorHAnsi"/>
          <w:u w:val="single"/>
        </w:rPr>
      </w:pPr>
      <w:r w:rsidRPr="0062027F">
        <w:rPr>
          <w:rFonts w:asciiTheme="minorHAnsi" w:hAnsiTheme="minorHAnsi"/>
          <w:u w:val="single"/>
        </w:rPr>
        <w:t>Recommended Doses</w:t>
      </w:r>
      <w:r>
        <w:rPr>
          <w:rFonts w:asciiTheme="minorHAnsi" w:hAnsiTheme="minorHAnsi"/>
          <w:u w:val="single"/>
        </w:rPr>
        <w:t xml:space="preserve"> </w:t>
      </w:r>
      <w:r>
        <w:rPr>
          <w:rFonts w:asciiTheme="minorHAnsi" w:hAnsiTheme="minorHAnsi"/>
        </w:rPr>
        <w:t>(see dosing tables below)</w:t>
      </w:r>
    </w:p>
    <w:p w:rsidR="00D976F5" w:rsidRPr="0062027F" w:rsidRDefault="00D976F5" w:rsidP="00D976F5">
      <w:pPr>
        <w:spacing w:after="0"/>
        <w:ind w:left="1080"/>
        <w:rPr>
          <w:rFonts w:asciiTheme="minorHAnsi" w:hAnsiTheme="minorHAnsi"/>
        </w:rPr>
      </w:pPr>
      <w:r w:rsidRPr="0062027F">
        <w:rPr>
          <w:rFonts w:asciiTheme="minorHAnsi" w:hAnsiTheme="minorHAnsi"/>
        </w:rPr>
        <w:t>The medication dosing tables that are provided below are based upon the severity of the clinical signs and symptoms exhibited by the patient. There are several imperative factors to note:</w:t>
      </w:r>
    </w:p>
    <w:p w:rsidR="00D976F5" w:rsidRPr="00345303" w:rsidRDefault="00D976F5" w:rsidP="00D976F5">
      <w:pPr>
        <w:numPr>
          <w:ilvl w:val="1"/>
          <w:numId w:val="688"/>
        </w:numPr>
        <w:spacing w:after="0"/>
        <w:contextualSpacing/>
      </w:pPr>
      <w:r w:rsidRPr="00345303">
        <w:rPr>
          <w:rFonts w:asciiTheme="minorHAnsi" w:hAnsiTheme="minorHAnsi"/>
          <w:bCs/>
        </w:rPr>
        <w:t xml:space="preserve">For organophosphate or severe </w:t>
      </w:r>
      <w:r>
        <w:rPr>
          <w:rFonts w:asciiTheme="minorHAnsi" w:hAnsiTheme="minorHAnsi"/>
          <w:bCs/>
        </w:rPr>
        <w:t>a</w:t>
      </w:r>
      <w:r w:rsidRPr="00345303">
        <w:rPr>
          <w:rFonts w:asciiTheme="minorHAnsi" w:hAnsiTheme="minorHAnsi"/>
          <w:bCs/>
        </w:rPr>
        <w:t>cetylcholinesterase inhibitor agent exposure, the required dose of atropine necessary to dry secretions and improve the respiratory status is likely to exceed 20 mg.</w:t>
      </w:r>
      <w:r>
        <w:rPr>
          <w:rFonts w:asciiTheme="minorHAnsi" w:hAnsiTheme="minorHAnsi"/>
          <w:bCs/>
        </w:rPr>
        <w:t xml:space="preserve"> </w:t>
      </w:r>
      <w:r w:rsidRPr="00345303">
        <w:rPr>
          <w:rFonts w:asciiTheme="minorHAnsi" w:hAnsiTheme="minorHAnsi"/>
          <w:bCs/>
        </w:rPr>
        <w:t>Atropine should be administered rapidly and repeatedly until the patie</w:t>
      </w:r>
      <w:r w:rsidRPr="007E0A27">
        <w:rPr>
          <w:rFonts w:asciiTheme="minorHAnsi" w:hAnsiTheme="minorHAnsi"/>
          <w:bCs/>
        </w:rPr>
        <w:t>nt’s clinical symptoms diminish</w:t>
      </w:r>
      <w:r>
        <w:rPr>
          <w:rFonts w:asciiTheme="minorHAnsi" w:hAnsiTheme="minorHAnsi"/>
          <w:bCs/>
        </w:rPr>
        <w:t xml:space="preserve">. </w:t>
      </w:r>
      <w:r w:rsidRPr="00BD56A7">
        <w:t>A</w:t>
      </w:r>
      <w:r w:rsidRPr="00E20627">
        <w:t xml:space="preserve">tropine must be given until the </w:t>
      </w:r>
      <w:r>
        <w:rPr>
          <w:rFonts w:asciiTheme="minorHAnsi" w:hAnsiTheme="minorHAnsi"/>
          <w:bCs/>
        </w:rPr>
        <w:t>a</w:t>
      </w:r>
      <w:r w:rsidRPr="00F2535F">
        <w:rPr>
          <w:rFonts w:asciiTheme="minorHAnsi" w:hAnsiTheme="minorHAnsi"/>
          <w:bCs/>
        </w:rPr>
        <w:t xml:space="preserve">cetylcholinesterase inhibitor agent </w:t>
      </w:r>
      <w:r w:rsidRPr="00F2535F">
        <w:t xml:space="preserve">has been metabolized. It may require up to </w:t>
      </w:r>
      <w:r w:rsidRPr="00D32D29">
        <w:t xml:space="preserve">2000 mg of atropine over several </w:t>
      </w:r>
      <w:r>
        <w:t>days to weeks</w:t>
      </w:r>
    </w:p>
    <w:p w:rsidR="00D976F5" w:rsidRPr="006F1CFD" w:rsidRDefault="00D976F5" w:rsidP="00D976F5">
      <w:pPr>
        <w:numPr>
          <w:ilvl w:val="1"/>
          <w:numId w:val="688"/>
        </w:numPr>
        <w:spacing w:after="0"/>
        <w:contextualSpacing/>
        <w:rPr>
          <w:rFonts w:asciiTheme="minorHAnsi" w:hAnsiTheme="minorHAnsi"/>
          <w:bCs/>
        </w:rPr>
      </w:pPr>
      <w:r w:rsidRPr="006F1CFD">
        <w:rPr>
          <w:rFonts w:asciiTheme="minorHAnsi" w:hAnsiTheme="minorHAnsi"/>
          <w:bCs/>
        </w:rPr>
        <w:t xml:space="preserve">Since the antidotes in the Mark I® kit are in two separate vials, the atropine auto-injector in the kit can be administered to the patient in the event that </w:t>
      </w:r>
      <w:proofErr w:type="spellStart"/>
      <w:r w:rsidRPr="006F1CFD">
        <w:rPr>
          <w:rFonts w:asciiTheme="minorHAnsi" w:hAnsiTheme="minorHAnsi"/>
          <w:bCs/>
        </w:rPr>
        <w:t>Atro</w:t>
      </w:r>
      <w:proofErr w:type="spellEnd"/>
      <w:r w:rsidRPr="006F1CFD">
        <w:rPr>
          <w:rFonts w:asciiTheme="minorHAnsi" w:hAnsiTheme="minorHAnsi"/>
          <w:bCs/>
        </w:rPr>
        <w:t>-Pen® or generic atropine auto-injectors are not available and/or intravenous atro</w:t>
      </w:r>
      <w:r>
        <w:rPr>
          <w:rFonts w:asciiTheme="minorHAnsi" w:hAnsiTheme="minorHAnsi"/>
          <w:bCs/>
        </w:rPr>
        <w:t>pine is not an immediate option</w:t>
      </w:r>
    </w:p>
    <w:p w:rsidR="00D976F5" w:rsidRPr="006F1CFD" w:rsidRDefault="00D976F5" w:rsidP="00D976F5">
      <w:pPr>
        <w:numPr>
          <w:ilvl w:val="1"/>
          <w:numId w:val="688"/>
        </w:numPr>
        <w:spacing w:after="0"/>
        <w:contextualSpacing/>
        <w:rPr>
          <w:rFonts w:asciiTheme="minorHAnsi" w:hAnsiTheme="minorHAnsi"/>
          <w:bCs/>
          <w:u w:val="single"/>
        </w:rPr>
      </w:pPr>
      <w:r w:rsidRPr="006F1CFD">
        <w:rPr>
          <w:rFonts w:asciiTheme="minorHAnsi" w:hAnsiTheme="minorHAnsi"/>
        </w:rPr>
        <w:t xml:space="preserve">Due to the fact that </w:t>
      </w:r>
      <w:proofErr w:type="spellStart"/>
      <w:r w:rsidRPr="006F1CFD">
        <w:rPr>
          <w:rFonts w:asciiTheme="minorHAnsi" w:hAnsiTheme="minorHAnsi"/>
        </w:rPr>
        <w:t>Duodote</w:t>
      </w:r>
      <w:proofErr w:type="spellEnd"/>
      <w:r w:rsidRPr="006F1CFD">
        <w:rPr>
          <w:rFonts w:asciiTheme="minorHAnsi" w:hAnsiTheme="minorHAnsi"/>
        </w:rPr>
        <w:t xml:space="preserve">® auto-injectors contain </w:t>
      </w:r>
      <w:proofErr w:type="spellStart"/>
      <w:r w:rsidRPr="006F1CFD">
        <w:rPr>
          <w:rFonts w:asciiTheme="minorHAnsi" w:hAnsiTheme="minorHAnsi"/>
        </w:rPr>
        <w:t>pralidoxime</w:t>
      </w:r>
      <w:proofErr w:type="spellEnd"/>
      <w:r w:rsidRPr="006F1CFD">
        <w:rPr>
          <w:rFonts w:asciiTheme="minorHAnsi" w:hAnsiTheme="minorHAnsi"/>
        </w:rPr>
        <w:t xml:space="preserve"> chloride, they should not be used for additional dosing of atropine beyond the recommended administer</w:t>
      </w:r>
      <w:r>
        <w:rPr>
          <w:rFonts w:asciiTheme="minorHAnsi" w:hAnsiTheme="minorHAnsi"/>
        </w:rPr>
        <w:t xml:space="preserve">ed dose of </w:t>
      </w:r>
      <w:proofErr w:type="spellStart"/>
      <w:r>
        <w:rPr>
          <w:rFonts w:asciiTheme="minorHAnsi" w:hAnsiTheme="minorHAnsi"/>
        </w:rPr>
        <w:t>pralidoxime</w:t>
      </w:r>
      <w:proofErr w:type="spellEnd"/>
      <w:r>
        <w:rPr>
          <w:rFonts w:asciiTheme="minorHAnsi" w:hAnsiTheme="minorHAnsi"/>
        </w:rPr>
        <w:t xml:space="preserve"> chloride</w:t>
      </w:r>
    </w:p>
    <w:p w:rsidR="00D976F5" w:rsidRPr="006F1CFD" w:rsidRDefault="00D976F5" w:rsidP="00D976F5">
      <w:pPr>
        <w:numPr>
          <w:ilvl w:val="1"/>
          <w:numId w:val="688"/>
        </w:numPr>
        <w:spacing w:after="0"/>
        <w:contextualSpacing/>
        <w:rPr>
          <w:rFonts w:asciiTheme="minorHAnsi" w:hAnsiTheme="minorHAnsi"/>
          <w:bCs/>
          <w:u w:val="single"/>
        </w:rPr>
      </w:pPr>
      <w:r w:rsidRPr="006F1CFD">
        <w:rPr>
          <w:rFonts w:asciiTheme="minorHAnsi" w:hAnsiTheme="minorHAnsi"/>
          <w:bCs/>
        </w:rPr>
        <w:t>All of the medications below can be administered intravenously in the same doses cited for the intramuscular route.</w:t>
      </w:r>
      <w:r>
        <w:rPr>
          <w:rFonts w:asciiTheme="minorHAnsi" w:hAnsiTheme="minorHAnsi"/>
          <w:bCs/>
        </w:rPr>
        <w:t xml:space="preserve"> </w:t>
      </w:r>
      <w:r w:rsidRPr="006F1CFD">
        <w:rPr>
          <w:rFonts w:asciiTheme="minorHAnsi" w:hAnsiTheme="minorHAnsi"/>
          <w:bCs/>
        </w:rPr>
        <w:t xml:space="preserve">However, due to the rapidity of onset of signs, symptoms, and potential death from </w:t>
      </w:r>
      <w:r>
        <w:rPr>
          <w:rFonts w:asciiTheme="minorHAnsi" w:hAnsiTheme="minorHAnsi"/>
          <w:bCs/>
        </w:rPr>
        <w:t xml:space="preserve">acetylcholinesterase inhibitor </w:t>
      </w:r>
      <w:r w:rsidRPr="006F1CFD">
        <w:rPr>
          <w:rFonts w:asciiTheme="minorHAnsi" w:hAnsiTheme="minorHAnsi"/>
          <w:bCs/>
        </w:rPr>
        <w:t>agents, intramuscular administration is highly recommended to eliminate the inherent delay associated with establi</w:t>
      </w:r>
      <w:r>
        <w:rPr>
          <w:rFonts w:asciiTheme="minorHAnsi" w:hAnsiTheme="minorHAnsi"/>
          <w:bCs/>
        </w:rPr>
        <w:t>shing intravenous access</w:t>
      </w:r>
    </w:p>
    <w:p w:rsidR="00D976F5" w:rsidRPr="000D5DB0" w:rsidRDefault="00D976F5" w:rsidP="00D976F5">
      <w:pPr>
        <w:numPr>
          <w:ilvl w:val="1"/>
          <w:numId w:val="688"/>
        </w:numPr>
        <w:spacing w:after="0"/>
        <w:contextualSpacing/>
        <w:rPr>
          <w:rFonts w:asciiTheme="minorHAnsi" w:hAnsiTheme="minorHAnsi"/>
          <w:bCs/>
          <w:u w:val="single"/>
        </w:rPr>
      </w:pPr>
      <w:r>
        <w:rPr>
          <w:rFonts w:asciiTheme="minorHAnsi" w:hAnsiTheme="minorHAnsi"/>
          <w:bCs/>
        </w:rPr>
        <w:t>The antidotes</w:t>
      </w:r>
      <w:r w:rsidRPr="006F1CFD">
        <w:rPr>
          <w:rFonts w:asciiTheme="minorHAnsi" w:hAnsiTheme="minorHAnsi"/>
          <w:bCs/>
        </w:rPr>
        <w:t xml:space="preserve"> can be administered via the intraosseous route.</w:t>
      </w:r>
      <w:r>
        <w:rPr>
          <w:rFonts w:asciiTheme="minorHAnsi" w:hAnsiTheme="minorHAnsi"/>
          <w:bCs/>
        </w:rPr>
        <w:t xml:space="preserve"> </w:t>
      </w:r>
      <w:r w:rsidRPr="006F1CFD">
        <w:rPr>
          <w:rFonts w:asciiTheme="minorHAnsi" w:hAnsiTheme="minorHAnsi"/>
          <w:bCs/>
        </w:rPr>
        <w:t xml:space="preserve">However, due to the rapidity of onset of signs, symptoms, and potential death from </w:t>
      </w:r>
      <w:r>
        <w:rPr>
          <w:rFonts w:asciiTheme="minorHAnsi" w:hAnsiTheme="minorHAnsi"/>
          <w:bCs/>
        </w:rPr>
        <w:t xml:space="preserve">acetylcholinesterase inhibitor </w:t>
      </w:r>
      <w:r w:rsidRPr="006F1CFD">
        <w:rPr>
          <w:rFonts w:asciiTheme="minorHAnsi" w:hAnsiTheme="minorHAnsi"/>
          <w:bCs/>
        </w:rPr>
        <w:t>agents, intramuscular administration remains the preferable due to the inherent delay associated with establishing intraosseous access and the limited use of this route of admin</w:t>
      </w:r>
      <w:r>
        <w:rPr>
          <w:rFonts w:asciiTheme="minorHAnsi" w:hAnsiTheme="minorHAnsi"/>
          <w:bCs/>
        </w:rPr>
        <w:t>istration for other medications</w:t>
      </w:r>
    </w:p>
    <w:p w:rsidR="00D976F5" w:rsidRPr="001E4CFD" w:rsidRDefault="00D976F5" w:rsidP="00D976F5">
      <w:pPr>
        <w:pStyle w:val="ListParagraph"/>
        <w:numPr>
          <w:ilvl w:val="3"/>
          <w:numId w:val="688"/>
        </w:numPr>
        <w:spacing w:after="0"/>
        <w:rPr>
          <w:u w:val="single"/>
        </w:rPr>
      </w:pPr>
      <w:r>
        <w:rPr>
          <w:rFonts w:asciiTheme="minorHAnsi" w:hAnsiTheme="minorHAnsi"/>
          <w:b/>
          <w:bCs/>
          <w:u w:val="single"/>
        </w:rPr>
        <w:br w:type="page"/>
      </w:r>
    </w:p>
    <w:p w:rsidR="00244668" w:rsidRPr="0062027F" w:rsidRDefault="00244668" w:rsidP="00244668">
      <w:pPr>
        <w:spacing w:before="240" w:after="120"/>
        <w:jc w:val="center"/>
        <w:rPr>
          <w:rFonts w:asciiTheme="minorHAnsi" w:hAnsiTheme="minorHAnsi"/>
          <w:b/>
          <w:bCs/>
          <w:u w:val="single"/>
        </w:rPr>
      </w:pPr>
      <w:r w:rsidRPr="0062027F">
        <w:rPr>
          <w:rFonts w:asciiTheme="minorHAnsi" w:hAnsiTheme="minorHAnsi"/>
          <w:b/>
          <w:bCs/>
          <w:u w:val="single"/>
        </w:rPr>
        <w:lastRenderedPageBreak/>
        <w:t>Mild Acetylcholinesterase Inhibitor Agent Exposure</w:t>
      </w:r>
    </w:p>
    <w:tbl>
      <w:tblPr>
        <w:tblStyle w:val="GridTable4-Accent3"/>
        <w:tblW w:w="0" w:type="auto"/>
        <w:tblInd w:w="1794" w:type="dxa"/>
        <w:tblLook w:val="0420" w:firstRow="1" w:lastRow="0" w:firstColumn="0" w:lastColumn="0" w:noHBand="0" w:noVBand="1"/>
      </w:tblPr>
      <w:tblGrid>
        <w:gridCol w:w="1330"/>
        <w:gridCol w:w="4388"/>
      </w:tblGrid>
      <w:tr w:rsidR="00244668" w:rsidRPr="007E2087" w:rsidTr="0016776B">
        <w:trPr>
          <w:cnfStyle w:val="100000000000" w:firstRow="1" w:lastRow="0" w:firstColumn="0" w:lastColumn="0" w:oddVBand="0" w:evenVBand="0" w:oddHBand="0" w:evenHBand="0" w:firstRowFirstColumn="0" w:firstRowLastColumn="0" w:lastRowFirstColumn="0" w:lastRowLastColumn="0"/>
        </w:trPr>
        <w:tc>
          <w:tcPr>
            <w:tcW w:w="0" w:type="auto"/>
            <w:hideMark/>
          </w:tcPr>
          <w:p w:rsidR="00244668" w:rsidRPr="007E2087" w:rsidRDefault="00244668" w:rsidP="0016776B">
            <w:pPr>
              <w:spacing w:before="60" w:after="60"/>
              <w:jc w:val="center"/>
              <w:rPr>
                <w:rFonts w:asciiTheme="minorHAnsi" w:hAnsiTheme="minorHAnsi"/>
                <w:bCs w:val="0"/>
              </w:rPr>
            </w:pPr>
            <w:r w:rsidRPr="007E2087">
              <w:rPr>
                <w:rFonts w:asciiTheme="minorHAnsi" w:hAnsiTheme="minorHAnsi"/>
              </w:rPr>
              <w:t>Patient</w:t>
            </w:r>
          </w:p>
          <w:p w:rsidR="00244668" w:rsidRPr="007E2087" w:rsidRDefault="00244668" w:rsidP="0016776B">
            <w:pPr>
              <w:spacing w:before="60" w:after="60"/>
              <w:jc w:val="center"/>
              <w:rPr>
                <w:rFonts w:asciiTheme="minorHAnsi" w:hAnsiTheme="minorHAnsi"/>
                <w:bCs w:val="0"/>
                <w:u w:val="single"/>
              </w:rPr>
            </w:pPr>
            <w:r w:rsidRPr="007E2087">
              <w:rPr>
                <w:rFonts w:asciiTheme="minorHAnsi" w:hAnsiTheme="minorHAnsi"/>
              </w:rPr>
              <w:t>(Weight)</w:t>
            </w:r>
          </w:p>
        </w:tc>
        <w:tc>
          <w:tcPr>
            <w:tcW w:w="4388" w:type="dxa"/>
            <w:hideMark/>
          </w:tcPr>
          <w:p w:rsidR="00244668" w:rsidRPr="007E2087" w:rsidRDefault="00244668" w:rsidP="0016776B">
            <w:pPr>
              <w:spacing w:before="60" w:after="60"/>
              <w:jc w:val="center"/>
              <w:rPr>
                <w:rFonts w:asciiTheme="minorHAnsi" w:hAnsiTheme="minorHAnsi"/>
                <w:bCs w:val="0"/>
              </w:rPr>
            </w:pPr>
            <w:r w:rsidRPr="007E2087">
              <w:rPr>
                <w:rFonts w:asciiTheme="minorHAnsi" w:hAnsiTheme="minorHAnsi"/>
              </w:rPr>
              <w:t>Atropine Dose</w:t>
            </w:r>
          </w:p>
          <w:p w:rsidR="00244668" w:rsidRPr="007E2087" w:rsidRDefault="00244668" w:rsidP="0016776B">
            <w:pPr>
              <w:spacing w:before="60" w:after="60"/>
              <w:jc w:val="center"/>
              <w:rPr>
                <w:rFonts w:asciiTheme="minorHAnsi" w:hAnsiTheme="minorHAnsi"/>
                <w:bCs w:val="0"/>
                <w:u w:val="single"/>
              </w:rPr>
            </w:pPr>
            <w:r w:rsidRPr="007E2087">
              <w:rPr>
                <w:rFonts w:asciiTheme="minorHAnsi" w:hAnsiTheme="minorHAnsi"/>
              </w:rPr>
              <w:t>IM or via Auto-injector</w:t>
            </w:r>
          </w:p>
        </w:tc>
      </w:tr>
      <w:tr w:rsidR="00244668" w:rsidRPr="006F1CFD" w:rsidTr="0016776B">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rsidR="00244668" w:rsidRPr="006F1CFD" w:rsidRDefault="00244668" w:rsidP="0016776B">
            <w:pPr>
              <w:spacing w:before="60" w:after="60"/>
              <w:jc w:val="center"/>
              <w:rPr>
                <w:rFonts w:asciiTheme="minorHAnsi" w:hAnsiTheme="minorHAnsi"/>
                <w:bCs/>
              </w:rPr>
            </w:pPr>
            <w:r w:rsidRPr="006A64E7">
              <w:rPr>
                <w:rFonts w:asciiTheme="minorHAnsi" w:hAnsiTheme="minorHAnsi"/>
                <w:b/>
                <w:bCs/>
              </w:rPr>
              <w:t>Infant:</w:t>
            </w:r>
            <w:r w:rsidRPr="006F1CFD">
              <w:rPr>
                <w:rFonts w:asciiTheme="minorHAnsi" w:hAnsiTheme="minorHAnsi"/>
                <w:bCs/>
              </w:rPr>
              <w:t xml:space="preserve"> </w:t>
            </w:r>
            <w:r>
              <w:rPr>
                <w:rFonts w:asciiTheme="minorHAnsi" w:hAnsiTheme="minorHAnsi"/>
                <w:bCs/>
              </w:rPr>
              <w:br/>
            </w:r>
            <w:r w:rsidRPr="006F1CFD">
              <w:rPr>
                <w:rFonts w:asciiTheme="minorHAnsi" w:hAnsiTheme="minorHAnsi"/>
                <w:bCs/>
              </w:rPr>
              <w:t xml:space="preserve">0-2 </w:t>
            </w:r>
            <w:proofErr w:type="spellStart"/>
            <w:r>
              <w:rPr>
                <w:rFonts w:asciiTheme="minorHAnsi" w:hAnsiTheme="minorHAnsi"/>
                <w:bCs/>
              </w:rPr>
              <w:t>yo</w:t>
            </w:r>
            <w:proofErr w:type="spellEnd"/>
          </w:p>
        </w:tc>
        <w:tc>
          <w:tcPr>
            <w:tcW w:w="4388" w:type="dxa"/>
            <w:vAlign w:val="center"/>
            <w:hideMark/>
          </w:tcPr>
          <w:p w:rsidR="00244668" w:rsidRPr="006F1CFD" w:rsidRDefault="00244668" w:rsidP="0016776B">
            <w:pPr>
              <w:spacing w:before="60" w:after="60"/>
              <w:rPr>
                <w:rFonts w:asciiTheme="minorHAnsi" w:hAnsiTheme="minorHAnsi"/>
                <w:bCs/>
              </w:rPr>
            </w:pPr>
            <w:r w:rsidRPr="006F1CFD">
              <w:rPr>
                <w:rFonts w:asciiTheme="minorHAnsi" w:hAnsiTheme="minorHAnsi"/>
                <w:bCs/>
              </w:rPr>
              <w:t>0.05 mg/kg IM or via auto-injector</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0.25 and/or 0.5 mg auto-injector(s)</w:t>
            </w:r>
            <w:r w:rsidRPr="006F1CFD">
              <w:rPr>
                <w:rFonts w:asciiTheme="minorHAnsi" w:hAnsiTheme="minorHAnsi"/>
                <w:bCs/>
              </w:rPr>
              <w:t>)</w:t>
            </w:r>
          </w:p>
        </w:tc>
      </w:tr>
      <w:tr w:rsidR="00244668" w:rsidRPr="006F1CFD" w:rsidTr="0016776B">
        <w:tc>
          <w:tcPr>
            <w:tcW w:w="0" w:type="auto"/>
            <w:vAlign w:val="center"/>
            <w:hideMark/>
          </w:tcPr>
          <w:p w:rsidR="00244668" w:rsidRPr="006F1CFD" w:rsidRDefault="00244668" w:rsidP="0016776B">
            <w:pPr>
              <w:spacing w:before="60" w:after="60"/>
              <w:jc w:val="center"/>
              <w:rPr>
                <w:rFonts w:asciiTheme="minorHAnsi" w:hAnsiTheme="minorHAnsi"/>
                <w:bCs/>
              </w:rPr>
            </w:pPr>
            <w:r w:rsidRPr="006A64E7">
              <w:rPr>
                <w:rFonts w:asciiTheme="minorHAnsi" w:hAnsiTheme="minorHAnsi"/>
                <w:b/>
                <w:bCs/>
              </w:rPr>
              <w:t xml:space="preserve">Child: </w:t>
            </w:r>
            <w:r w:rsidRPr="006A64E7">
              <w:rPr>
                <w:rFonts w:asciiTheme="minorHAnsi" w:hAnsiTheme="minorHAnsi"/>
                <w:b/>
                <w:bCs/>
              </w:rPr>
              <w:br/>
            </w:r>
            <w:r w:rsidRPr="006F1CFD">
              <w:rPr>
                <w:rFonts w:asciiTheme="minorHAnsi" w:hAnsiTheme="minorHAnsi"/>
                <w:bCs/>
              </w:rPr>
              <w:t xml:space="preserve">3-7 </w:t>
            </w:r>
            <w:proofErr w:type="spellStart"/>
            <w:r>
              <w:rPr>
                <w:rFonts w:asciiTheme="minorHAnsi" w:hAnsiTheme="minorHAnsi"/>
                <w:bCs/>
              </w:rPr>
              <w:t>yo</w:t>
            </w:r>
            <w:proofErr w:type="spellEnd"/>
            <w:r>
              <w:rPr>
                <w:rFonts w:asciiTheme="minorHAnsi" w:hAnsiTheme="minorHAnsi"/>
                <w:bCs/>
              </w:rPr>
              <w:br/>
            </w:r>
            <w:r w:rsidRPr="006F1CFD">
              <w:rPr>
                <w:rFonts w:asciiTheme="minorHAnsi" w:hAnsiTheme="minorHAnsi"/>
                <w:bCs/>
              </w:rPr>
              <w:t>(13-25 kg)</w:t>
            </w:r>
          </w:p>
        </w:tc>
        <w:tc>
          <w:tcPr>
            <w:tcW w:w="4388" w:type="dxa"/>
            <w:vAlign w:val="center"/>
            <w:hideMark/>
          </w:tcPr>
          <w:p w:rsidR="00244668" w:rsidRPr="006A64E7" w:rsidRDefault="00244668" w:rsidP="0016776B">
            <w:pPr>
              <w:spacing w:before="60" w:after="60"/>
              <w:rPr>
                <w:rFonts w:asciiTheme="minorHAnsi" w:hAnsiTheme="minorHAnsi"/>
                <w:bCs/>
              </w:rPr>
            </w:pPr>
            <w:r w:rsidRPr="006F1CFD">
              <w:rPr>
                <w:rFonts w:asciiTheme="minorHAnsi" w:hAnsiTheme="minorHAnsi"/>
                <w:bCs/>
              </w:rPr>
              <w:t>1 mg IM or via auto-injector</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one 1 mg or two 0.5 mg auto-injectors)</w:t>
            </w:r>
          </w:p>
        </w:tc>
      </w:tr>
      <w:tr w:rsidR="00244668" w:rsidRPr="006F1CFD" w:rsidTr="0016776B">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rsidR="00244668" w:rsidRPr="006F1CFD" w:rsidRDefault="00244668" w:rsidP="0016776B">
            <w:pPr>
              <w:spacing w:before="60" w:after="60"/>
              <w:jc w:val="center"/>
              <w:rPr>
                <w:rFonts w:asciiTheme="minorHAnsi" w:hAnsiTheme="minorHAnsi"/>
                <w:bCs/>
              </w:rPr>
            </w:pPr>
            <w:r w:rsidRPr="006A64E7">
              <w:rPr>
                <w:rFonts w:asciiTheme="minorHAnsi" w:hAnsiTheme="minorHAnsi"/>
                <w:b/>
                <w:bCs/>
              </w:rPr>
              <w:t xml:space="preserve">Child: </w:t>
            </w:r>
            <w:r w:rsidRPr="006A64E7">
              <w:rPr>
                <w:rFonts w:asciiTheme="minorHAnsi" w:hAnsiTheme="minorHAnsi"/>
                <w:b/>
                <w:bCs/>
              </w:rPr>
              <w:br/>
            </w:r>
            <w:r w:rsidRPr="006F1CFD">
              <w:rPr>
                <w:rFonts w:asciiTheme="minorHAnsi" w:hAnsiTheme="minorHAnsi"/>
                <w:bCs/>
              </w:rPr>
              <w:t xml:space="preserve">8-14 </w:t>
            </w:r>
            <w:proofErr w:type="spellStart"/>
            <w:r>
              <w:rPr>
                <w:rFonts w:asciiTheme="minorHAnsi" w:hAnsiTheme="minorHAnsi"/>
                <w:bCs/>
              </w:rPr>
              <w:t>yo</w:t>
            </w:r>
            <w:proofErr w:type="spellEnd"/>
            <w:r>
              <w:rPr>
                <w:rFonts w:asciiTheme="minorHAnsi" w:hAnsiTheme="minorHAnsi"/>
                <w:bCs/>
              </w:rPr>
              <w:br/>
            </w:r>
            <w:r w:rsidRPr="006F1CFD">
              <w:rPr>
                <w:rFonts w:asciiTheme="minorHAnsi" w:hAnsiTheme="minorHAnsi"/>
                <w:bCs/>
              </w:rPr>
              <w:t>(26-50 kg)</w:t>
            </w:r>
          </w:p>
        </w:tc>
        <w:tc>
          <w:tcPr>
            <w:tcW w:w="4388" w:type="dxa"/>
            <w:vAlign w:val="center"/>
            <w:hideMark/>
          </w:tcPr>
          <w:p w:rsidR="00244668" w:rsidRPr="006F1CFD" w:rsidRDefault="00244668" w:rsidP="0016776B">
            <w:pPr>
              <w:spacing w:before="60" w:after="60"/>
              <w:rPr>
                <w:rFonts w:asciiTheme="minorHAnsi" w:hAnsiTheme="minorHAnsi"/>
                <w:bCs/>
                <w:i/>
              </w:rPr>
            </w:pPr>
            <w:r w:rsidRPr="006F1CFD">
              <w:rPr>
                <w:rFonts w:asciiTheme="minorHAnsi" w:hAnsiTheme="minorHAnsi"/>
                <w:bCs/>
              </w:rPr>
              <w:t>2 mg IM or via auto-injector</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one 2 mg or two 1 mg auto-injectors)</w:t>
            </w:r>
          </w:p>
        </w:tc>
      </w:tr>
      <w:tr w:rsidR="00244668" w:rsidRPr="006F1CFD" w:rsidTr="0016776B">
        <w:tc>
          <w:tcPr>
            <w:tcW w:w="0" w:type="auto"/>
            <w:vAlign w:val="center"/>
            <w:hideMark/>
          </w:tcPr>
          <w:p w:rsidR="00244668" w:rsidRPr="006A64E7" w:rsidRDefault="00244668" w:rsidP="0016776B">
            <w:pPr>
              <w:spacing w:before="60" w:after="60"/>
              <w:jc w:val="center"/>
              <w:rPr>
                <w:rFonts w:asciiTheme="minorHAnsi" w:hAnsiTheme="minorHAnsi"/>
                <w:b/>
                <w:bCs/>
              </w:rPr>
            </w:pPr>
            <w:r w:rsidRPr="006A64E7">
              <w:rPr>
                <w:rFonts w:asciiTheme="minorHAnsi" w:hAnsiTheme="minorHAnsi"/>
                <w:b/>
                <w:bCs/>
              </w:rPr>
              <w:t>Adolescent/</w:t>
            </w:r>
            <w:r>
              <w:rPr>
                <w:rFonts w:asciiTheme="minorHAnsi" w:hAnsiTheme="minorHAnsi"/>
                <w:b/>
                <w:bCs/>
              </w:rPr>
              <w:br/>
            </w:r>
            <w:r w:rsidRPr="006A64E7">
              <w:rPr>
                <w:rFonts w:asciiTheme="minorHAnsi" w:hAnsiTheme="minorHAnsi"/>
                <w:b/>
                <w:bCs/>
              </w:rPr>
              <w:t>Adult</w:t>
            </w:r>
          </w:p>
        </w:tc>
        <w:tc>
          <w:tcPr>
            <w:tcW w:w="4388" w:type="dxa"/>
            <w:vAlign w:val="center"/>
            <w:hideMark/>
          </w:tcPr>
          <w:p w:rsidR="00244668" w:rsidRPr="006F1CFD" w:rsidRDefault="00244668" w:rsidP="0016776B">
            <w:pPr>
              <w:spacing w:before="60" w:after="60"/>
              <w:rPr>
                <w:rFonts w:asciiTheme="minorHAnsi" w:hAnsiTheme="minorHAnsi"/>
                <w:bCs/>
              </w:rPr>
            </w:pPr>
            <w:r w:rsidRPr="006F1CFD">
              <w:rPr>
                <w:rFonts w:asciiTheme="minorHAnsi" w:hAnsiTheme="minorHAnsi"/>
                <w:bCs/>
              </w:rPr>
              <w:t>2 mg IM or via auto-injector</w:t>
            </w:r>
          </w:p>
        </w:tc>
      </w:tr>
      <w:tr w:rsidR="00244668" w:rsidRPr="006F1CFD" w:rsidTr="0016776B">
        <w:trPr>
          <w:cnfStyle w:val="000000100000" w:firstRow="0" w:lastRow="0" w:firstColumn="0" w:lastColumn="0" w:oddVBand="0" w:evenVBand="0" w:oddHBand="1" w:evenHBand="0" w:firstRowFirstColumn="0" w:firstRowLastColumn="0" w:lastRowFirstColumn="0" w:lastRowLastColumn="0"/>
        </w:trPr>
        <w:tc>
          <w:tcPr>
            <w:tcW w:w="0" w:type="auto"/>
            <w:vAlign w:val="center"/>
            <w:hideMark/>
          </w:tcPr>
          <w:p w:rsidR="00244668" w:rsidRPr="006A64E7" w:rsidRDefault="00244668" w:rsidP="0016776B">
            <w:pPr>
              <w:spacing w:before="60" w:after="60"/>
              <w:jc w:val="center"/>
              <w:rPr>
                <w:rFonts w:asciiTheme="minorHAnsi" w:hAnsiTheme="minorHAnsi"/>
                <w:b/>
                <w:bCs/>
              </w:rPr>
            </w:pPr>
            <w:r>
              <w:rPr>
                <w:rFonts w:asciiTheme="minorHAnsi" w:hAnsiTheme="minorHAnsi"/>
                <w:b/>
                <w:bCs/>
              </w:rPr>
              <w:t xml:space="preserve">Pregnant </w:t>
            </w:r>
            <w:r>
              <w:rPr>
                <w:rFonts w:asciiTheme="minorHAnsi" w:hAnsiTheme="minorHAnsi"/>
                <w:b/>
                <w:bCs/>
              </w:rPr>
              <w:br/>
              <w:t>W</w:t>
            </w:r>
            <w:r w:rsidRPr="006A64E7">
              <w:rPr>
                <w:rFonts w:asciiTheme="minorHAnsi" w:hAnsiTheme="minorHAnsi"/>
                <w:b/>
                <w:bCs/>
              </w:rPr>
              <w:t>omen</w:t>
            </w:r>
          </w:p>
        </w:tc>
        <w:tc>
          <w:tcPr>
            <w:tcW w:w="4388" w:type="dxa"/>
            <w:vAlign w:val="center"/>
            <w:hideMark/>
          </w:tcPr>
          <w:p w:rsidR="00244668" w:rsidRPr="006F1CFD" w:rsidRDefault="00244668" w:rsidP="0016776B">
            <w:pPr>
              <w:spacing w:before="60" w:after="60"/>
              <w:rPr>
                <w:rFonts w:asciiTheme="minorHAnsi" w:hAnsiTheme="minorHAnsi"/>
                <w:bCs/>
              </w:rPr>
            </w:pPr>
            <w:r w:rsidRPr="006F1CFD">
              <w:rPr>
                <w:rFonts w:asciiTheme="minorHAnsi" w:hAnsiTheme="minorHAnsi"/>
                <w:bCs/>
              </w:rPr>
              <w:t>2 mg IM or via auto-injector</w:t>
            </w:r>
          </w:p>
        </w:tc>
      </w:tr>
      <w:tr w:rsidR="00244668" w:rsidRPr="006F1CFD" w:rsidTr="0016776B">
        <w:tc>
          <w:tcPr>
            <w:tcW w:w="0" w:type="auto"/>
            <w:vAlign w:val="center"/>
            <w:hideMark/>
          </w:tcPr>
          <w:p w:rsidR="00244668" w:rsidRPr="006A64E7" w:rsidRDefault="00244668" w:rsidP="0016776B">
            <w:pPr>
              <w:spacing w:before="60" w:after="60"/>
              <w:jc w:val="center"/>
              <w:rPr>
                <w:rFonts w:asciiTheme="minorHAnsi" w:hAnsiTheme="minorHAnsi"/>
                <w:b/>
                <w:bCs/>
              </w:rPr>
            </w:pPr>
            <w:r>
              <w:rPr>
                <w:rFonts w:asciiTheme="minorHAnsi" w:hAnsiTheme="minorHAnsi"/>
                <w:b/>
                <w:bCs/>
              </w:rPr>
              <w:t>Geriatric/</w:t>
            </w:r>
            <w:r>
              <w:rPr>
                <w:rFonts w:asciiTheme="minorHAnsi" w:hAnsiTheme="minorHAnsi"/>
                <w:b/>
                <w:bCs/>
              </w:rPr>
              <w:br/>
              <w:t>F</w:t>
            </w:r>
            <w:r w:rsidRPr="006A64E7">
              <w:rPr>
                <w:rFonts w:asciiTheme="minorHAnsi" w:hAnsiTheme="minorHAnsi"/>
                <w:b/>
                <w:bCs/>
              </w:rPr>
              <w:t>rail</w:t>
            </w:r>
          </w:p>
        </w:tc>
        <w:tc>
          <w:tcPr>
            <w:tcW w:w="4388" w:type="dxa"/>
            <w:vAlign w:val="center"/>
            <w:hideMark/>
          </w:tcPr>
          <w:p w:rsidR="00244668" w:rsidRPr="006F1CFD" w:rsidRDefault="00244668" w:rsidP="0016776B">
            <w:pPr>
              <w:spacing w:before="60" w:after="60"/>
              <w:rPr>
                <w:rFonts w:asciiTheme="minorHAnsi" w:hAnsiTheme="minorHAnsi"/>
                <w:bCs/>
              </w:rPr>
            </w:pPr>
            <w:r w:rsidRPr="006F1CFD">
              <w:rPr>
                <w:rFonts w:asciiTheme="minorHAnsi" w:hAnsiTheme="minorHAnsi"/>
                <w:bCs/>
              </w:rPr>
              <w:t>1 mg IM or via auto-injector</w:t>
            </w:r>
          </w:p>
        </w:tc>
      </w:tr>
    </w:tbl>
    <w:p w:rsidR="00244668" w:rsidRPr="006F1CFD" w:rsidRDefault="00244668" w:rsidP="00244668">
      <w:pPr>
        <w:ind w:left="1080"/>
        <w:contextualSpacing/>
        <w:rPr>
          <w:rFonts w:asciiTheme="minorHAnsi" w:hAnsiTheme="minorHAnsi"/>
          <w:bCs/>
          <w:u w:val="single"/>
        </w:rPr>
      </w:pPr>
    </w:p>
    <w:p w:rsidR="00244668" w:rsidRPr="006F1CFD" w:rsidRDefault="00244668" w:rsidP="00244668">
      <w:pPr>
        <w:spacing w:after="120"/>
        <w:jc w:val="center"/>
        <w:rPr>
          <w:rFonts w:asciiTheme="minorHAnsi" w:hAnsiTheme="minorHAnsi"/>
          <w:b/>
          <w:bCs/>
          <w:u w:val="single"/>
        </w:rPr>
      </w:pPr>
      <w:r w:rsidRPr="006F1CFD">
        <w:rPr>
          <w:rFonts w:asciiTheme="minorHAnsi" w:hAnsiTheme="minorHAnsi"/>
          <w:b/>
          <w:bCs/>
          <w:u w:val="single"/>
        </w:rPr>
        <w:t xml:space="preserve">Mild to Moderate </w:t>
      </w:r>
      <w:r>
        <w:rPr>
          <w:rFonts w:asciiTheme="minorHAnsi" w:hAnsiTheme="minorHAnsi"/>
          <w:b/>
          <w:bCs/>
          <w:u w:val="single"/>
        </w:rPr>
        <w:t xml:space="preserve">Acetylcholinesterase Inhibitor </w:t>
      </w:r>
      <w:r w:rsidRPr="006F1CFD">
        <w:rPr>
          <w:rFonts w:asciiTheme="minorHAnsi" w:hAnsiTheme="minorHAnsi"/>
          <w:b/>
          <w:bCs/>
          <w:u w:val="single"/>
        </w:rPr>
        <w:t>Agent Exposure</w:t>
      </w:r>
    </w:p>
    <w:tbl>
      <w:tblPr>
        <w:tblStyle w:val="GridTable4-Accent3"/>
        <w:tblW w:w="8905" w:type="dxa"/>
        <w:jc w:val="center"/>
        <w:tblLook w:val="0420" w:firstRow="1" w:lastRow="0" w:firstColumn="0" w:lastColumn="0" w:noHBand="0" w:noVBand="1"/>
      </w:tblPr>
      <w:tblGrid>
        <w:gridCol w:w="1525"/>
        <w:gridCol w:w="4140"/>
        <w:gridCol w:w="3240"/>
      </w:tblGrid>
      <w:tr w:rsidR="00244668" w:rsidRPr="006A64E7" w:rsidTr="0016776B">
        <w:trPr>
          <w:cnfStyle w:val="100000000000" w:firstRow="1" w:lastRow="0" w:firstColumn="0" w:lastColumn="0" w:oddVBand="0" w:evenVBand="0" w:oddHBand="0" w:evenHBand="0" w:firstRowFirstColumn="0" w:firstRowLastColumn="0" w:lastRowFirstColumn="0" w:lastRowLastColumn="0"/>
          <w:jc w:val="center"/>
        </w:trPr>
        <w:tc>
          <w:tcPr>
            <w:tcW w:w="1525" w:type="dxa"/>
            <w:hideMark/>
          </w:tcPr>
          <w:p w:rsidR="00244668" w:rsidRPr="006A64E7" w:rsidRDefault="00244668" w:rsidP="0016776B">
            <w:pPr>
              <w:spacing w:before="60" w:after="60"/>
              <w:jc w:val="center"/>
              <w:rPr>
                <w:rFonts w:asciiTheme="minorHAnsi" w:hAnsiTheme="minorHAnsi"/>
                <w:bCs w:val="0"/>
              </w:rPr>
            </w:pPr>
            <w:r w:rsidRPr="006A64E7">
              <w:rPr>
                <w:rFonts w:asciiTheme="minorHAnsi" w:hAnsiTheme="minorHAnsi"/>
              </w:rPr>
              <w:t>Patient</w:t>
            </w:r>
            <w:r>
              <w:rPr>
                <w:rFonts w:asciiTheme="minorHAnsi" w:hAnsiTheme="minorHAnsi"/>
              </w:rPr>
              <w:br/>
            </w:r>
            <w:r w:rsidRPr="006A64E7">
              <w:rPr>
                <w:rFonts w:asciiTheme="minorHAnsi" w:hAnsiTheme="minorHAnsi"/>
              </w:rPr>
              <w:t>(Weight)</w:t>
            </w:r>
          </w:p>
        </w:tc>
        <w:tc>
          <w:tcPr>
            <w:tcW w:w="4140" w:type="dxa"/>
            <w:hideMark/>
          </w:tcPr>
          <w:p w:rsidR="00244668" w:rsidRPr="006A64E7" w:rsidRDefault="00244668" w:rsidP="0016776B">
            <w:pPr>
              <w:spacing w:before="60" w:after="60"/>
              <w:jc w:val="center"/>
              <w:rPr>
                <w:rFonts w:asciiTheme="minorHAnsi" w:hAnsiTheme="minorHAnsi"/>
                <w:bCs w:val="0"/>
              </w:rPr>
            </w:pPr>
            <w:r w:rsidRPr="006A64E7">
              <w:rPr>
                <w:rFonts w:asciiTheme="minorHAnsi" w:hAnsiTheme="minorHAnsi"/>
              </w:rPr>
              <w:t>Atropine Dose</w:t>
            </w:r>
            <w:r>
              <w:rPr>
                <w:rFonts w:asciiTheme="minorHAnsi" w:hAnsiTheme="minorHAnsi"/>
              </w:rPr>
              <w:br/>
            </w:r>
            <w:r w:rsidRPr="006A64E7">
              <w:rPr>
                <w:rFonts w:asciiTheme="minorHAnsi" w:hAnsiTheme="minorHAnsi"/>
              </w:rPr>
              <w:t>IM or via Auto-injector</w:t>
            </w:r>
          </w:p>
        </w:tc>
        <w:tc>
          <w:tcPr>
            <w:tcW w:w="3240" w:type="dxa"/>
            <w:hideMark/>
          </w:tcPr>
          <w:p w:rsidR="00244668" w:rsidRPr="006A64E7" w:rsidRDefault="00244668" w:rsidP="0016776B">
            <w:pPr>
              <w:spacing w:before="60" w:after="60"/>
              <w:jc w:val="center"/>
              <w:rPr>
                <w:rFonts w:asciiTheme="minorHAnsi" w:hAnsiTheme="minorHAnsi"/>
                <w:bCs w:val="0"/>
              </w:rPr>
            </w:pPr>
            <w:proofErr w:type="spellStart"/>
            <w:r w:rsidRPr="006A64E7">
              <w:rPr>
                <w:rFonts w:asciiTheme="minorHAnsi" w:hAnsiTheme="minorHAnsi"/>
              </w:rPr>
              <w:t>Pralidoxime</w:t>
            </w:r>
            <w:proofErr w:type="spellEnd"/>
            <w:r w:rsidRPr="006A64E7">
              <w:rPr>
                <w:rFonts w:asciiTheme="minorHAnsi" w:hAnsiTheme="minorHAnsi"/>
              </w:rPr>
              <w:t xml:space="preserve"> Chloride Dose</w:t>
            </w:r>
            <w:r>
              <w:rPr>
                <w:rFonts w:asciiTheme="minorHAnsi" w:hAnsiTheme="minorHAnsi"/>
              </w:rPr>
              <w:t xml:space="preserve"> </w:t>
            </w:r>
            <w:r w:rsidRPr="006A64E7">
              <w:rPr>
                <w:rFonts w:asciiTheme="minorHAnsi" w:hAnsiTheme="minorHAnsi"/>
              </w:rPr>
              <w:t xml:space="preserve">IM </w:t>
            </w:r>
            <w:r>
              <w:rPr>
                <w:rFonts w:asciiTheme="minorHAnsi" w:hAnsiTheme="minorHAnsi"/>
              </w:rPr>
              <w:br/>
            </w:r>
            <w:r w:rsidRPr="006A64E7">
              <w:rPr>
                <w:rFonts w:asciiTheme="minorHAnsi" w:hAnsiTheme="minorHAnsi"/>
              </w:rPr>
              <w:t>or via 600 mg Auto-injector</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tcW w:w="1525" w:type="dxa"/>
            <w:vAlign w:val="center"/>
            <w:hideMark/>
          </w:tcPr>
          <w:p w:rsidR="00244668" w:rsidRPr="006F1CFD" w:rsidRDefault="00244668" w:rsidP="00776FB3">
            <w:pPr>
              <w:spacing w:before="60" w:after="60"/>
              <w:jc w:val="center"/>
              <w:rPr>
                <w:rFonts w:asciiTheme="minorHAnsi" w:hAnsiTheme="minorHAnsi"/>
                <w:bCs/>
              </w:rPr>
            </w:pPr>
            <w:r w:rsidRPr="006A64E7">
              <w:rPr>
                <w:rFonts w:asciiTheme="minorHAnsi" w:hAnsiTheme="minorHAnsi"/>
                <w:b/>
                <w:bCs/>
              </w:rPr>
              <w:t xml:space="preserve">Infant: </w:t>
            </w:r>
            <w:r w:rsidRPr="006A64E7">
              <w:rPr>
                <w:rFonts w:asciiTheme="minorHAnsi" w:hAnsiTheme="minorHAnsi"/>
                <w:b/>
                <w:bCs/>
              </w:rPr>
              <w:br/>
            </w:r>
            <w:r w:rsidRPr="006F1CFD">
              <w:rPr>
                <w:rFonts w:asciiTheme="minorHAnsi" w:hAnsiTheme="minorHAnsi"/>
                <w:bCs/>
              </w:rPr>
              <w:t>0-2 years</w:t>
            </w:r>
          </w:p>
        </w:tc>
        <w:tc>
          <w:tcPr>
            <w:tcW w:w="4140" w:type="dxa"/>
            <w:vAlign w:val="center"/>
            <w:hideMark/>
          </w:tcPr>
          <w:p w:rsidR="00244668" w:rsidRPr="006F1CFD" w:rsidRDefault="00244668" w:rsidP="00776FB3">
            <w:pPr>
              <w:spacing w:before="60" w:after="60"/>
              <w:rPr>
                <w:rFonts w:asciiTheme="minorHAnsi" w:hAnsiTheme="minorHAnsi"/>
                <w:bCs/>
              </w:rPr>
            </w:pPr>
            <w:r w:rsidRPr="006F1CFD">
              <w:rPr>
                <w:rFonts w:asciiTheme="minorHAnsi" w:hAnsiTheme="minorHAnsi"/>
                <w:bCs/>
              </w:rPr>
              <w:t xml:space="preserve">0.05 mg/kg IM or via auto-injector </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0.25 mg and/or 0.5 mg auto-injector</w:t>
            </w:r>
            <w:r w:rsidRPr="006F1CFD">
              <w:rPr>
                <w:rFonts w:asciiTheme="minorHAnsi" w:hAnsiTheme="minorHAnsi"/>
                <w:bCs/>
              </w:rPr>
              <w:t>)</w:t>
            </w:r>
          </w:p>
        </w:tc>
        <w:tc>
          <w:tcPr>
            <w:tcW w:w="3240" w:type="dxa"/>
            <w:vAlign w:val="center"/>
            <w:hideMark/>
          </w:tcPr>
          <w:p w:rsidR="00244668" w:rsidRPr="006F1CFD" w:rsidRDefault="00244668" w:rsidP="00776FB3">
            <w:pPr>
              <w:spacing w:before="60" w:after="60"/>
              <w:rPr>
                <w:rFonts w:asciiTheme="minorHAnsi" w:hAnsiTheme="minorHAnsi"/>
                <w:bCs/>
              </w:rPr>
            </w:pPr>
            <w:r w:rsidRPr="006F1CFD">
              <w:rPr>
                <w:rFonts w:asciiTheme="minorHAnsi" w:hAnsiTheme="minorHAnsi"/>
                <w:bCs/>
              </w:rPr>
              <w:t>15 mg/kg IM</w:t>
            </w:r>
          </w:p>
        </w:tc>
      </w:tr>
      <w:tr w:rsidR="00244668" w:rsidRPr="006F1CFD" w:rsidTr="00776FB3">
        <w:trPr>
          <w:jc w:val="center"/>
        </w:trPr>
        <w:tc>
          <w:tcPr>
            <w:tcW w:w="1525" w:type="dxa"/>
            <w:vAlign w:val="center"/>
            <w:hideMark/>
          </w:tcPr>
          <w:p w:rsidR="00244668" w:rsidRPr="006F1CFD" w:rsidRDefault="00244668" w:rsidP="00776FB3">
            <w:pPr>
              <w:spacing w:before="60" w:after="60"/>
              <w:jc w:val="center"/>
              <w:rPr>
                <w:rFonts w:asciiTheme="minorHAnsi" w:hAnsiTheme="minorHAnsi"/>
                <w:bCs/>
              </w:rPr>
            </w:pPr>
            <w:r w:rsidRPr="006A64E7">
              <w:rPr>
                <w:rFonts w:asciiTheme="minorHAnsi" w:hAnsiTheme="minorHAnsi"/>
                <w:b/>
                <w:bCs/>
              </w:rPr>
              <w:t>Child:</w:t>
            </w:r>
            <w:r w:rsidRPr="006F1CFD">
              <w:rPr>
                <w:rFonts w:asciiTheme="minorHAnsi" w:hAnsiTheme="minorHAnsi"/>
                <w:bCs/>
              </w:rPr>
              <w:t xml:space="preserve"> </w:t>
            </w:r>
            <w:r>
              <w:rPr>
                <w:rFonts w:asciiTheme="minorHAnsi" w:hAnsiTheme="minorHAnsi"/>
                <w:bCs/>
              </w:rPr>
              <w:br/>
            </w:r>
            <w:r w:rsidRPr="006F1CFD">
              <w:rPr>
                <w:rFonts w:asciiTheme="minorHAnsi" w:hAnsiTheme="minorHAnsi"/>
                <w:bCs/>
              </w:rPr>
              <w:t xml:space="preserve">3-7 </w:t>
            </w:r>
            <w:proofErr w:type="spellStart"/>
            <w:r>
              <w:rPr>
                <w:rFonts w:asciiTheme="minorHAnsi" w:hAnsiTheme="minorHAnsi"/>
                <w:bCs/>
              </w:rPr>
              <w:t>yo</w:t>
            </w:r>
            <w:proofErr w:type="spellEnd"/>
            <w:r w:rsidRPr="006F1CFD">
              <w:rPr>
                <w:rFonts w:asciiTheme="minorHAnsi" w:hAnsiTheme="minorHAnsi"/>
                <w:bCs/>
              </w:rPr>
              <w:br/>
              <w:t>(13-25 kg)</w:t>
            </w:r>
          </w:p>
        </w:tc>
        <w:tc>
          <w:tcPr>
            <w:tcW w:w="4140" w:type="dxa"/>
            <w:vAlign w:val="center"/>
            <w:hideMark/>
          </w:tcPr>
          <w:p w:rsidR="00244668" w:rsidRPr="006F1CFD" w:rsidRDefault="00244668" w:rsidP="00776FB3">
            <w:pPr>
              <w:spacing w:before="60" w:after="60"/>
              <w:rPr>
                <w:rFonts w:asciiTheme="minorHAnsi" w:hAnsiTheme="minorHAnsi"/>
                <w:bCs/>
                <w:i/>
              </w:rPr>
            </w:pPr>
            <w:r w:rsidRPr="006F1CFD">
              <w:rPr>
                <w:rFonts w:asciiTheme="minorHAnsi" w:hAnsiTheme="minorHAnsi"/>
                <w:bCs/>
              </w:rPr>
              <w:t xml:space="preserve">1 mg IM or via auto-injector </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one 1 mg auto-injector or two 0.5 mg auto-injectors</w:t>
            </w:r>
            <w:r w:rsidRPr="006F1CFD">
              <w:rPr>
                <w:rFonts w:asciiTheme="minorHAnsi" w:hAnsiTheme="minorHAnsi"/>
                <w:bCs/>
              </w:rPr>
              <w:t>)</w:t>
            </w:r>
          </w:p>
        </w:tc>
        <w:tc>
          <w:tcPr>
            <w:tcW w:w="3240" w:type="dxa"/>
            <w:vAlign w:val="center"/>
            <w:hideMark/>
          </w:tcPr>
          <w:p w:rsidR="00244668" w:rsidRPr="006F1CFD" w:rsidRDefault="00244668" w:rsidP="00776FB3">
            <w:pPr>
              <w:spacing w:before="60" w:after="60"/>
              <w:rPr>
                <w:rFonts w:asciiTheme="minorHAnsi" w:hAnsiTheme="minorHAnsi"/>
                <w:bCs/>
              </w:rPr>
            </w:pPr>
            <w:r w:rsidRPr="006F1CFD">
              <w:rPr>
                <w:rFonts w:asciiTheme="minorHAnsi" w:hAnsiTheme="minorHAnsi"/>
                <w:bCs/>
              </w:rPr>
              <w:t xml:space="preserve">15 mg/kg IM </w:t>
            </w:r>
            <w:r>
              <w:rPr>
                <w:rFonts w:asciiTheme="minorHAnsi" w:hAnsiTheme="minorHAnsi"/>
                <w:bCs/>
              </w:rPr>
              <w:br/>
            </w:r>
            <w:r w:rsidRPr="006A64E7">
              <w:rPr>
                <w:rFonts w:asciiTheme="minorHAnsi" w:hAnsiTheme="minorHAnsi"/>
                <w:b/>
                <w:bCs/>
              </w:rPr>
              <w:t>OR</w:t>
            </w:r>
            <w:r w:rsidRPr="006F1CFD">
              <w:rPr>
                <w:rFonts w:asciiTheme="minorHAnsi" w:hAnsiTheme="minorHAnsi"/>
                <w:bCs/>
              </w:rPr>
              <w:br/>
              <w:t xml:space="preserve">One auto-injector (600 mg) </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tcW w:w="1525" w:type="dxa"/>
            <w:vAlign w:val="center"/>
            <w:hideMark/>
          </w:tcPr>
          <w:p w:rsidR="00244668" w:rsidRPr="006F1CFD" w:rsidRDefault="00244668" w:rsidP="00776FB3">
            <w:pPr>
              <w:spacing w:before="60" w:after="60"/>
              <w:jc w:val="center"/>
              <w:rPr>
                <w:rFonts w:asciiTheme="minorHAnsi" w:hAnsiTheme="minorHAnsi"/>
                <w:bCs/>
              </w:rPr>
            </w:pPr>
            <w:r w:rsidRPr="006A64E7">
              <w:rPr>
                <w:rFonts w:asciiTheme="minorHAnsi" w:hAnsiTheme="minorHAnsi"/>
                <w:b/>
                <w:bCs/>
              </w:rPr>
              <w:t>Child:</w:t>
            </w:r>
            <w:r w:rsidRPr="006F1CFD">
              <w:rPr>
                <w:rFonts w:asciiTheme="minorHAnsi" w:hAnsiTheme="minorHAnsi"/>
                <w:bCs/>
              </w:rPr>
              <w:t xml:space="preserve"> </w:t>
            </w:r>
            <w:r>
              <w:rPr>
                <w:rFonts w:asciiTheme="minorHAnsi" w:hAnsiTheme="minorHAnsi"/>
                <w:bCs/>
              </w:rPr>
              <w:br/>
            </w:r>
            <w:r w:rsidRPr="006F1CFD">
              <w:rPr>
                <w:rFonts w:asciiTheme="minorHAnsi" w:hAnsiTheme="minorHAnsi"/>
                <w:bCs/>
              </w:rPr>
              <w:t xml:space="preserve">8-14 </w:t>
            </w:r>
            <w:proofErr w:type="spellStart"/>
            <w:r>
              <w:rPr>
                <w:rFonts w:asciiTheme="minorHAnsi" w:hAnsiTheme="minorHAnsi"/>
                <w:bCs/>
              </w:rPr>
              <w:t>yo</w:t>
            </w:r>
            <w:proofErr w:type="spellEnd"/>
            <w:r w:rsidRPr="006F1CFD">
              <w:rPr>
                <w:rFonts w:asciiTheme="minorHAnsi" w:hAnsiTheme="minorHAnsi"/>
                <w:bCs/>
              </w:rPr>
              <w:br/>
              <w:t>(26-50 kg)</w:t>
            </w:r>
          </w:p>
        </w:tc>
        <w:tc>
          <w:tcPr>
            <w:tcW w:w="4140" w:type="dxa"/>
            <w:vAlign w:val="center"/>
            <w:hideMark/>
          </w:tcPr>
          <w:p w:rsidR="00244668" w:rsidRPr="006F1CFD" w:rsidRDefault="00244668" w:rsidP="00776FB3">
            <w:pPr>
              <w:spacing w:before="60" w:after="60"/>
              <w:rPr>
                <w:rFonts w:asciiTheme="minorHAnsi" w:hAnsiTheme="minorHAnsi"/>
                <w:bCs/>
                <w:i/>
              </w:rPr>
            </w:pPr>
            <w:r w:rsidRPr="006F1CFD">
              <w:rPr>
                <w:rFonts w:asciiTheme="minorHAnsi" w:hAnsiTheme="minorHAnsi"/>
                <w:bCs/>
              </w:rPr>
              <w:t xml:space="preserve">2 mg IM or via auto-injector </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one 2 mg auto-injector or two 1 mg auto-injectors)</w:t>
            </w:r>
          </w:p>
        </w:tc>
        <w:tc>
          <w:tcPr>
            <w:tcW w:w="3240" w:type="dxa"/>
            <w:vAlign w:val="center"/>
            <w:hideMark/>
          </w:tcPr>
          <w:p w:rsidR="00244668" w:rsidRPr="006F1CFD" w:rsidRDefault="002A43EC" w:rsidP="00776FB3">
            <w:pPr>
              <w:spacing w:before="60" w:after="60"/>
              <w:rPr>
                <w:rFonts w:asciiTheme="minorHAnsi" w:hAnsiTheme="minorHAnsi"/>
                <w:bCs/>
              </w:rPr>
            </w:pPr>
            <w:r>
              <w:rPr>
                <w:rFonts w:asciiTheme="minorHAnsi" w:hAnsiTheme="minorHAnsi"/>
                <w:bCs/>
              </w:rPr>
              <w:t>15 mg/kg IM</w:t>
            </w:r>
            <w:r>
              <w:rPr>
                <w:rFonts w:asciiTheme="minorHAnsi" w:hAnsiTheme="minorHAnsi"/>
                <w:bCs/>
              </w:rPr>
              <w:br/>
            </w:r>
            <w:r w:rsidR="00244668">
              <w:rPr>
                <w:rFonts w:asciiTheme="minorHAnsi" w:hAnsiTheme="minorHAnsi"/>
                <w:b/>
                <w:bCs/>
              </w:rPr>
              <w:t>OR</w:t>
            </w:r>
            <w:r w:rsidR="00244668" w:rsidRPr="006F1CFD">
              <w:rPr>
                <w:rFonts w:asciiTheme="minorHAnsi" w:hAnsiTheme="minorHAnsi"/>
                <w:bCs/>
              </w:rPr>
              <w:t xml:space="preserve"> </w:t>
            </w:r>
            <w:r w:rsidR="00244668" w:rsidRPr="006F1CFD">
              <w:rPr>
                <w:rFonts w:asciiTheme="minorHAnsi" w:hAnsiTheme="minorHAnsi"/>
                <w:bCs/>
              </w:rPr>
              <w:br/>
              <w:t xml:space="preserve">One auto-injector (600 mg) </w:t>
            </w:r>
          </w:p>
        </w:tc>
      </w:tr>
      <w:tr w:rsidR="00244668" w:rsidRPr="006F1CFD" w:rsidTr="00776FB3">
        <w:trPr>
          <w:jc w:val="center"/>
        </w:trPr>
        <w:tc>
          <w:tcPr>
            <w:tcW w:w="1525" w:type="dxa"/>
            <w:vAlign w:val="center"/>
            <w:hideMark/>
          </w:tcPr>
          <w:p w:rsidR="00244668" w:rsidRPr="006A64E7" w:rsidRDefault="00244668" w:rsidP="00776FB3">
            <w:pPr>
              <w:spacing w:before="60" w:after="60"/>
              <w:jc w:val="center"/>
              <w:rPr>
                <w:rFonts w:asciiTheme="minorHAnsi" w:hAnsiTheme="minorHAnsi"/>
                <w:b/>
                <w:bCs/>
              </w:rPr>
            </w:pPr>
            <w:r w:rsidRPr="006A64E7">
              <w:rPr>
                <w:rFonts w:asciiTheme="minorHAnsi" w:hAnsiTheme="minorHAnsi"/>
                <w:b/>
                <w:bCs/>
              </w:rPr>
              <w:t>Adolescent/</w:t>
            </w:r>
            <w:r w:rsidRPr="006A64E7">
              <w:rPr>
                <w:rFonts w:asciiTheme="minorHAnsi" w:hAnsiTheme="minorHAnsi"/>
                <w:b/>
                <w:bCs/>
              </w:rPr>
              <w:br/>
              <w:t>Adult</w:t>
            </w:r>
          </w:p>
        </w:tc>
        <w:tc>
          <w:tcPr>
            <w:tcW w:w="4140" w:type="dxa"/>
            <w:vAlign w:val="center"/>
            <w:hideMark/>
          </w:tcPr>
          <w:p w:rsidR="00244668" w:rsidRPr="006F1CFD" w:rsidRDefault="00244668" w:rsidP="00776FB3">
            <w:pPr>
              <w:spacing w:before="60" w:after="60"/>
              <w:rPr>
                <w:rFonts w:asciiTheme="minorHAnsi" w:hAnsiTheme="minorHAnsi"/>
                <w:bCs/>
              </w:rPr>
            </w:pPr>
            <w:r w:rsidRPr="006F1CFD">
              <w:rPr>
                <w:rFonts w:asciiTheme="minorHAnsi" w:hAnsiTheme="minorHAnsi"/>
                <w:bCs/>
              </w:rPr>
              <w:t>2-4 mg IM or via auto-injector</w:t>
            </w:r>
          </w:p>
        </w:tc>
        <w:tc>
          <w:tcPr>
            <w:tcW w:w="3240" w:type="dxa"/>
            <w:vAlign w:val="center"/>
            <w:hideMark/>
          </w:tcPr>
          <w:p w:rsidR="00244668" w:rsidRPr="006F1CFD" w:rsidRDefault="002A43EC" w:rsidP="00776FB3">
            <w:pPr>
              <w:spacing w:before="60" w:after="60"/>
              <w:rPr>
                <w:rFonts w:asciiTheme="minorHAnsi" w:hAnsiTheme="minorHAnsi"/>
                <w:bCs/>
              </w:rPr>
            </w:pPr>
            <w:r>
              <w:rPr>
                <w:rFonts w:asciiTheme="minorHAnsi" w:hAnsiTheme="minorHAnsi"/>
                <w:bCs/>
              </w:rPr>
              <w:t>600 mg IM</w:t>
            </w:r>
            <w:r>
              <w:rPr>
                <w:rFonts w:asciiTheme="minorHAnsi" w:hAnsiTheme="minorHAnsi"/>
                <w:bCs/>
              </w:rPr>
              <w:br/>
            </w:r>
            <w:r w:rsidR="00244668">
              <w:rPr>
                <w:rFonts w:asciiTheme="minorHAnsi" w:hAnsiTheme="minorHAnsi"/>
                <w:b/>
                <w:bCs/>
              </w:rPr>
              <w:t>OR</w:t>
            </w:r>
            <w:r>
              <w:rPr>
                <w:rFonts w:asciiTheme="minorHAnsi" w:hAnsiTheme="minorHAnsi"/>
                <w:b/>
                <w:bCs/>
              </w:rPr>
              <w:br/>
            </w:r>
            <w:r w:rsidR="00244668" w:rsidRPr="006F1CFD">
              <w:rPr>
                <w:rFonts w:asciiTheme="minorHAnsi" w:hAnsiTheme="minorHAnsi"/>
                <w:bCs/>
              </w:rPr>
              <w:t>One auto-injector (600 mg)</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tcW w:w="1525" w:type="dxa"/>
            <w:vAlign w:val="center"/>
            <w:hideMark/>
          </w:tcPr>
          <w:p w:rsidR="00244668" w:rsidRPr="006A64E7" w:rsidRDefault="00244668" w:rsidP="00776FB3">
            <w:pPr>
              <w:spacing w:before="60" w:after="60"/>
              <w:jc w:val="center"/>
              <w:rPr>
                <w:rFonts w:asciiTheme="minorHAnsi" w:hAnsiTheme="minorHAnsi"/>
                <w:b/>
                <w:bCs/>
              </w:rPr>
            </w:pPr>
            <w:r w:rsidRPr="006A64E7">
              <w:rPr>
                <w:rFonts w:asciiTheme="minorHAnsi" w:hAnsiTheme="minorHAnsi"/>
                <w:b/>
                <w:bCs/>
              </w:rPr>
              <w:t>Pregnant Women</w:t>
            </w:r>
          </w:p>
        </w:tc>
        <w:tc>
          <w:tcPr>
            <w:tcW w:w="4140" w:type="dxa"/>
            <w:vAlign w:val="center"/>
            <w:hideMark/>
          </w:tcPr>
          <w:p w:rsidR="00244668" w:rsidRPr="006F1CFD" w:rsidRDefault="00244668" w:rsidP="00776FB3">
            <w:pPr>
              <w:spacing w:before="60" w:after="60"/>
              <w:rPr>
                <w:rFonts w:asciiTheme="minorHAnsi" w:hAnsiTheme="minorHAnsi"/>
                <w:bCs/>
              </w:rPr>
            </w:pPr>
            <w:r w:rsidRPr="006F1CFD">
              <w:rPr>
                <w:rFonts w:asciiTheme="minorHAnsi" w:hAnsiTheme="minorHAnsi"/>
                <w:bCs/>
              </w:rPr>
              <w:t>2-4 mg IM or via auto-injector</w:t>
            </w:r>
          </w:p>
        </w:tc>
        <w:tc>
          <w:tcPr>
            <w:tcW w:w="3240" w:type="dxa"/>
            <w:vAlign w:val="center"/>
            <w:hideMark/>
          </w:tcPr>
          <w:p w:rsidR="00244668" w:rsidRPr="006F1CFD" w:rsidRDefault="00244668" w:rsidP="00776FB3">
            <w:pPr>
              <w:spacing w:before="60" w:after="60"/>
              <w:rPr>
                <w:rFonts w:asciiTheme="minorHAnsi" w:hAnsiTheme="minorHAnsi"/>
                <w:bCs/>
              </w:rPr>
            </w:pPr>
            <w:r w:rsidRPr="006F1CFD">
              <w:rPr>
                <w:rFonts w:asciiTheme="minorHAnsi" w:hAnsiTheme="minorHAnsi"/>
                <w:bCs/>
              </w:rPr>
              <w:t xml:space="preserve">600 mg IM </w:t>
            </w:r>
            <w:r>
              <w:rPr>
                <w:rFonts w:asciiTheme="minorHAnsi" w:hAnsiTheme="minorHAnsi"/>
                <w:bCs/>
              </w:rPr>
              <w:br/>
            </w:r>
            <w:r>
              <w:rPr>
                <w:rFonts w:asciiTheme="minorHAnsi" w:hAnsiTheme="minorHAnsi"/>
                <w:b/>
                <w:bCs/>
              </w:rPr>
              <w:t>OR</w:t>
            </w:r>
            <w:r w:rsidRPr="006F1CFD">
              <w:rPr>
                <w:rFonts w:asciiTheme="minorHAnsi" w:hAnsiTheme="minorHAnsi"/>
                <w:bCs/>
              </w:rPr>
              <w:t xml:space="preserve"> </w:t>
            </w:r>
            <w:r w:rsidR="002A43EC">
              <w:rPr>
                <w:rFonts w:asciiTheme="minorHAnsi" w:hAnsiTheme="minorHAnsi"/>
                <w:bCs/>
              </w:rPr>
              <w:br/>
            </w:r>
            <w:r w:rsidRPr="006F1CFD">
              <w:rPr>
                <w:rFonts w:asciiTheme="minorHAnsi" w:hAnsiTheme="minorHAnsi"/>
                <w:bCs/>
              </w:rPr>
              <w:t>One auto-injector (600 mg)</w:t>
            </w:r>
          </w:p>
        </w:tc>
      </w:tr>
      <w:tr w:rsidR="00244668" w:rsidRPr="006F1CFD" w:rsidTr="00776FB3">
        <w:trPr>
          <w:jc w:val="center"/>
        </w:trPr>
        <w:tc>
          <w:tcPr>
            <w:tcW w:w="1525" w:type="dxa"/>
            <w:vAlign w:val="center"/>
            <w:hideMark/>
          </w:tcPr>
          <w:p w:rsidR="00244668" w:rsidRPr="006A64E7" w:rsidRDefault="00244668" w:rsidP="00776FB3">
            <w:pPr>
              <w:spacing w:before="60" w:after="60"/>
              <w:jc w:val="center"/>
              <w:rPr>
                <w:rFonts w:asciiTheme="minorHAnsi" w:hAnsiTheme="minorHAnsi"/>
                <w:b/>
                <w:bCs/>
              </w:rPr>
            </w:pPr>
            <w:r w:rsidRPr="006A64E7">
              <w:rPr>
                <w:rFonts w:asciiTheme="minorHAnsi" w:hAnsiTheme="minorHAnsi"/>
                <w:b/>
                <w:bCs/>
              </w:rPr>
              <w:t xml:space="preserve">Geriatric/ </w:t>
            </w:r>
            <w:r w:rsidRPr="006A64E7">
              <w:rPr>
                <w:rFonts w:asciiTheme="minorHAnsi" w:hAnsiTheme="minorHAnsi"/>
                <w:b/>
                <w:bCs/>
              </w:rPr>
              <w:br/>
              <w:t>Frail</w:t>
            </w:r>
          </w:p>
        </w:tc>
        <w:tc>
          <w:tcPr>
            <w:tcW w:w="4140" w:type="dxa"/>
            <w:vAlign w:val="center"/>
            <w:hideMark/>
          </w:tcPr>
          <w:p w:rsidR="00244668" w:rsidRPr="006F1CFD" w:rsidRDefault="00244668" w:rsidP="00776FB3">
            <w:pPr>
              <w:spacing w:before="60" w:after="60"/>
              <w:rPr>
                <w:rFonts w:asciiTheme="minorHAnsi" w:hAnsiTheme="minorHAnsi"/>
                <w:bCs/>
              </w:rPr>
            </w:pPr>
            <w:r w:rsidRPr="006F1CFD">
              <w:rPr>
                <w:rFonts w:asciiTheme="minorHAnsi" w:hAnsiTheme="minorHAnsi"/>
                <w:bCs/>
              </w:rPr>
              <w:t xml:space="preserve">2 mg IM or via auto-injector </w:t>
            </w:r>
          </w:p>
        </w:tc>
        <w:tc>
          <w:tcPr>
            <w:tcW w:w="3240" w:type="dxa"/>
            <w:vAlign w:val="center"/>
            <w:hideMark/>
          </w:tcPr>
          <w:p w:rsidR="00244668" w:rsidRPr="006F1CFD" w:rsidRDefault="00244668" w:rsidP="00776FB3">
            <w:pPr>
              <w:spacing w:before="60" w:after="60"/>
              <w:rPr>
                <w:rFonts w:asciiTheme="minorHAnsi" w:hAnsiTheme="minorHAnsi"/>
                <w:bCs/>
              </w:rPr>
            </w:pPr>
            <w:r w:rsidRPr="006F1CFD">
              <w:rPr>
                <w:rFonts w:asciiTheme="minorHAnsi" w:hAnsiTheme="minorHAnsi"/>
                <w:bCs/>
              </w:rPr>
              <w:t xml:space="preserve">10 mg/kg IM </w:t>
            </w:r>
            <w:r>
              <w:rPr>
                <w:rFonts w:asciiTheme="minorHAnsi" w:hAnsiTheme="minorHAnsi"/>
                <w:bCs/>
              </w:rPr>
              <w:br/>
            </w:r>
            <w:r>
              <w:rPr>
                <w:rFonts w:asciiTheme="minorHAnsi" w:hAnsiTheme="minorHAnsi"/>
                <w:b/>
                <w:bCs/>
              </w:rPr>
              <w:t>OR</w:t>
            </w:r>
            <w:r w:rsidRPr="006F1CFD">
              <w:rPr>
                <w:rFonts w:asciiTheme="minorHAnsi" w:hAnsiTheme="minorHAnsi"/>
                <w:bCs/>
              </w:rPr>
              <w:br/>
              <w:t>One auto-injector (600 mg)</w:t>
            </w:r>
          </w:p>
        </w:tc>
      </w:tr>
    </w:tbl>
    <w:p w:rsidR="00244668" w:rsidRDefault="00244668" w:rsidP="00244668">
      <w:pPr>
        <w:ind w:firstLine="720"/>
        <w:contextualSpacing/>
        <w:rPr>
          <w:rFonts w:asciiTheme="minorHAnsi" w:hAnsiTheme="minorHAnsi"/>
          <w:b/>
          <w:bCs/>
          <w:u w:val="single"/>
        </w:rPr>
      </w:pPr>
      <w:r>
        <w:rPr>
          <w:rFonts w:asciiTheme="minorHAnsi" w:hAnsiTheme="minorHAnsi"/>
          <w:b/>
          <w:bCs/>
          <w:u w:val="single"/>
        </w:rPr>
        <w:br w:type="page"/>
      </w:r>
    </w:p>
    <w:p w:rsidR="00244668" w:rsidRPr="006F1CFD" w:rsidRDefault="00244668" w:rsidP="00776FB3">
      <w:pPr>
        <w:spacing w:after="120"/>
        <w:jc w:val="center"/>
        <w:rPr>
          <w:rFonts w:asciiTheme="minorHAnsi" w:hAnsiTheme="minorHAnsi"/>
          <w:b/>
          <w:bCs/>
          <w:u w:val="single"/>
        </w:rPr>
      </w:pPr>
      <w:r w:rsidRPr="006F1CFD">
        <w:rPr>
          <w:rFonts w:asciiTheme="minorHAnsi" w:hAnsiTheme="minorHAnsi"/>
          <w:b/>
          <w:bCs/>
          <w:u w:val="single"/>
        </w:rPr>
        <w:lastRenderedPageBreak/>
        <w:t xml:space="preserve">Severe </w:t>
      </w:r>
      <w:r>
        <w:rPr>
          <w:rFonts w:asciiTheme="minorHAnsi" w:hAnsiTheme="minorHAnsi"/>
          <w:b/>
          <w:bCs/>
          <w:u w:val="single"/>
        </w:rPr>
        <w:t xml:space="preserve">Acetylcholinesterase Inhibitor </w:t>
      </w:r>
      <w:r w:rsidRPr="006F1CFD">
        <w:rPr>
          <w:rFonts w:asciiTheme="minorHAnsi" w:hAnsiTheme="minorHAnsi"/>
          <w:b/>
          <w:bCs/>
          <w:u w:val="single"/>
        </w:rPr>
        <w:t>Agent Exposure</w:t>
      </w:r>
    </w:p>
    <w:tbl>
      <w:tblPr>
        <w:tblStyle w:val="GridTable4-Accent3"/>
        <w:tblW w:w="9085" w:type="dxa"/>
        <w:jc w:val="center"/>
        <w:tblLook w:val="04A0" w:firstRow="1" w:lastRow="0" w:firstColumn="1" w:lastColumn="0" w:noHBand="0" w:noVBand="1"/>
      </w:tblPr>
      <w:tblGrid>
        <w:gridCol w:w="1583"/>
        <w:gridCol w:w="4262"/>
        <w:gridCol w:w="3240"/>
      </w:tblGrid>
      <w:tr w:rsidR="00244668" w:rsidRPr="00624DDE" w:rsidTr="001677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hideMark/>
          </w:tcPr>
          <w:p w:rsidR="00244668" w:rsidRPr="00624DDE" w:rsidRDefault="00244668" w:rsidP="0016776B">
            <w:pPr>
              <w:spacing w:before="60" w:after="60"/>
              <w:jc w:val="center"/>
              <w:rPr>
                <w:rFonts w:asciiTheme="minorHAnsi" w:hAnsiTheme="minorHAnsi"/>
                <w:bCs w:val="0"/>
              </w:rPr>
            </w:pPr>
            <w:r w:rsidRPr="00624DDE">
              <w:rPr>
                <w:rFonts w:asciiTheme="minorHAnsi" w:hAnsiTheme="minorHAnsi"/>
              </w:rPr>
              <w:t>Patient</w:t>
            </w:r>
            <w:r w:rsidRPr="00624DDE">
              <w:rPr>
                <w:rFonts w:asciiTheme="minorHAnsi" w:hAnsiTheme="minorHAnsi"/>
              </w:rPr>
              <w:br/>
              <w:t>(Weight)</w:t>
            </w:r>
          </w:p>
        </w:tc>
        <w:tc>
          <w:tcPr>
            <w:tcW w:w="4262" w:type="dxa"/>
            <w:hideMark/>
          </w:tcPr>
          <w:p w:rsidR="00244668" w:rsidRPr="00624DDE" w:rsidRDefault="00244668" w:rsidP="0016776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rPr>
            </w:pPr>
            <w:r w:rsidRPr="00624DDE">
              <w:rPr>
                <w:rFonts w:asciiTheme="minorHAnsi" w:hAnsiTheme="minorHAnsi"/>
              </w:rPr>
              <w:t>Atropine Dose</w:t>
            </w:r>
            <w:r w:rsidRPr="00624DDE">
              <w:rPr>
                <w:rFonts w:asciiTheme="minorHAnsi" w:hAnsiTheme="minorHAnsi"/>
              </w:rPr>
              <w:br/>
              <w:t>IM or via Auto-injector</w:t>
            </w:r>
          </w:p>
        </w:tc>
        <w:tc>
          <w:tcPr>
            <w:tcW w:w="3240" w:type="dxa"/>
            <w:hideMark/>
          </w:tcPr>
          <w:p w:rsidR="00244668" w:rsidRPr="00624DDE" w:rsidRDefault="00244668" w:rsidP="0016776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rPr>
            </w:pPr>
            <w:proofErr w:type="spellStart"/>
            <w:r w:rsidRPr="00624DDE">
              <w:rPr>
                <w:rFonts w:asciiTheme="minorHAnsi" w:hAnsiTheme="minorHAnsi"/>
              </w:rPr>
              <w:t>Pralidoxime</w:t>
            </w:r>
            <w:proofErr w:type="spellEnd"/>
            <w:r w:rsidRPr="00624DDE">
              <w:rPr>
                <w:rFonts w:asciiTheme="minorHAnsi" w:hAnsiTheme="minorHAnsi"/>
              </w:rPr>
              <w:t xml:space="preserve"> Chloride Dose</w:t>
            </w:r>
            <w:r w:rsidRPr="00624DDE">
              <w:rPr>
                <w:rFonts w:asciiTheme="minorHAnsi" w:hAnsiTheme="minorHAnsi"/>
              </w:rPr>
              <w:br/>
              <w:t>IM or via 600 mg Auto-injector</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vAlign w:val="center"/>
            <w:hideMark/>
          </w:tcPr>
          <w:p w:rsidR="00244668" w:rsidRPr="006F1CFD" w:rsidRDefault="00244668" w:rsidP="00776FB3">
            <w:pPr>
              <w:spacing w:before="60" w:after="60"/>
              <w:jc w:val="center"/>
              <w:rPr>
                <w:rFonts w:asciiTheme="minorHAnsi" w:hAnsiTheme="minorHAnsi"/>
                <w:bCs w:val="0"/>
              </w:rPr>
            </w:pPr>
            <w:r w:rsidRPr="006F1CFD">
              <w:rPr>
                <w:rFonts w:asciiTheme="minorHAnsi" w:hAnsiTheme="minorHAnsi"/>
              </w:rPr>
              <w:t xml:space="preserve">Infant: </w:t>
            </w:r>
            <w:r>
              <w:rPr>
                <w:rFonts w:asciiTheme="minorHAnsi" w:hAnsiTheme="minorHAnsi"/>
              </w:rPr>
              <w:br/>
            </w:r>
            <w:r w:rsidRPr="006A64E7">
              <w:rPr>
                <w:rFonts w:asciiTheme="minorHAnsi" w:hAnsiTheme="minorHAnsi"/>
              </w:rPr>
              <w:t xml:space="preserve">0-2 </w:t>
            </w:r>
            <w:proofErr w:type="spellStart"/>
            <w:r w:rsidRPr="006A64E7">
              <w:rPr>
                <w:rFonts w:asciiTheme="minorHAnsi" w:hAnsiTheme="minorHAnsi"/>
              </w:rPr>
              <w:t>yo</w:t>
            </w:r>
            <w:proofErr w:type="spellEnd"/>
          </w:p>
        </w:tc>
        <w:tc>
          <w:tcPr>
            <w:tcW w:w="4262" w:type="dxa"/>
            <w:vAlign w:val="center"/>
            <w:hideMark/>
          </w:tcPr>
          <w:p w:rsidR="00244668" w:rsidRPr="006F1CFD" w:rsidRDefault="00244668" w:rsidP="00776FB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6F1CFD">
              <w:rPr>
                <w:rFonts w:asciiTheme="minorHAnsi" w:hAnsiTheme="minorHAnsi"/>
                <w:bCs/>
              </w:rPr>
              <w:t xml:space="preserve">0.1 mg/kg IM or via auto-injector </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0.25 mg </w:t>
            </w:r>
            <w:proofErr w:type="spellStart"/>
            <w:r w:rsidRPr="006F1CFD">
              <w:rPr>
                <w:rFonts w:asciiTheme="minorHAnsi" w:hAnsiTheme="minorHAnsi"/>
                <w:bCs/>
                <w:i/>
              </w:rPr>
              <w:t>an</w:t>
            </w:r>
            <w:proofErr w:type="spellEnd"/>
            <w:r w:rsidRPr="006F1CFD">
              <w:rPr>
                <w:rFonts w:asciiTheme="minorHAnsi" w:hAnsiTheme="minorHAnsi"/>
                <w:bCs/>
                <w:i/>
              </w:rPr>
              <w:t>/or 0.5 mg auto-injector</w:t>
            </w:r>
            <w:r w:rsidRPr="006F1CFD">
              <w:rPr>
                <w:rFonts w:asciiTheme="minorHAnsi" w:hAnsiTheme="minorHAnsi"/>
                <w:bCs/>
              </w:rPr>
              <w:t>)</w:t>
            </w:r>
          </w:p>
        </w:tc>
        <w:tc>
          <w:tcPr>
            <w:tcW w:w="3240" w:type="dxa"/>
            <w:vAlign w:val="center"/>
            <w:hideMark/>
          </w:tcPr>
          <w:p w:rsidR="00244668" w:rsidRPr="006F1CFD" w:rsidRDefault="00244668" w:rsidP="00776FB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6F1CFD">
              <w:rPr>
                <w:rFonts w:asciiTheme="minorHAnsi" w:hAnsiTheme="minorHAnsi"/>
                <w:bCs/>
              </w:rPr>
              <w:t xml:space="preserve">45 mg/kg IM </w:t>
            </w:r>
          </w:p>
        </w:tc>
      </w:tr>
      <w:tr w:rsidR="00244668" w:rsidRPr="006F1CFD" w:rsidTr="00776FB3">
        <w:trPr>
          <w:jc w:val="center"/>
        </w:trPr>
        <w:tc>
          <w:tcPr>
            <w:cnfStyle w:val="001000000000" w:firstRow="0" w:lastRow="0" w:firstColumn="1" w:lastColumn="0" w:oddVBand="0" w:evenVBand="0" w:oddHBand="0" w:evenHBand="0" w:firstRowFirstColumn="0" w:firstRowLastColumn="0" w:lastRowFirstColumn="0" w:lastRowLastColumn="0"/>
            <w:tcW w:w="1583" w:type="dxa"/>
            <w:vAlign w:val="center"/>
            <w:hideMark/>
          </w:tcPr>
          <w:p w:rsidR="00244668" w:rsidRPr="006F1CFD" w:rsidRDefault="00244668" w:rsidP="00776FB3">
            <w:pPr>
              <w:spacing w:before="60" w:after="60"/>
              <w:jc w:val="center"/>
              <w:rPr>
                <w:rFonts w:asciiTheme="minorHAnsi" w:hAnsiTheme="minorHAnsi"/>
                <w:bCs w:val="0"/>
              </w:rPr>
            </w:pPr>
            <w:r w:rsidRPr="006F1CFD">
              <w:rPr>
                <w:rFonts w:asciiTheme="minorHAnsi" w:hAnsiTheme="minorHAnsi"/>
              </w:rPr>
              <w:t xml:space="preserve">Child: </w:t>
            </w:r>
            <w:r>
              <w:rPr>
                <w:rFonts w:asciiTheme="minorHAnsi" w:hAnsiTheme="minorHAnsi"/>
              </w:rPr>
              <w:br/>
            </w:r>
            <w:r w:rsidRPr="006A64E7">
              <w:rPr>
                <w:rFonts w:asciiTheme="minorHAnsi" w:hAnsiTheme="minorHAnsi"/>
              </w:rPr>
              <w:t xml:space="preserve">3-7 </w:t>
            </w:r>
            <w:proofErr w:type="spellStart"/>
            <w:r w:rsidRPr="006A64E7">
              <w:rPr>
                <w:rFonts w:asciiTheme="minorHAnsi" w:hAnsiTheme="minorHAnsi"/>
              </w:rPr>
              <w:t>yo</w:t>
            </w:r>
            <w:proofErr w:type="spellEnd"/>
            <w:r>
              <w:rPr>
                <w:rFonts w:asciiTheme="minorHAnsi" w:hAnsiTheme="minorHAnsi"/>
              </w:rPr>
              <w:br/>
            </w:r>
            <w:r w:rsidRPr="006A64E7">
              <w:rPr>
                <w:rFonts w:asciiTheme="minorHAnsi" w:hAnsiTheme="minorHAnsi"/>
              </w:rPr>
              <w:t>(13-25 kg)</w:t>
            </w:r>
          </w:p>
        </w:tc>
        <w:tc>
          <w:tcPr>
            <w:tcW w:w="4262" w:type="dxa"/>
            <w:vAlign w:val="center"/>
            <w:hideMark/>
          </w:tcPr>
          <w:p w:rsidR="00244668" w:rsidRPr="006F1CFD" w:rsidRDefault="00244668" w:rsidP="00776FB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asciiTheme="minorHAnsi" w:hAnsiTheme="minorHAnsi"/>
                <w:bCs/>
              </w:rPr>
              <w:t>0.1 mg/kg IM</w:t>
            </w:r>
            <w:r>
              <w:rPr>
                <w:rFonts w:asciiTheme="minorHAnsi" w:hAnsiTheme="minorHAnsi"/>
                <w:bCs/>
              </w:rPr>
              <w:br/>
            </w:r>
            <w:r>
              <w:rPr>
                <w:rFonts w:asciiTheme="minorHAnsi" w:hAnsiTheme="minorHAnsi"/>
                <w:b/>
                <w:bCs/>
              </w:rPr>
              <w:t>OR</w:t>
            </w:r>
            <w:r>
              <w:rPr>
                <w:rFonts w:asciiTheme="minorHAnsi" w:hAnsiTheme="minorHAnsi"/>
                <w:bCs/>
              </w:rPr>
              <w:br/>
            </w:r>
            <w:r w:rsidRPr="006F1CFD">
              <w:rPr>
                <w:rFonts w:asciiTheme="minorHAnsi" w:hAnsiTheme="minorHAnsi"/>
                <w:bCs/>
              </w:rPr>
              <w:t xml:space="preserve">2 mg via auto-injector </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one 2 mg auto-injector or four 0.5 mg auto-injectors</w:t>
            </w:r>
            <w:r w:rsidRPr="006F1CFD">
              <w:rPr>
                <w:rFonts w:asciiTheme="minorHAnsi" w:hAnsiTheme="minorHAnsi"/>
                <w:bCs/>
              </w:rPr>
              <w:t>)</w:t>
            </w:r>
          </w:p>
        </w:tc>
        <w:tc>
          <w:tcPr>
            <w:tcW w:w="3240" w:type="dxa"/>
            <w:vAlign w:val="center"/>
            <w:hideMark/>
          </w:tcPr>
          <w:p w:rsidR="00244668" w:rsidRPr="006F1CFD" w:rsidRDefault="00244668" w:rsidP="00776FB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6F1CFD">
              <w:rPr>
                <w:rFonts w:asciiTheme="minorHAnsi" w:hAnsiTheme="minorHAnsi"/>
                <w:bCs/>
              </w:rPr>
              <w:t xml:space="preserve">45 mg/kg IM </w:t>
            </w:r>
            <w:r>
              <w:rPr>
                <w:rFonts w:asciiTheme="minorHAnsi" w:hAnsiTheme="minorHAnsi"/>
                <w:bCs/>
              </w:rPr>
              <w:br/>
            </w:r>
            <w:r>
              <w:rPr>
                <w:rFonts w:asciiTheme="minorHAnsi" w:hAnsiTheme="minorHAnsi"/>
                <w:b/>
                <w:bCs/>
              </w:rPr>
              <w:t>OR</w:t>
            </w:r>
            <w:r w:rsidRPr="006F1CFD">
              <w:rPr>
                <w:rFonts w:asciiTheme="minorHAnsi" w:hAnsiTheme="minorHAnsi"/>
                <w:bCs/>
              </w:rPr>
              <w:br/>
            </w:r>
            <w:r>
              <w:rPr>
                <w:rFonts w:asciiTheme="minorHAnsi" w:hAnsiTheme="minorHAnsi"/>
                <w:bCs/>
              </w:rPr>
              <w:t>One</w:t>
            </w:r>
            <w:r w:rsidRPr="006F1CFD">
              <w:rPr>
                <w:rFonts w:asciiTheme="minorHAnsi" w:hAnsiTheme="minorHAnsi"/>
                <w:bCs/>
              </w:rPr>
              <w:t xml:space="preserve"> auto-injector (600mg) </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vAlign w:val="center"/>
            <w:hideMark/>
          </w:tcPr>
          <w:p w:rsidR="00244668" w:rsidRPr="006F1CFD" w:rsidRDefault="00244668" w:rsidP="00776FB3">
            <w:pPr>
              <w:spacing w:before="60" w:after="60"/>
              <w:jc w:val="center"/>
              <w:rPr>
                <w:rFonts w:asciiTheme="minorHAnsi" w:hAnsiTheme="minorHAnsi"/>
                <w:bCs w:val="0"/>
              </w:rPr>
            </w:pPr>
            <w:r w:rsidRPr="006F1CFD">
              <w:rPr>
                <w:rFonts w:asciiTheme="minorHAnsi" w:hAnsiTheme="minorHAnsi"/>
              </w:rPr>
              <w:t xml:space="preserve">Child: </w:t>
            </w:r>
            <w:r>
              <w:rPr>
                <w:rFonts w:asciiTheme="minorHAnsi" w:hAnsiTheme="minorHAnsi"/>
              </w:rPr>
              <w:br/>
            </w:r>
            <w:r w:rsidRPr="006A64E7">
              <w:rPr>
                <w:rFonts w:asciiTheme="minorHAnsi" w:hAnsiTheme="minorHAnsi"/>
              </w:rPr>
              <w:t xml:space="preserve">8-14 </w:t>
            </w:r>
            <w:proofErr w:type="spellStart"/>
            <w:r w:rsidRPr="006A64E7">
              <w:rPr>
                <w:rFonts w:asciiTheme="minorHAnsi" w:hAnsiTheme="minorHAnsi"/>
              </w:rPr>
              <w:t>yo</w:t>
            </w:r>
            <w:proofErr w:type="spellEnd"/>
            <w:r w:rsidRPr="006A64E7">
              <w:rPr>
                <w:rFonts w:asciiTheme="minorHAnsi" w:hAnsiTheme="minorHAnsi"/>
              </w:rPr>
              <w:br/>
              <w:t>(26-50 kg)</w:t>
            </w:r>
          </w:p>
        </w:tc>
        <w:tc>
          <w:tcPr>
            <w:tcW w:w="4262" w:type="dxa"/>
            <w:vAlign w:val="center"/>
            <w:hideMark/>
          </w:tcPr>
          <w:p w:rsidR="00244668" w:rsidRPr="006F1CFD" w:rsidRDefault="00244668" w:rsidP="00776FB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6F1CFD">
              <w:rPr>
                <w:rFonts w:asciiTheme="minorHAnsi" w:hAnsiTheme="minorHAnsi"/>
                <w:bCs/>
              </w:rPr>
              <w:t xml:space="preserve">4 mg IM </w:t>
            </w:r>
            <w:r>
              <w:rPr>
                <w:rFonts w:asciiTheme="minorHAnsi" w:hAnsiTheme="minorHAnsi"/>
                <w:bCs/>
              </w:rPr>
              <w:t>or</w:t>
            </w:r>
            <w:r w:rsidRPr="006F1CFD">
              <w:rPr>
                <w:rFonts w:asciiTheme="minorHAnsi" w:hAnsiTheme="minorHAnsi"/>
                <w:bCs/>
              </w:rPr>
              <w:t xml:space="preserve"> via auto-injector </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two 2 mg auto-injectors or four 1 mg auto-injectors</w:t>
            </w:r>
            <w:r w:rsidRPr="006F1CFD">
              <w:rPr>
                <w:rFonts w:asciiTheme="minorHAnsi" w:hAnsiTheme="minorHAnsi"/>
                <w:bCs/>
              </w:rPr>
              <w:t>)</w:t>
            </w:r>
          </w:p>
        </w:tc>
        <w:tc>
          <w:tcPr>
            <w:tcW w:w="3240" w:type="dxa"/>
            <w:vAlign w:val="center"/>
            <w:hideMark/>
          </w:tcPr>
          <w:p w:rsidR="00244668" w:rsidRPr="006F1CFD" w:rsidRDefault="00244668" w:rsidP="00776FB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Pr>
                <w:rFonts w:asciiTheme="minorHAnsi" w:hAnsiTheme="minorHAnsi"/>
                <w:bCs/>
              </w:rPr>
              <w:t>45 mg/kg IM</w:t>
            </w:r>
            <w:r>
              <w:rPr>
                <w:rFonts w:asciiTheme="minorHAnsi" w:hAnsiTheme="minorHAnsi"/>
                <w:bCs/>
              </w:rPr>
              <w:br/>
            </w:r>
            <w:r>
              <w:rPr>
                <w:rFonts w:asciiTheme="minorHAnsi" w:hAnsiTheme="minorHAnsi"/>
                <w:b/>
                <w:bCs/>
              </w:rPr>
              <w:t>OR</w:t>
            </w:r>
            <w:r>
              <w:rPr>
                <w:rFonts w:asciiTheme="minorHAnsi" w:hAnsiTheme="minorHAnsi"/>
                <w:b/>
                <w:bCs/>
              </w:rPr>
              <w:br/>
            </w:r>
            <w:r>
              <w:rPr>
                <w:rFonts w:asciiTheme="minorHAnsi" w:hAnsiTheme="minorHAnsi"/>
                <w:bCs/>
              </w:rPr>
              <w:t>Two</w:t>
            </w:r>
            <w:r w:rsidRPr="006F1CFD">
              <w:rPr>
                <w:rFonts w:asciiTheme="minorHAnsi" w:hAnsiTheme="minorHAnsi"/>
                <w:bCs/>
              </w:rPr>
              <w:t xml:space="preserve"> auto-injectors (1200 mg) </w:t>
            </w:r>
          </w:p>
        </w:tc>
      </w:tr>
      <w:tr w:rsidR="00244668" w:rsidRPr="006F1CFD" w:rsidTr="00776FB3">
        <w:trPr>
          <w:trHeight w:val="683"/>
          <w:jc w:val="center"/>
        </w:trPr>
        <w:tc>
          <w:tcPr>
            <w:cnfStyle w:val="001000000000" w:firstRow="0" w:lastRow="0" w:firstColumn="1" w:lastColumn="0" w:oddVBand="0" w:evenVBand="0" w:oddHBand="0" w:evenHBand="0" w:firstRowFirstColumn="0" w:firstRowLastColumn="0" w:lastRowFirstColumn="0" w:lastRowLastColumn="0"/>
            <w:tcW w:w="1583" w:type="dxa"/>
            <w:vAlign w:val="center"/>
            <w:hideMark/>
          </w:tcPr>
          <w:p w:rsidR="00244668" w:rsidRPr="006F1CFD" w:rsidRDefault="00244668" w:rsidP="00776FB3">
            <w:pPr>
              <w:spacing w:before="60" w:after="60"/>
              <w:jc w:val="center"/>
              <w:rPr>
                <w:rFonts w:asciiTheme="minorHAnsi" w:hAnsiTheme="minorHAnsi"/>
                <w:bCs w:val="0"/>
              </w:rPr>
            </w:pPr>
            <w:r w:rsidRPr="006F1CFD">
              <w:rPr>
                <w:rFonts w:asciiTheme="minorHAnsi" w:hAnsiTheme="minorHAnsi"/>
              </w:rPr>
              <w:t>Adolescent:</w:t>
            </w:r>
            <w:r>
              <w:rPr>
                <w:rFonts w:asciiTheme="minorHAnsi" w:hAnsiTheme="minorHAnsi"/>
              </w:rPr>
              <w:br/>
            </w:r>
            <w:r w:rsidRPr="006A64E7">
              <w:rPr>
                <w:rFonts w:asciiTheme="minorHAnsi" w:hAnsiTheme="minorHAnsi"/>
              </w:rPr>
              <w:t xml:space="preserve">14 </w:t>
            </w:r>
            <w:proofErr w:type="spellStart"/>
            <w:r w:rsidRPr="006A64E7">
              <w:rPr>
                <w:rFonts w:asciiTheme="minorHAnsi" w:hAnsiTheme="minorHAnsi"/>
              </w:rPr>
              <w:t>yo</w:t>
            </w:r>
            <w:proofErr w:type="spellEnd"/>
            <w:r w:rsidR="00776FB3">
              <w:rPr>
                <w:rFonts w:asciiTheme="minorHAnsi" w:hAnsiTheme="minorHAnsi"/>
              </w:rPr>
              <w:t xml:space="preserve"> or older</w:t>
            </w:r>
          </w:p>
        </w:tc>
        <w:tc>
          <w:tcPr>
            <w:tcW w:w="4262" w:type="dxa"/>
            <w:vAlign w:val="center"/>
            <w:hideMark/>
          </w:tcPr>
          <w:p w:rsidR="00244668" w:rsidRPr="006F1CFD" w:rsidRDefault="00244668" w:rsidP="00776FB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6F1CFD">
              <w:rPr>
                <w:rFonts w:asciiTheme="minorHAnsi" w:hAnsiTheme="minorHAnsi"/>
                <w:bCs/>
              </w:rPr>
              <w:t>6 mg IM or</w:t>
            </w:r>
            <w:r>
              <w:rPr>
                <w:rFonts w:asciiTheme="minorHAnsi" w:hAnsiTheme="minorHAnsi"/>
                <w:bCs/>
              </w:rPr>
              <w:t xml:space="preserve"> </w:t>
            </w:r>
            <w:r w:rsidRPr="006F1CFD">
              <w:rPr>
                <w:rFonts w:asciiTheme="minorHAnsi" w:hAnsiTheme="minorHAnsi"/>
                <w:bCs/>
              </w:rPr>
              <w:t xml:space="preserve">via auto-injector </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three 2 mg </w:t>
            </w:r>
            <w:proofErr w:type="spellStart"/>
            <w:r w:rsidRPr="006F1CFD">
              <w:rPr>
                <w:rFonts w:asciiTheme="minorHAnsi" w:hAnsiTheme="minorHAnsi"/>
                <w:bCs/>
                <w:i/>
              </w:rPr>
              <w:t>au</w:t>
            </w:r>
            <w:r w:rsidR="00776FB3" w:rsidRPr="006F1CFD">
              <w:rPr>
                <w:rFonts w:asciiTheme="minorHAnsi" w:hAnsiTheme="minorHAnsi"/>
                <w:bCs/>
                <w:i/>
              </w:rPr>
              <w:t>d</w:t>
            </w:r>
            <w:r w:rsidRPr="006F1CFD">
              <w:rPr>
                <w:rFonts w:asciiTheme="minorHAnsi" w:hAnsiTheme="minorHAnsi"/>
                <w:bCs/>
                <w:i/>
              </w:rPr>
              <w:t>to</w:t>
            </w:r>
            <w:proofErr w:type="spellEnd"/>
            <w:r w:rsidRPr="006F1CFD">
              <w:rPr>
                <w:rFonts w:asciiTheme="minorHAnsi" w:hAnsiTheme="minorHAnsi"/>
                <w:bCs/>
                <w:i/>
              </w:rPr>
              <w:t>-injectors</w:t>
            </w:r>
            <w:r w:rsidRPr="006F1CFD">
              <w:rPr>
                <w:rFonts w:asciiTheme="minorHAnsi" w:hAnsiTheme="minorHAnsi"/>
                <w:bCs/>
              </w:rPr>
              <w:t>)</w:t>
            </w:r>
          </w:p>
        </w:tc>
        <w:tc>
          <w:tcPr>
            <w:tcW w:w="3240" w:type="dxa"/>
            <w:vAlign w:val="center"/>
            <w:hideMark/>
          </w:tcPr>
          <w:p w:rsidR="00244668" w:rsidRPr="006F1CFD" w:rsidRDefault="00244668" w:rsidP="00776FB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asciiTheme="minorHAnsi" w:hAnsiTheme="minorHAnsi"/>
                <w:bCs/>
              </w:rPr>
              <w:t>Three</w:t>
            </w:r>
            <w:r w:rsidRPr="006F1CFD">
              <w:rPr>
                <w:rFonts w:asciiTheme="minorHAnsi" w:hAnsiTheme="minorHAnsi"/>
                <w:bCs/>
              </w:rPr>
              <w:t xml:space="preserve"> auto-injectors (1800 mg)</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vAlign w:val="center"/>
            <w:hideMark/>
          </w:tcPr>
          <w:p w:rsidR="00244668" w:rsidRPr="006F1CFD" w:rsidRDefault="00244668" w:rsidP="00776FB3">
            <w:pPr>
              <w:spacing w:before="60" w:after="60"/>
              <w:jc w:val="center"/>
              <w:rPr>
                <w:rFonts w:asciiTheme="minorHAnsi" w:hAnsiTheme="minorHAnsi"/>
                <w:bCs w:val="0"/>
              </w:rPr>
            </w:pPr>
            <w:r w:rsidRPr="006F1CFD">
              <w:rPr>
                <w:rFonts w:asciiTheme="minorHAnsi" w:hAnsiTheme="minorHAnsi"/>
              </w:rPr>
              <w:t>Adult</w:t>
            </w:r>
          </w:p>
        </w:tc>
        <w:tc>
          <w:tcPr>
            <w:tcW w:w="4262" w:type="dxa"/>
            <w:vAlign w:val="center"/>
            <w:hideMark/>
          </w:tcPr>
          <w:p w:rsidR="00244668" w:rsidRPr="006F1CFD" w:rsidRDefault="00244668" w:rsidP="00776FB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6F1CFD">
              <w:rPr>
                <w:rFonts w:asciiTheme="minorHAnsi" w:hAnsiTheme="minorHAnsi"/>
                <w:bCs/>
              </w:rPr>
              <w:t>6 mg IM or</w:t>
            </w:r>
            <w:r>
              <w:rPr>
                <w:rFonts w:asciiTheme="minorHAnsi" w:hAnsiTheme="minorHAnsi"/>
                <w:bCs/>
              </w:rPr>
              <w:t xml:space="preserve"> </w:t>
            </w:r>
            <w:r w:rsidRPr="006F1CFD">
              <w:rPr>
                <w:rFonts w:asciiTheme="minorHAnsi" w:hAnsiTheme="minorHAnsi"/>
                <w:bCs/>
              </w:rPr>
              <w:t xml:space="preserve">via auto-injector </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three 2 mg auto-injectors</w:t>
            </w:r>
            <w:r w:rsidRPr="006F1CFD">
              <w:rPr>
                <w:rFonts w:asciiTheme="minorHAnsi" w:hAnsiTheme="minorHAnsi"/>
                <w:bCs/>
              </w:rPr>
              <w:t>)</w:t>
            </w:r>
          </w:p>
        </w:tc>
        <w:tc>
          <w:tcPr>
            <w:tcW w:w="3240" w:type="dxa"/>
            <w:vAlign w:val="center"/>
            <w:hideMark/>
          </w:tcPr>
          <w:p w:rsidR="00244668" w:rsidRPr="006F1CFD" w:rsidRDefault="00244668" w:rsidP="00776FB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Pr>
                <w:rFonts w:asciiTheme="minorHAnsi" w:hAnsiTheme="minorHAnsi"/>
                <w:bCs/>
              </w:rPr>
              <w:t>Three</w:t>
            </w:r>
            <w:r w:rsidRPr="006F1CFD">
              <w:rPr>
                <w:rFonts w:asciiTheme="minorHAnsi" w:hAnsiTheme="minorHAnsi"/>
                <w:bCs/>
              </w:rPr>
              <w:t xml:space="preserve"> auto-injectors (1800 mg)</w:t>
            </w:r>
          </w:p>
        </w:tc>
      </w:tr>
      <w:tr w:rsidR="00244668" w:rsidRPr="006F1CFD" w:rsidTr="00776FB3">
        <w:trPr>
          <w:jc w:val="center"/>
        </w:trPr>
        <w:tc>
          <w:tcPr>
            <w:cnfStyle w:val="001000000000" w:firstRow="0" w:lastRow="0" w:firstColumn="1" w:lastColumn="0" w:oddVBand="0" w:evenVBand="0" w:oddHBand="0" w:evenHBand="0" w:firstRowFirstColumn="0" w:firstRowLastColumn="0" w:lastRowFirstColumn="0" w:lastRowLastColumn="0"/>
            <w:tcW w:w="1583" w:type="dxa"/>
            <w:vAlign w:val="center"/>
            <w:hideMark/>
          </w:tcPr>
          <w:p w:rsidR="00244668" w:rsidRPr="006F1CFD" w:rsidRDefault="00244668" w:rsidP="00776FB3">
            <w:pPr>
              <w:spacing w:before="60" w:after="60"/>
              <w:jc w:val="center"/>
              <w:rPr>
                <w:rFonts w:asciiTheme="minorHAnsi" w:hAnsiTheme="minorHAnsi"/>
                <w:bCs w:val="0"/>
              </w:rPr>
            </w:pPr>
            <w:r w:rsidRPr="006F1CFD">
              <w:rPr>
                <w:rFonts w:asciiTheme="minorHAnsi" w:hAnsiTheme="minorHAnsi"/>
              </w:rPr>
              <w:t>Pregnant Women</w:t>
            </w:r>
          </w:p>
        </w:tc>
        <w:tc>
          <w:tcPr>
            <w:tcW w:w="4262" w:type="dxa"/>
            <w:vAlign w:val="center"/>
            <w:hideMark/>
          </w:tcPr>
          <w:p w:rsidR="00244668" w:rsidRPr="006F1CFD" w:rsidRDefault="00244668" w:rsidP="00776FB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6F1CFD">
              <w:rPr>
                <w:rFonts w:asciiTheme="minorHAnsi" w:hAnsiTheme="minorHAnsi"/>
                <w:bCs/>
              </w:rPr>
              <w:t>6 mg IM or</w:t>
            </w:r>
            <w:r>
              <w:rPr>
                <w:rFonts w:asciiTheme="minorHAnsi" w:hAnsiTheme="minorHAnsi"/>
                <w:bCs/>
              </w:rPr>
              <w:t xml:space="preserve"> </w:t>
            </w:r>
            <w:r w:rsidRPr="006F1CFD">
              <w:rPr>
                <w:rFonts w:asciiTheme="minorHAnsi" w:hAnsiTheme="minorHAnsi"/>
                <w:bCs/>
              </w:rPr>
              <w:t xml:space="preserve">via auto-injector </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three 2 mg auto-injectors</w:t>
            </w:r>
            <w:r w:rsidRPr="006F1CFD">
              <w:rPr>
                <w:rFonts w:asciiTheme="minorHAnsi" w:hAnsiTheme="minorHAnsi"/>
                <w:bCs/>
              </w:rPr>
              <w:t>)</w:t>
            </w:r>
          </w:p>
        </w:tc>
        <w:tc>
          <w:tcPr>
            <w:tcW w:w="3240" w:type="dxa"/>
            <w:vAlign w:val="center"/>
            <w:hideMark/>
          </w:tcPr>
          <w:p w:rsidR="00244668" w:rsidRPr="006F1CFD" w:rsidRDefault="00244668" w:rsidP="00776FB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Pr>
                <w:rFonts w:asciiTheme="minorHAnsi" w:hAnsiTheme="minorHAnsi"/>
                <w:bCs/>
              </w:rPr>
              <w:t>Three</w:t>
            </w:r>
            <w:r w:rsidRPr="006F1CFD">
              <w:rPr>
                <w:rFonts w:asciiTheme="minorHAnsi" w:hAnsiTheme="minorHAnsi"/>
                <w:bCs/>
              </w:rPr>
              <w:t xml:space="preserve"> auto-injectors (1800 mg)</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3" w:type="dxa"/>
            <w:vAlign w:val="center"/>
            <w:hideMark/>
          </w:tcPr>
          <w:p w:rsidR="00244668" w:rsidRPr="006F1CFD" w:rsidRDefault="00244668" w:rsidP="00776FB3">
            <w:pPr>
              <w:spacing w:before="60" w:after="60"/>
              <w:jc w:val="center"/>
              <w:rPr>
                <w:rFonts w:asciiTheme="minorHAnsi" w:hAnsiTheme="minorHAnsi"/>
                <w:bCs w:val="0"/>
              </w:rPr>
            </w:pPr>
            <w:r w:rsidRPr="006F1CFD">
              <w:rPr>
                <w:rFonts w:asciiTheme="minorHAnsi" w:hAnsiTheme="minorHAnsi"/>
              </w:rPr>
              <w:t>Geriatric</w:t>
            </w:r>
            <w:r>
              <w:rPr>
                <w:rFonts w:asciiTheme="minorHAnsi" w:hAnsiTheme="minorHAnsi"/>
              </w:rPr>
              <w:t xml:space="preserve">/ </w:t>
            </w:r>
            <w:r>
              <w:rPr>
                <w:rFonts w:asciiTheme="minorHAnsi" w:hAnsiTheme="minorHAnsi"/>
              </w:rPr>
              <w:br/>
              <w:t>F</w:t>
            </w:r>
            <w:r w:rsidRPr="006F1CFD">
              <w:rPr>
                <w:rFonts w:asciiTheme="minorHAnsi" w:hAnsiTheme="minorHAnsi"/>
              </w:rPr>
              <w:t>rail</w:t>
            </w:r>
          </w:p>
        </w:tc>
        <w:tc>
          <w:tcPr>
            <w:tcW w:w="4262" w:type="dxa"/>
            <w:vAlign w:val="center"/>
            <w:hideMark/>
          </w:tcPr>
          <w:p w:rsidR="00244668" w:rsidRPr="006F1CFD" w:rsidRDefault="00244668" w:rsidP="00776FB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sidRPr="006F1CFD">
              <w:rPr>
                <w:rFonts w:asciiTheme="minorHAnsi" w:hAnsiTheme="minorHAnsi"/>
                <w:bCs/>
              </w:rPr>
              <w:t>2-4 mg IM or</w:t>
            </w:r>
            <w:r>
              <w:rPr>
                <w:rFonts w:asciiTheme="minorHAnsi" w:hAnsiTheme="minorHAnsi"/>
                <w:bCs/>
              </w:rPr>
              <w:t xml:space="preserve"> </w:t>
            </w:r>
            <w:r w:rsidRPr="006F1CFD">
              <w:rPr>
                <w:rFonts w:asciiTheme="minorHAnsi" w:hAnsiTheme="minorHAnsi"/>
                <w:bCs/>
              </w:rPr>
              <w:t xml:space="preserve">via auto-injector </w:t>
            </w:r>
            <w:r>
              <w:rPr>
                <w:rFonts w:asciiTheme="minorHAnsi" w:hAnsiTheme="minorHAnsi"/>
                <w:bCs/>
              </w:rPr>
              <w:br/>
            </w:r>
            <w:r w:rsidRPr="006F1CFD">
              <w:rPr>
                <w:rFonts w:asciiTheme="minorHAnsi" w:hAnsiTheme="minorHAnsi"/>
                <w:bCs/>
              </w:rPr>
              <w:t>(</w:t>
            </w:r>
            <w:r>
              <w:rPr>
                <w:rFonts w:asciiTheme="minorHAnsi" w:hAnsiTheme="minorHAnsi"/>
                <w:bCs/>
                <w:i/>
              </w:rPr>
              <w:t>e.g.</w:t>
            </w:r>
            <w:r w:rsidRPr="006F1CFD">
              <w:rPr>
                <w:rFonts w:asciiTheme="minorHAnsi" w:hAnsiTheme="minorHAnsi"/>
                <w:bCs/>
                <w:i/>
              </w:rPr>
              <w:t xml:space="preserve"> one to two 2 mg auto-injectors</w:t>
            </w:r>
            <w:r w:rsidRPr="006F1CFD">
              <w:rPr>
                <w:rFonts w:asciiTheme="minorHAnsi" w:hAnsiTheme="minorHAnsi"/>
                <w:bCs/>
              </w:rPr>
              <w:t>)</w:t>
            </w:r>
          </w:p>
        </w:tc>
        <w:tc>
          <w:tcPr>
            <w:tcW w:w="3240" w:type="dxa"/>
            <w:vAlign w:val="center"/>
            <w:hideMark/>
          </w:tcPr>
          <w:p w:rsidR="00244668" w:rsidRPr="006F1CFD" w:rsidRDefault="00244668" w:rsidP="00776FB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Pr>
                <w:rFonts w:asciiTheme="minorHAnsi" w:hAnsiTheme="minorHAnsi"/>
                <w:bCs/>
              </w:rPr>
              <w:t>25 mg/kg IM</w:t>
            </w:r>
            <w:r>
              <w:rPr>
                <w:rFonts w:asciiTheme="minorHAnsi" w:hAnsiTheme="minorHAnsi"/>
                <w:bCs/>
              </w:rPr>
              <w:br/>
            </w:r>
            <w:r>
              <w:rPr>
                <w:rFonts w:asciiTheme="minorHAnsi" w:hAnsiTheme="minorHAnsi"/>
                <w:b/>
                <w:bCs/>
              </w:rPr>
              <w:t>OR</w:t>
            </w:r>
            <w:r w:rsidRPr="006F1CFD">
              <w:rPr>
                <w:rFonts w:asciiTheme="minorHAnsi" w:hAnsiTheme="minorHAnsi"/>
                <w:bCs/>
              </w:rPr>
              <w:br/>
            </w:r>
            <w:r>
              <w:rPr>
                <w:rFonts w:asciiTheme="minorHAnsi" w:hAnsiTheme="minorHAnsi"/>
                <w:bCs/>
              </w:rPr>
              <w:t xml:space="preserve">two </w:t>
            </w:r>
            <w:r w:rsidRPr="006F1CFD">
              <w:rPr>
                <w:rFonts w:asciiTheme="minorHAnsi" w:hAnsiTheme="minorHAnsi"/>
                <w:bCs/>
              </w:rPr>
              <w:t xml:space="preserve">to </w:t>
            </w:r>
            <w:r>
              <w:rPr>
                <w:rFonts w:asciiTheme="minorHAnsi" w:hAnsiTheme="minorHAnsi"/>
                <w:bCs/>
              </w:rPr>
              <w:t>three</w:t>
            </w:r>
            <w:r w:rsidRPr="006F1CFD">
              <w:rPr>
                <w:rFonts w:asciiTheme="minorHAnsi" w:hAnsiTheme="minorHAnsi"/>
                <w:bCs/>
              </w:rPr>
              <w:t xml:space="preserve"> auto-injectors </w:t>
            </w:r>
            <w:r>
              <w:rPr>
                <w:rFonts w:asciiTheme="minorHAnsi" w:hAnsiTheme="minorHAnsi"/>
                <w:bCs/>
              </w:rPr>
              <w:br/>
            </w:r>
            <w:r w:rsidRPr="006F1CFD">
              <w:rPr>
                <w:rFonts w:asciiTheme="minorHAnsi" w:hAnsiTheme="minorHAnsi"/>
                <w:bCs/>
              </w:rPr>
              <w:t>(1200 mg-1800 mg)</w:t>
            </w:r>
          </w:p>
        </w:tc>
      </w:tr>
    </w:tbl>
    <w:p w:rsidR="00244668" w:rsidRDefault="00244668" w:rsidP="00244668">
      <w:pPr>
        <w:ind w:left="-360"/>
        <w:contextualSpacing/>
        <w:rPr>
          <w:rFonts w:asciiTheme="minorHAnsi" w:hAnsiTheme="minorHAnsi"/>
          <w:b/>
          <w:u w:val="single"/>
        </w:rPr>
      </w:pPr>
      <w:r>
        <w:rPr>
          <w:rFonts w:asciiTheme="minorHAnsi" w:hAnsiTheme="minorHAnsi"/>
          <w:b/>
          <w:u w:val="single"/>
        </w:rPr>
        <w:br w:type="page"/>
      </w:r>
    </w:p>
    <w:p w:rsidR="00244668" w:rsidRPr="006F1CFD" w:rsidRDefault="00244668" w:rsidP="00776FB3">
      <w:pPr>
        <w:spacing w:after="120"/>
        <w:jc w:val="center"/>
        <w:rPr>
          <w:rFonts w:asciiTheme="minorHAnsi" w:hAnsiTheme="minorHAnsi"/>
          <w:b/>
          <w:u w:val="single"/>
        </w:rPr>
      </w:pPr>
      <w:r>
        <w:rPr>
          <w:rFonts w:asciiTheme="minorHAnsi" w:hAnsiTheme="minorHAnsi"/>
          <w:b/>
          <w:u w:val="single"/>
        </w:rPr>
        <w:lastRenderedPageBreak/>
        <w:t>Guidance</w:t>
      </w:r>
      <w:r w:rsidRPr="006F1CFD">
        <w:rPr>
          <w:rFonts w:asciiTheme="minorHAnsi" w:hAnsiTheme="minorHAnsi"/>
          <w:b/>
          <w:u w:val="single"/>
        </w:rPr>
        <w:t xml:space="preserve"> for the Treatment of Seizures Secondary to </w:t>
      </w:r>
      <w:r>
        <w:rPr>
          <w:rFonts w:asciiTheme="minorHAnsi" w:hAnsiTheme="minorHAnsi"/>
          <w:b/>
          <w:u w:val="single"/>
        </w:rPr>
        <w:t xml:space="preserve">Acetylcholinesterase Inhibitor </w:t>
      </w:r>
      <w:r w:rsidRPr="006F1CFD">
        <w:rPr>
          <w:rFonts w:asciiTheme="minorHAnsi" w:hAnsiTheme="minorHAnsi"/>
          <w:b/>
          <w:u w:val="single"/>
        </w:rPr>
        <w:t>Agent Exposure</w:t>
      </w:r>
    </w:p>
    <w:tbl>
      <w:tblPr>
        <w:tblStyle w:val="GridTable4-Accent3"/>
        <w:tblW w:w="9445" w:type="dxa"/>
        <w:jc w:val="center"/>
        <w:tblLook w:val="04A0" w:firstRow="1" w:lastRow="0" w:firstColumn="1" w:lastColumn="0" w:noHBand="0" w:noVBand="1"/>
      </w:tblPr>
      <w:tblGrid>
        <w:gridCol w:w="1255"/>
        <w:gridCol w:w="4770"/>
        <w:gridCol w:w="3420"/>
      </w:tblGrid>
      <w:tr w:rsidR="00244668" w:rsidRPr="00624DDE" w:rsidTr="00776F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hideMark/>
          </w:tcPr>
          <w:p w:rsidR="00244668" w:rsidRPr="00624DDE" w:rsidRDefault="00244668" w:rsidP="0016776B">
            <w:pPr>
              <w:spacing w:before="60" w:after="60"/>
              <w:jc w:val="center"/>
              <w:rPr>
                <w:rFonts w:asciiTheme="minorHAnsi" w:hAnsiTheme="minorHAnsi"/>
                <w:bCs w:val="0"/>
              </w:rPr>
            </w:pPr>
            <w:r w:rsidRPr="00624DDE">
              <w:rPr>
                <w:rFonts w:asciiTheme="minorHAnsi" w:hAnsiTheme="minorHAnsi"/>
              </w:rPr>
              <w:t>Patient</w:t>
            </w:r>
          </w:p>
        </w:tc>
        <w:tc>
          <w:tcPr>
            <w:tcW w:w="4770" w:type="dxa"/>
            <w:hideMark/>
          </w:tcPr>
          <w:p w:rsidR="00244668" w:rsidRPr="00624DDE" w:rsidRDefault="00244668" w:rsidP="0016776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rPr>
            </w:pPr>
            <w:r w:rsidRPr="00624DDE">
              <w:rPr>
                <w:rFonts w:asciiTheme="minorHAnsi" w:hAnsiTheme="minorHAnsi"/>
              </w:rPr>
              <w:t>Diazepam</w:t>
            </w:r>
          </w:p>
        </w:tc>
        <w:tc>
          <w:tcPr>
            <w:tcW w:w="3420" w:type="dxa"/>
            <w:hideMark/>
          </w:tcPr>
          <w:p w:rsidR="00244668" w:rsidRPr="00624DDE" w:rsidRDefault="00244668" w:rsidP="0016776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rPr>
            </w:pPr>
            <w:r w:rsidRPr="00624DDE">
              <w:rPr>
                <w:rFonts w:asciiTheme="minorHAnsi" w:hAnsiTheme="minorHAnsi"/>
              </w:rPr>
              <w:t>Midazolam</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val="restart"/>
            <w:vAlign w:val="center"/>
            <w:hideMark/>
          </w:tcPr>
          <w:p w:rsidR="00244668" w:rsidRPr="00624DDE" w:rsidRDefault="00244668" w:rsidP="0016776B">
            <w:pPr>
              <w:spacing w:before="60" w:after="60"/>
              <w:jc w:val="center"/>
              <w:rPr>
                <w:rFonts w:asciiTheme="minorHAnsi" w:hAnsiTheme="minorHAnsi"/>
                <w:b w:val="0"/>
              </w:rPr>
            </w:pPr>
            <w:r w:rsidRPr="006F1CFD">
              <w:rPr>
                <w:rFonts w:asciiTheme="minorHAnsi" w:hAnsiTheme="minorHAnsi"/>
              </w:rPr>
              <w:t>Infant</w:t>
            </w:r>
            <w:r>
              <w:rPr>
                <w:rFonts w:asciiTheme="minorHAnsi" w:hAnsiTheme="minorHAnsi"/>
              </w:rPr>
              <w:br/>
              <w:t xml:space="preserve">(0-2 </w:t>
            </w:r>
            <w:proofErr w:type="spellStart"/>
            <w:r>
              <w:rPr>
                <w:rFonts w:asciiTheme="minorHAnsi" w:hAnsiTheme="minorHAnsi"/>
              </w:rPr>
              <w:t>yo</w:t>
            </w:r>
            <w:proofErr w:type="spellEnd"/>
            <w:r w:rsidRPr="00624DDE">
              <w:rPr>
                <w:rFonts w:asciiTheme="minorHAnsi" w:hAnsiTheme="minorHAnsi"/>
              </w:rPr>
              <w:t>)</w:t>
            </w:r>
          </w:p>
        </w:tc>
        <w:tc>
          <w:tcPr>
            <w:tcW w:w="477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0.2-0.5 mg/kg IM</w:t>
            </w:r>
            <w:r>
              <w:rPr>
                <w:rFonts w:asciiTheme="minorHAnsi" w:hAnsiTheme="minorHAnsi"/>
              </w:rPr>
              <w:br/>
              <w:t>R</w:t>
            </w:r>
            <w:r w:rsidRPr="006F1CFD">
              <w:rPr>
                <w:rFonts w:asciiTheme="minorHAnsi" w:hAnsiTheme="minorHAnsi"/>
              </w:rPr>
              <w:t>epeat every 2-5 minutes</w:t>
            </w:r>
          </w:p>
        </w:tc>
        <w:tc>
          <w:tcPr>
            <w:tcW w:w="342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0.2</w:t>
            </w:r>
            <w:r w:rsidRPr="006F1CFD">
              <w:rPr>
                <w:rFonts w:asciiTheme="minorHAnsi" w:hAnsiTheme="minorHAnsi"/>
              </w:rPr>
              <w:t xml:space="preserve"> mg/kg IM</w:t>
            </w:r>
            <w:r>
              <w:rPr>
                <w:rFonts w:asciiTheme="minorHAnsi" w:hAnsiTheme="minorHAnsi"/>
              </w:rPr>
              <w:br/>
              <w:t>R</w:t>
            </w:r>
            <w:r w:rsidRPr="006F1CFD">
              <w:rPr>
                <w:rFonts w:asciiTheme="minorHAnsi" w:hAnsiTheme="minorHAnsi"/>
              </w:rPr>
              <w:t>epeat prn in 10 minutes</w:t>
            </w:r>
          </w:p>
        </w:tc>
      </w:tr>
      <w:tr w:rsidR="00244668" w:rsidRPr="006F1CFD" w:rsidTr="00776FB3">
        <w:trPr>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hideMark/>
          </w:tcPr>
          <w:p w:rsidR="00244668" w:rsidRPr="006F1CFD" w:rsidRDefault="00244668" w:rsidP="0016776B">
            <w:pPr>
              <w:spacing w:before="60" w:after="60"/>
              <w:jc w:val="center"/>
              <w:rPr>
                <w:rFonts w:asciiTheme="minorHAnsi" w:hAnsiTheme="minorHAnsi"/>
              </w:rPr>
            </w:pPr>
          </w:p>
        </w:tc>
        <w:tc>
          <w:tcPr>
            <w:tcW w:w="477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 xml:space="preserve">0.2-0.5 mg/kg </w:t>
            </w:r>
            <w:r>
              <w:rPr>
                <w:rFonts w:asciiTheme="minorHAnsi" w:hAnsiTheme="minorHAnsi"/>
              </w:rPr>
              <w:t>IV</w:t>
            </w:r>
            <w:r w:rsidRPr="006F1CFD">
              <w:rPr>
                <w:rFonts w:asciiTheme="minorHAnsi" w:hAnsiTheme="minorHAnsi"/>
              </w:rPr>
              <w:t xml:space="preserve"> every 15-30 minutes</w:t>
            </w:r>
            <w:r>
              <w:rPr>
                <w:rFonts w:asciiTheme="minorHAnsi" w:hAnsiTheme="minorHAnsi"/>
              </w:rPr>
              <w:br/>
              <w:t>M</w:t>
            </w:r>
            <w:r w:rsidRPr="006F1CFD">
              <w:rPr>
                <w:rFonts w:asciiTheme="minorHAnsi" w:hAnsiTheme="minorHAnsi"/>
              </w:rPr>
              <w:t>ay repeat twice as needed</w:t>
            </w:r>
          </w:p>
        </w:tc>
        <w:tc>
          <w:tcPr>
            <w:tcW w:w="342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 xml:space="preserve">May repeat dose once </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hideMark/>
          </w:tcPr>
          <w:p w:rsidR="00244668" w:rsidRPr="006F1CFD" w:rsidRDefault="00244668" w:rsidP="0016776B">
            <w:pPr>
              <w:spacing w:before="60" w:after="60"/>
              <w:jc w:val="center"/>
              <w:rPr>
                <w:rFonts w:asciiTheme="minorHAnsi" w:hAnsiTheme="minorHAnsi"/>
              </w:rPr>
            </w:pPr>
          </w:p>
        </w:tc>
        <w:tc>
          <w:tcPr>
            <w:tcW w:w="477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Total maximum dose:</w:t>
            </w:r>
            <w:r>
              <w:rPr>
                <w:rFonts w:asciiTheme="minorHAnsi" w:hAnsiTheme="minorHAnsi"/>
              </w:rPr>
              <w:t xml:space="preserve"> </w:t>
            </w:r>
            <w:r w:rsidRPr="006F1CFD">
              <w:rPr>
                <w:rFonts w:asciiTheme="minorHAnsi" w:hAnsiTheme="minorHAnsi"/>
              </w:rPr>
              <w:t>5 mg</w:t>
            </w:r>
          </w:p>
        </w:tc>
        <w:tc>
          <w:tcPr>
            <w:tcW w:w="342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Total maximum d</w:t>
            </w:r>
            <w:r>
              <w:rPr>
                <w:rFonts w:asciiTheme="minorHAnsi" w:hAnsiTheme="minorHAnsi"/>
              </w:rPr>
              <w:t>ose: 0.4</w:t>
            </w:r>
            <w:r w:rsidRPr="006F1CFD">
              <w:rPr>
                <w:rFonts w:asciiTheme="minorHAnsi" w:hAnsiTheme="minorHAnsi"/>
              </w:rPr>
              <w:t xml:space="preserve"> mg/kg</w:t>
            </w:r>
          </w:p>
        </w:tc>
      </w:tr>
      <w:tr w:rsidR="00244668" w:rsidRPr="006F1CFD" w:rsidTr="00776FB3">
        <w:trPr>
          <w:jc w:val="center"/>
        </w:trPr>
        <w:tc>
          <w:tcPr>
            <w:cnfStyle w:val="001000000000" w:firstRow="0" w:lastRow="0" w:firstColumn="1" w:lastColumn="0" w:oddVBand="0" w:evenVBand="0" w:oddHBand="0" w:evenHBand="0" w:firstRowFirstColumn="0" w:firstRowLastColumn="0" w:lastRowFirstColumn="0" w:lastRowLastColumn="0"/>
            <w:tcW w:w="1255" w:type="dxa"/>
            <w:vMerge w:val="restart"/>
            <w:vAlign w:val="center"/>
            <w:hideMark/>
          </w:tcPr>
          <w:p w:rsidR="00244668" w:rsidRPr="00624DDE" w:rsidRDefault="00244668" w:rsidP="0016776B">
            <w:pPr>
              <w:spacing w:before="60" w:after="60"/>
              <w:jc w:val="center"/>
              <w:rPr>
                <w:rFonts w:asciiTheme="minorHAnsi" w:hAnsiTheme="minorHAnsi"/>
                <w:b w:val="0"/>
              </w:rPr>
            </w:pPr>
            <w:r w:rsidRPr="006F1CFD">
              <w:rPr>
                <w:rFonts w:asciiTheme="minorHAnsi" w:hAnsiTheme="minorHAnsi"/>
              </w:rPr>
              <w:t>Child</w:t>
            </w:r>
            <w:r>
              <w:rPr>
                <w:rFonts w:asciiTheme="minorHAnsi" w:hAnsiTheme="minorHAnsi"/>
              </w:rPr>
              <w:br/>
            </w:r>
            <w:r w:rsidRPr="00624DDE">
              <w:rPr>
                <w:rFonts w:asciiTheme="minorHAnsi" w:hAnsiTheme="minorHAnsi"/>
              </w:rPr>
              <w:t xml:space="preserve">(3-13 </w:t>
            </w:r>
            <w:proofErr w:type="spellStart"/>
            <w:r w:rsidRPr="00624DDE">
              <w:rPr>
                <w:rFonts w:asciiTheme="minorHAnsi" w:hAnsiTheme="minorHAnsi"/>
              </w:rPr>
              <w:t>yo</w:t>
            </w:r>
            <w:proofErr w:type="spellEnd"/>
            <w:r w:rsidRPr="00624DDE">
              <w:rPr>
                <w:rFonts w:asciiTheme="minorHAnsi" w:hAnsiTheme="minorHAnsi"/>
              </w:rPr>
              <w:t>)</w:t>
            </w:r>
          </w:p>
        </w:tc>
        <w:tc>
          <w:tcPr>
            <w:tcW w:w="477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 xml:space="preserve">0.2-0.5 mg/kg IM </w:t>
            </w:r>
            <w:r>
              <w:rPr>
                <w:rFonts w:asciiTheme="minorHAnsi" w:hAnsiTheme="minorHAnsi"/>
              </w:rPr>
              <w:br/>
              <w:t>R</w:t>
            </w:r>
            <w:r w:rsidRPr="006F1CFD">
              <w:rPr>
                <w:rFonts w:asciiTheme="minorHAnsi" w:hAnsiTheme="minorHAnsi"/>
              </w:rPr>
              <w:t>epeat every 2-5 minutes</w:t>
            </w:r>
          </w:p>
        </w:tc>
        <w:tc>
          <w:tcPr>
            <w:tcW w:w="342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0.2</w:t>
            </w:r>
            <w:r w:rsidRPr="006F1CFD">
              <w:rPr>
                <w:rFonts w:asciiTheme="minorHAnsi" w:hAnsiTheme="minorHAnsi"/>
              </w:rPr>
              <w:t xml:space="preserve"> mg/kg IM</w:t>
            </w:r>
            <w:r>
              <w:rPr>
                <w:rFonts w:asciiTheme="minorHAnsi" w:hAnsiTheme="minorHAnsi"/>
              </w:rPr>
              <w:br/>
              <w:t>N</w:t>
            </w:r>
            <w:r w:rsidRPr="006F1CFD">
              <w:rPr>
                <w:rFonts w:asciiTheme="minorHAnsi" w:hAnsiTheme="minorHAnsi"/>
              </w:rPr>
              <w:t>ot to exceed 10 mg</w:t>
            </w:r>
            <w:r>
              <w:rPr>
                <w:rFonts w:asciiTheme="minorHAnsi" w:hAnsiTheme="minorHAnsi"/>
              </w:rPr>
              <w:br/>
              <w:t>R</w:t>
            </w:r>
            <w:r w:rsidRPr="006F1CFD">
              <w:rPr>
                <w:rFonts w:asciiTheme="minorHAnsi" w:hAnsiTheme="minorHAnsi"/>
              </w:rPr>
              <w:t>epeat prn in 10 minutes</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hideMark/>
          </w:tcPr>
          <w:p w:rsidR="00244668" w:rsidRPr="006F1CFD" w:rsidRDefault="00244668" w:rsidP="0016776B">
            <w:pPr>
              <w:spacing w:before="60" w:after="60"/>
              <w:jc w:val="center"/>
              <w:rPr>
                <w:rFonts w:asciiTheme="minorHAnsi" w:hAnsiTheme="minorHAnsi"/>
              </w:rPr>
            </w:pPr>
          </w:p>
        </w:tc>
        <w:tc>
          <w:tcPr>
            <w:tcW w:w="477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 xml:space="preserve">0.2-0.5 mg/kg </w:t>
            </w:r>
            <w:r>
              <w:rPr>
                <w:rFonts w:asciiTheme="minorHAnsi" w:hAnsiTheme="minorHAnsi"/>
              </w:rPr>
              <w:t>IV</w:t>
            </w:r>
            <w:r w:rsidRPr="006F1CFD">
              <w:rPr>
                <w:rFonts w:asciiTheme="minorHAnsi" w:hAnsiTheme="minorHAnsi"/>
              </w:rPr>
              <w:t xml:space="preserve"> every 15-30 minutes</w:t>
            </w:r>
            <w:r>
              <w:rPr>
                <w:rFonts w:asciiTheme="minorHAnsi" w:hAnsiTheme="minorHAnsi"/>
              </w:rPr>
              <w:br/>
              <w:t>M</w:t>
            </w:r>
            <w:r w:rsidRPr="006F1CFD">
              <w:rPr>
                <w:rFonts w:asciiTheme="minorHAnsi" w:hAnsiTheme="minorHAnsi"/>
              </w:rPr>
              <w:t>ay repeat dose twice if needed</w:t>
            </w:r>
          </w:p>
        </w:tc>
        <w:tc>
          <w:tcPr>
            <w:tcW w:w="342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 xml:space="preserve">May repeat dose once </w:t>
            </w:r>
          </w:p>
        </w:tc>
      </w:tr>
      <w:tr w:rsidR="00244668" w:rsidRPr="006F1CFD" w:rsidTr="00776FB3">
        <w:trPr>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hideMark/>
          </w:tcPr>
          <w:p w:rsidR="00244668" w:rsidRPr="006F1CFD" w:rsidRDefault="00244668" w:rsidP="0016776B">
            <w:pPr>
              <w:spacing w:before="60" w:after="60"/>
              <w:jc w:val="center"/>
              <w:rPr>
                <w:rFonts w:asciiTheme="minorHAnsi" w:hAnsiTheme="minorHAnsi"/>
              </w:rPr>
            </w:pPr>
          </w:p>
        </w:tc>
        <w:tc>
          <w:tcPr>
            <w:tcW w:w="4770" w:type="dxa"/>
            <w:vAlign w:val="center"/>
            <w:hideMark/>
          </w:tcPr>
          <w:p w:rsidR="00244668" w:rsidRPr="006F1CFD" w:rsidRDefault="00244668" w:rsidP="00776FB3">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Total maximum dose:</w:t>
            </w:r>
            <w:r>
              <w:rPr>
                <w:rFonts w:asciiTheme="minorHAnsi" w:hAnsiTheme="minorHAnsi"/>
              </w:rPr>
              <w:t xml:space="preserve"> </w:t>
            </w:r>
            <w:r w:rsidRPr="006F1CFD">
              <w:rPr>
                <w:rFonts w:asciiTheme="minorHAnsi" w:hAnsiTheme="minorHAnsi"/>
              </w:rPr>
              <w:t xml:space="preserve">5 mg if </w:t>
            </w:r>
            <w:r w:rsidR="00776FB3">
              <w:rPr>
                <w:rFonts w:asciiTheme="minorHAnsi" w:hAnsiTheme="minorHAnsi"/>
              </w:rPr>
              <w:t xml:space="preserve">less than </w:t>
            </w:r>
            <w:r w:rsidRPr="006F1CFD">
              <w:rPr>
                <w:rFonts w:asciiTheme="minorHAnsi" w:hAnsiTheme="minorHAnsi"/>
              </w:rPr>
              <w:t>5 years</w:t>
            </w:r>
          </w:p>
        </w:tc>
        <w:tc>
          <w:tcPr>
            <w:tcW w:w="3420" w:type="dxa"/>
            <w:vMerge w:val="restart"/>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Total maximum dose: 0.4 mg/kg</w:t>
            </w:r>
            <w:r>
              <w:rPr>
                <w:rFonts w:asciiTheme="minorHAnsi" w:hAnsiTheme="minorHAnsi"/>
              </w:rPr>
              <w:br/>
              <w:t>N</w:t>
            </w:r>
            <w:r w:rsidRPr="006F1CFD">
              <w:rPr>
                <w:rFonts w:asciiTheme="minorHAnsi" w:hAnsiTheme="minorHAnsi"/>
              </w:rPr>
              <w:t>ot to exceed 20 mg</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hideMark/>
          </w:tcPr>
          <w:p w:rsidR="00244668" w:rsidRPr="006F1CFD" w:rsidRDefault="00244668" w:rsidP="0016776B">
            <w:pPr>
              <w:spacing w:before="60" w:after="60"/>
              <w:jc w:val="center"/>
              <w:rPr>
                <w:rFonts w:asciiTheme="minorHAnsi" w:hAnsiTheme="minorHAnsi"/>
              </w:rPr>
            </w:pPr>
          </w:p>
        </w:tc>
        <w:tc>
          <w:tcPr>
            <w:tcW w:w="4770" w:type="dxa"/>
            <w:vAlign w:val="center"/>
            <w:hideMark/>
          </w:tcPr>
          <w:p w:rsidR="00244668" w:rsidRPr="006F1CFD" w:rsidRDefault="00244668" w:rsidP="00776FB3">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Total maximum dose:</w:t>
            </w:r>
            <w:r>
              <w:rPr>
                <w:rFonts w:asciiTheme="minorHAnsi" w:hAnsiTheme="minorHAnsi"/>
              </w:rPr>
              <w:t xml:space="preserve"> </w:t>
            </w:r>
            <w:r w:rsidRPr="006F1CFD">
              <w:rPr>
                <w:rFonts w:asciiTheme="minorHAnsi" w:hAnsiTheme="minorHAnsi"/>
              </w:rPr>
              <w:t xml:space="preserve">10 mg if age 5 years </w:t>
            </w:r>
            <w:r w:rsidR="00776FB3">
              <w:rPr>
                <w:rFonts w:asciiTheme="minorHAnsi" w:hAnsiTheme="minorHAnsi"/>
              </w:rPr>
              <w:t>or younger</w:t>
            </w:r>
            <w:r w:rsidRPr="006F1CFD">
              <w:rPr>
                <w:rFonts w:asciiTheme="minorHAnsi" w:hAnsiTheme="minorHAnsi"/>
              </w:rPr>
              <w:br/>
              <w:t>1 CANA</w:t>
            </w:r>
            <w:r>
              <w:rPr>
                <w:rFonts w:asciiTheme="minorHAnsi" w:hAnsiTheme="minorHAnsi"/>
              </w:rPr>
              <w:t>®</w:t>
            </w:r>
            <w:r w:rsidRPr="006F1CFD">
              <w:rPr>
                <w:rFonts w:asciiTheme="minorHAnsi" w:hAnsiTheme="minorHAnsi"/>
              </w:rPr>
              <w:t xml:space="preserve"> auto-injector</w:t>
            </w:r>
          </w:p>
        </w:tc>
        <w:tc>
          <w:tcPr>
            <w:tcW w:w="3420" w:type="dxa"/>
            <w:vMerge/>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44668" w:rsidRPr="006F1CFD" w:rsidTr="00776FB3">
        <w:trPr>
          <w:jc w:val="center"/>
        </w:trPr>
        <w:tc>
          <w:tcPr>
            <w:cnfStyle w:val="001000000000" w:firstRow="0" w:lastRow="0" w:firstColumn="1" w:lastColumn="0" w:oddVBand="0" w:evenVBand="0" w:oddHBand="0" w:evenHBand="0" w:firstRowFirstColumn="0" w:firstRowLastColumn="0" w:lastRowFirstColumn="0" w:lastRowLastColumn="0"/>
            <w:tcW w:w="1255" w:type="dxa"/>
            <w:vMerge w:val="restart"/>
            <w:vAlign w:val="center"/>
            <w:hideMark/>
          </w:tcPr>
          <w:p w:rsidR="00244668" w:rsidRPr="00624DDE" w:rsidRDefault="00244668" w:rsidP="0016776B">
            <w:pPr>
              <w:spacing w:before="60" w:after="60"/>
              <w:jc w:val="center"/>
              <w:rPr>
                <w:rFonts w:asciiTheme="minorHAnsi" w:hAnsiTheme="minorHAnsi"/>
                <w:b w:val="0"/>
              </w:rPr>
            </w:pPr>
            <w:r w:rsidRPr="006F1CFD">
              <w:rPr>
                <w:rFonts w:asciiTheme="minorHAnsi" w:hAnsiTheme="minorHAnsi"/>
              </w:rPr>
              <w:t>Adolescen</w:t>
            </w:r>
            <w:r>
              <w:rPr>
                <w:rFonts w:asciiTheme="minorHAnsi" w:hAnsiTheme="minorHAnsi"/>
              </w:rPr>
              <w:t>t</w:t>
            </w:r>
            <w:r>
              <w:rPr>
                <w:rFonts w:asciiTheme="minorHAnsi" w:hAnsiTheme="minorHAnsi"/>
              </w:rPr>
              <w:br/>
            </w:r>
            <w:r w:rsidR="00776FB3">
              <w:rPr>
                <w:rFonts w:asciiTheme="minorHAnsi" w:hAnsiTheme="minorHAnsi"/>
              </w:rPr>
              <w:t>(</w:t>
            </w:r>
            <w:r w:rsidRPr="00624DDE">
              <w:rPr>
                <w:rFonts w:asciiTheme="minorHAnsi" w:hAnsiTheme="minorHAnsi"/>
              </w:rPr>
              <w:t xml:space="preserve">14 </w:t>
            </w:r>
            <w:proofErr w:type="spellStart"/>
            <w:r w:rsidRPr="00624DDE">
              <w:rPr>
                <w:rFonts w:asciiTheme="minorHAnsi" w:hAnsiTheme="minorHAnsi"/>
              </w:rPr>
              <w:t>yos</w:t>
            </w:r>
            <w:proofErr w:type="spellEnd"/>
            <w:r w:rsidR="00776FB3">
              <w:rPr>
                <w:rFonts w:asciiTheme="minorHAnsi" w:hAnsiTheme="minorHAnsi"/>
              </w:rPr>
              <w:t xml:space="preserve"> or older</w:t>
            </w:r>
            <w:r w:rsidRPr="00624DDE">
              <w:rPr>
                <w:rFonts w:asciiTheme="minorHAnsi" w:hAnsiTheme="minorHAnsi"/>
              </w:rPr>
              <w:t>)</w:t>
            </w:r>
          </w:p>
        </w:tc>
        <w:tc>
          <w:tcPr>
            <w:tcW w:w="477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2-3 CANA</w:t>
            </w:r>
            <w:r>
              <w:rPr>
                <w:rFonts w:asciiTheme="minorHAnsi" w:hAnsiTheme="minorHAnsi"/>
              </w:rPr>
              <w:t>®</w:t>
            </w:r>
            <w:r w:rsidRPr="006F1CFD">
              <w:rPr>
                <w:rFonts w:asciiTheme="minorHAnsi" w:hAnsiTheme="minorHAnsi"/>
              </w:rPr>
              <w:t xml:space="preserve"> auto-injectors</w:t>
            </w:r>
          </w:p>
        </w:tc>
        <w:tc>
          <w:tcPr>
            <w:tcW w:w="342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0.2</w:t>
            </w:r>
            <w:r w:rsidRPr="006F1CFD">
              <w:rPr>
                <w:rFonts w:asciiTheme="minorHAnsi" w:hAnsiTheme="minorHAnsi"/>
              </w:rPr>
              <w:t xml:space="preserve"> mg/kg IM </w:t>
            </w:r>
            <w:r>
              <w:rPr>
                <w:rFonts w:asciiTheme="minorHAnsi" w:hAnsiTheme="minorHAnsi"/>
              </w:rPr>
              <w:br/>
              <w:t>Total maximum dose of 10 mg</w:t>
            </w:r>
            <w:r>
              <w:rPr>
                <w:rFonts w:asciiTheme="minorHAnsi" w:hAnsiTheme="minorHAnsi"/>
              </w:rPr>
              <w:br/>
              <w:t>R</w:t>
            </w:r>
            <w:r w:rsidRPr="006F1CFD">
              <w:rPr>
                <w:rFonts w:asciiTheme="minorHAnsi" w:hAnsiTheme="minorHAnsi"/>
              </w:rPr>
              <w:t>epeat prn in 10 minutes</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hideMark/>
          </w:tcPr>
          <w:p w:rsidR="00244668" w:rsidRPr="006F1CFD" w:rsidRDefault="00244668" w:rsidP="0016776B">
            <w:pPr>
              <w:spacing w:before="60" w:after="60"/>
              <w:jc w:val="center"/>
              <w:rPr>
                <w:rFonts w:asciiTheme="minorHAnsi" w:hAnsiTheme="minorHAnsi"/>
              </w:rPr>
            </w:pPr>
          </w:p>
        </w:tc>
        <w:tc>
          <w:tcPr>
            <w:tcW w:w="477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 xml:space="preserve">5-10 mg </w:t>
            </w:r>
            <w:r>
              <w:rPr>
                <w:rFonts w:asciiTheme="minorHAnsi" w:hAnsiTheme="minorHAnsi"/>
              </w:rPr>
              <w:t xml:space="preserve">IV </w:t>
            </w:r>
            <w:r w:rsidRPr="006F1CFD">
              <w:rPr>
                <w:rFonts w:asciiTheme="minorHAnsi" w:hAnsiTheme="minorHAnsi"/>
              </w:rPr>
              <w:t>every 15 minutes</w:t>
            </w:r>
          </w:p>
        </w:tc>
        <w:tc>
          <w:tcPr>
            <w:tcW w:w="342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 xml:space="preserve">May repeat dose once </w:t>
            </w:r>
          </w:p>
        </w:tc>
      </w:tr>
      <w:tr w:rsidR="00244668" w:rsidRPr="006F1CFD" w:rsidTr="00776FB3">
        <w:trPr>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hideMark/>
          </w:tcPr>
          <w:p w:rsidR="00244668" w:rsidRPr="006F1CFD" w:rsidRDefault="00244668" w:rsidP="0016776B">
            <w:pPr>
              <w:spacing w:before="60" w:after="60"/>
              <w:jc w:val="center"/>
              <w:rPr>
                <w:rFonts w:asciiTheme="minorHAnsi" w:hAnsiTheme="minorHAnsi"/>
              </w:rPr>
            </w:pPr>
          </w:p>
        </w:tc>
        <w:tc>
          <w:tcPr>
            <w:tcW w:w="477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Total maximum dose: 30 mg</w:t>
            </w:r>
          </w:p>
        </w:tc>
        <w:tc>
          <w:tcPr>
            <w:tcW w:w="342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 xml:space="preserve">Total maximum dose: 20 mg </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val="restart"/>
            <w:vAlign w:val="center"/>
            <w:hideMark/>
          </w:tcPr>
          <w:p w:rsidR="00244668" w:rsidRPr="006F1CFD" w:rsidRDefault="00244668" w:rsidP="0016776B">
            <w:pPr>
              <w:spacing w:before="60" w:after="60"/>
              <w:jc w:val="center"/>
              <w:rPr>
                <w:rFonts w:asciiTheme="minorHAnsi" w:hAnsiTheme="minorHAnsi"/>
              </w:rPr>
            </w:pPr>
            <w:r w:rsidRPr="006F1CFD">
              <w:rPr>
                <w:rFonts w:asciiTheme="minorHAnsi" w:hAnsiTheme="minorHAnsi"/>
              </w:rPr>
              <w:t>Adult</w:t>
            </w:r>
          </w:p>
        </w:tc>
        <w:tc>
          <w:tcPr>
            <w:tcW w:w="477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2-3 CANA</w:t>
            </w:r>
            <w:r>
              <w:rPr>
                <w:rFonts w:asciiTheme="minorHAnsi" w:hAnsiTheme="minorHAnsi"/>
              </w:rPr>
              <w:t>®</w:t>
            </w:r>
            <w:r w:rsidRPr="006F1CFD">
              <w:rPr>
                <w:rFonts w:asciiTheme="minorHAnsi" w:hAnsiTheme="minorHAnsi"/>
              </w:rPr>
              <w:t xml:space="preserve"> auto-injectors</w:t>
            </w:r>
          </w:p>
        </w:tc>
        <w:tc>
          <w:tcPr>
            <w:tcW w:w="342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10 mg IM</w:t>
            </w:r>
            <w:r>
              <w:rPr>
                <w:rFonts w:asciiTheme="minorHAnsi" w:hAnsiTheme="minorHAnsi"/>
              </w:rPr>
              <w:br/>
              <w:t>R</w:t>
            </w:r>
            <w:r w:rsidRPr="006F1CFD">
              <w:rPr>
                <w:rFonts w:asciiTheme="minorHAnsi" w:hAnsiTheme="minorHAnsi"/>
              </w:rPr>
              <w:t xml:space="preserve">epeat prn in 10 minutes </w:t>
            </w:r>
          </w:p>
        </w:tc>
      </w:tr>
      <w:tr w:rsidR="00244668" w:rsidRPr="006F1CFD" w:rsidTr="00776FB3">
        <w:trPr>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hideMark/>
          </w:tcPr>
          <w:p w:rsidR="00244668" w:rsidRPr="006F1CFD" w:rsidRDefault="00244668" w:rsidP="0016776B">
            <w:pPr>
              <w:spacing w:before="60" w:after="60"/>
              <w:jc w:val="center"/>
              <w:rPr>
                <w:rFonts w:asciiTheme="minorHAnsi" w:hAnsiTheme="minorHAnsi"/>
              </w:rPr>
            </w:pPr>
          </w:p>
        </w:tc>
        <w:tc>
          <w:tcPr>
            <w:tcW w:w="477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 xml:space="preserve">5-10 mg </w:t>
            </w:r>
            <w:r>
              <w:rPr>
                <w:rFonts w:asciiTheme="minorHAnsi" w:hAnsiTheme="minorHAnsi"/>
              </w:rPr>
              <w:t xml:space="preserve">IV </w:t>
            </w:r>
            <w:r w:rsidRPr="006F1CFD">
              <w:rPr>
                <w:rFonts w:asciiTheme="minorHAnsi" w:hAnsiTheme="minorHAnsi"/>
              </w:rPr>
              <w:t>every 15 minutes</w:t>
            </w:r>
          </w:p>
        </w:tc>
        <w:tc>
          <w:tcPr>
            <w:tcW w:w="342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May repeat dose once</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hideMark/>
          </w:tcPr>
          <w:p w:rsidR="00244668" w:rsidRPr="006F1CFD" w:rsidRDefault="00244668" w:rsidP="0016776B">
            <w:pPr>
              <w:spacing w:before="60" w:after="60"/>
              <w:jc w:val="center"/>
              <w:rPr>
                <w:rFonts w:asciiTheme="minorHAnsi" w:hAnsiTheme="minorHAnsi"/>
              </w:rPr>
            </w:pPr>
          </w:p>
        </w:tc>
        <w:tc>
          <w:tcPr>
            <w:tcW w:w="477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Total maximum dose: 30 mg</w:t>
            </w:r>
          </w:p>
        </w:tc>
        <w:tc>
          <w:tcPr>
            <w:tcW w:w="342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Total maximum dose: 20 mg</w:t>
            </w:r>
          </w:p>
        </w:tc>
      </w:tr>
      <w:tr w:rsidR="00244668" w:rsidRPr="006F1CFD" w:rsidTr="00776FB3">
        <w:trPr>
          <w:jc w:val="center"/>
        </w:trPr>
        <w:tc>
          <w:tcPr>
            <w:cnfStyle w:val="001000000000" w:firstRow="0" w:lastRow="0" w:firstColumn="1" w:lastColumn="0" w:oddVBand="0" w:evenVBand="0" w:oddHBand="0" w:evenHBand="0" w:firstRowFirstColumn="0" w:firstRowLastColumn="0" w:lastRowFirstColumn="0" w:lastRowLastColumn="0"/>
            <w:tcW w:w="1255" w:type="dxa"/>
            <w:vMerge w:val="restart"/>
            <w:vAlign w:val="center"/>
            <w:hideMark/>
          </w:tcPr>
          <w:p w:rsidR="00244668" w:rsidRPr="006F1CFD" w:rsidRDefault="00244668" w:rsidP="0016776B">
            <w:pPr>
              <w:spacing w:before="60" w:after="60"/>
              <w:jc w:val="center"/>
              <w:rPr>
                <w:rFonts w:asciiTheme="minorHAnsi" w:hAnsiTheme="minorHAnsi"/>
              </w:rPr>
            </w:pPr>
            <w:r w:rsidRPr="006F1CFD">
              <w:rPr>
                <w:rFonts w:asciiTheme="minorHAnsi" w:hAnsiTheme="minorHAnsi"/>
              </w:rPr>
              <w:t>Pregnant Women</w:t>
            </w:r>
          </w:p>
        </w:tc>
        <w:tc>
          <w:tcPr>
            <w:tcW w:w="477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2-3 CANA</w:t>
            </w:r>
            <w:r>
              <w:rPr>
                <w:rFonts w:asciiTheme="minorHAnsi" w:hAnsiTheme="minorHAnsi"/>
              </w:rPr>
              <w:t>®</w:t>
            </w:r>
            <w:r w:rsidRPr="006F1CFD">
              <w:rPr>
                <w:rFonts w:asciiTheme="minorHAnsi" w:hAnsiTheme="minorHAnsi"/>
              </w:rPr>
              <w:t xml:space="preserve"> auto-injectors</w:t>
            </w:r>
          </w:p>
        </w:tc>
        <w:tc>
          <w:tcPr>
            <w:tcW w:w="342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10 mg IM</w:t>
            </w:r>
            <w:r>
              <w:rPr>
                <w:rFonts w:asciiTheme="minorHAnsi" w:hAnsiTheme="minorHAnsi"/>
              </w:rPr>
              <w:br/>
              <w:t>R</w:t>
            </w:r>
            <w:r w:rsidRPr="006F1CFD">
              <w:rPr>
                <w:rFonts w:asciiTheme="minorHAnsi" w:hAnsiTheme="minorHAnsi"/>
              </w:rPr>
              <w:t>epeat prn in 10 minutes</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hideMark/>
          </w:tcPr>
          <w:p w:rsidR="00244668" w:rsidRPr="006F1CFD" w:rsidRDefault="00244668" w:rsidP="0016776B">
            <w:pPr>
              <w:spacing w:before="60" w:after="60"/>
              <w:jc w:val="center"/>
              <w:rPr>
                <w:rFonts w:asciiTheme="minorHAnsi" w:hAnsiTheme="minorHAnsi"/>
              </w:rPr>
            </w:pPr>
          </w:p>
        </w:tc>
        <w:tc>
          <w:tcPr>
            <w:tcW w:w="477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 xml:space="preserve">5-10 mg </w:t>
            </w:r>
            <w:r>
              <w:rPr>
                <w:rFonts w:asciiTheme="minorHAnsi" w:hAnsiTheme="minorHAnsi"/>
              </w:rPr>
              <w:t>IV</w:t>
            </w:r>
            <w:r w:rsidRPr="006F1CFD">
              <w:rPr>
                <w:rFonts w:asciiTheme="minorHAnsi" w:hAnsiTheme="minorHAnsi"/>
              </w:rPr>
              <w:t xml:space="preserve"> every 15 minutes</w:t>
            </w:r>
          </w:p>
        </w:tc>
        <w:tc>
          <w:tcPr>
            <w:tcW w:w="342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May repeat dose once</w:t>
            </w:r>
          </w:p>
        </w:tc>
      </w:tr>
      <w:tr w:rsidR="00244668" w:rsidRPr="006F1CFD" w:rsidTr="00776FB3">
        <w:trPr>
          <w:jc w:val="center"/>
        </w:trPr>
        <w:tc>
          <w:tcPr>
            <w:cnfStyle w:val="001000000000" w:firstRow="0" w:lastRow="0" w:firstColumn="1" w:lastColumn="0" w:oddVBand="0" w:evenVBand="0" w:oddHBand="0" w:evenHBand="0" w:firstRowFirstColumn="0" w:firstRowLastColumn="0" w:lastRowFirstColumn="0" w:lastRowLastColumn="0"/>
            <w:tcW w:w="1255" w:type="dxa"/>
            <w:vMerge/>
            <w:vAlign w:val="center"/>
            <w:hideMark/>
          </w:tcPr>
          <w:p w:rsidR="00244668" w:rsidRPr="006F1CFD" w:rsidRDefault="00244668" w:rsidP="0016776B">
            <w:pPr>
              <w:spacing w:before="60" w:after="60"/>
              <w:jc w:val="center"/>
              <w:rPr>
                <w:rFonts w:asciiTheme="minorHAnsi" w:hAnsiTheme="minorHAnsi"/>
              </w:rPr>
            </w:pPr>
          </w:p>
        </w:tc>
        <w:tc>
          <w:tcPr>
            <w:tcW w:w="477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Total maximum dose: 30 mg</w:t>
            </w:r>
          </w:p>
        </w:tc>
        <w:tc>
          <w:tcPr>
            <w:tcW w:w="342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 xml:space="preserve">Total maximum dose: 20 mg </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val="restart"/>
            <w:vAlign w:val="center"/>
            <w:hideMark/>
          </w:tcPr>
          <w:p w:rsidR="00244668" w:rsidRPr="006F1CFD" w:rsidRDefault="00244668" w:rsidP="0016776B">
            <w:pPr>
              <w:spacing w:before="60" w:after="60"/>
              <w:jc w:val="center"/>
              <w:rPr>
                <w:rFonts w:asciiTheme="minorHAnsi" w:hAnsiTheme="minorHAnsi"/>
              </w:rPr>
            </w:pPr>
            <w:r w:rsidRPr="006F1CFD">
              <w:rPr>
                <w:rFonts w:asciiTheme="minorHAnsi" w:hAnsiTheme="minorHAnsi"/>
              </w:rPr>
              <w:t>Geriatric</w:t>
            </w:r>
          </w:p>
        </w:tc>
        <w:tc>
          <w:tcPr>
            <w:tcW w:w="477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2-3 CANA</w:t>
            </w:r>
            <w:r>
              <w:rPr>
                <w:rFonts w:asciiTheme="minorHAnsi" w:hAnsiTheme="minorHAnsi"/>
              </w:rPr>
              <w:t>®</w:t>
            </w:r>
            <w:r w:rsidRPr="006F1CFD">
              <w:rPr>
                <w:rFonts w:asciiTheme="minorHAnsi" w:hAnsiTheme="minorHAnsi"/>
              </w:rPr>
              <w:t xml:space="preserve"> auto-injectors</w:t>
            </w:r>
          </w:p>
        </w:tc>
        <w:tc>
          <w:tcPr>
            <w:tcW w:w="342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10 mg IM</w:t>
            </w:r>
            <w:r>
              <w:rPr>
                <w:rFonts w:asciiTheme="minorHAnsi" w:hAnsiTheme="minorHAnsi"/>
              </w:rPr>
              <w:br/>
              <w:t>R</w:t>
            </w:r>
            <w:r w:rsidRPr="006F1CFD">
              <w:rPr>
                <w:rFonts w:asciiTheme="minorHAnsi" w:hAnsiTheme="minorHAnsi"/>
              </w:rPr>
              <w:t>epeat prn in 10 minutes</w:t>
            </w:r>
          </w:p>
        </w:tc>
      </w:tr>
      <w:tr w:rsidR="00244668" w:rsidRPr="006F1CFD" w:rsidTr="00776FB3">
        <w:trPr>
          <w:jc w:val="center"/>
        </w:trPr>
        <w:tc>
          <w:tcPr>
            <w:cnfStyle w:val="001000000000" w:firstRow="0" w:lastRow="0" w:firstColumn="1" w:lastColumn="0" w:oddVBand="0" w:evenVBand="0" w:oddHBand="0" w:evenHBand="0" w:firstRowFirstColumn="0" w:firstRowLastColumn="0" w:lastRowFirstColumn="0" w:lastRowLastColumn="0"/>
            <w:tcW w:w="1255" w:type="dxa"/>
            <w:vMerge/>
            <w:hideMark/>
          </w:tcPr>
          <w:p w:rsidR="00244668" w:rsidRPr="006F1CFD" w:rsidRDefault="00244668" w:rsidP="0016776B">
            <w:pPr>
              <w:spacing w:before="60" w:after="60"/>
              <w:rPr>
                <w:rFonts w:asciiTheme="minorHAnsi" w:hAnsiTheme="minorHAnsi"/>
              </w:rPr>
            </w:pPr>
          </w:p>
        </w:tc>
        <w:tc>
          <w:tcPr>
            <w:tcW w:w="477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 xml:space="preserve">5-10 mg </w:t>
            </w:r>
            <w:r>
              <w:rPr>
                <w:rFonts w:asciiTheme="minorHAnsi" w:hAnsiTheme="minorHAnsi"/>
              </w:rPr>
              <w:t>IV</w:t>
            </w:r>
            <w:r w:rsidRPr="006F1CFD">
              <w:rPr>
                <w:rFonts w:asciiTheme="minorHAnsi" w:hAnsiTheme="minorHAnsi"/>
              </w:rPr>
              <w:t xml:space="preserve"> every 15 minutes</w:t>
            </w:r>
          </w:p>
        </w:tc>
        <w:tc>
          <w:tcPr>
            <w:tcW w:w="3420" w:type="dxa"/>
            <w:vAlign w:val="center"/>
            <w:hideMark/>
          </w:tcPr>
          <w:p w:rsidR="00244668" w:rsidRPr="006F1CFD" w:rsidRDefault="00244668" w:rsidP="0016776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F1CFD">
              <w:rPr>
                <w:rFonts w:asciiTheme="minorHAnsi" w:hAnsiTheme="minorHAnsi"/>
              </w:rPr>
              <w:t>May repeat dose once</w:t>
            </w:r>
          </w:p>
        </w:tc>
      </w:tr>
      <w:tr w:rsidR="00244668" w:rsidRPr="006F1CFD" w:rsidTr="00776F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Merge/>
            <w:hideMark/>
          </w:tcPr>
          <w:p w:rsidR="00244668" w:rsidRPr="006F1CFD" w:rsidRDefault="00244668" w:rsidP="0016776B">
            <w:pPr>
              <w:spacing w:before="60" w:after="60"/>
              <w:rPr>
                <w:rFonts w:asciiTheme="minorHAnsi" w:hAnsiTheme="minorHAnsi"/>
              </w:rPr>
            </w:pPr>
          </w:p>
        </w:tc>
        <w:tc>
          <w:tcPr>
            <w:tcW w:w="477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Total maximum dose: 30 mg</w:t>
            </w:r>
          </w:p>
        </w:tc>
        <w:tc>
          <w:tcPr>
            <w:tcW w:w="3420" w:type="dxa"/>
            <w:vAlign w:val="center"/>
            <w:hideMark/>
          </w:tcPr>
          <w:p w:rsidR="00244668" w:rsidRPr="006F1CFD" w:rsidRDefault="00244668" w:rsidP="0016776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F1CFD">
              <w:rPr>
                <w:rFonts w:asciiTheme="minorHAnsi" w:hAnsiTheme="minorHAnsi"/>
              </w:rPr>
              <w:t xml:space="preserve">Total maximum dose: 20 mg </w:t>
            </w:r>
          </w:p>
        </w:tc>
      </w:tr>
    </w:tbl>
    <w:p w:rsidR="00244668" w:rsidRDefault="00244668" w:rsidP="00244668">
      <w:pPr>
        <w:spacing w:after="0"/>
        <w:rPr>
          <w:rFonts w:asciiTheme="minorHAnsi" w:hAnsiTheme="minorHAnsi"/>
          <w:b/>
          <w:u w:val="single"/>
        </w:rPr>
      </w:pPr>
    </w:p>
    <w:p w:rsidR="00244668" w:rsidRPr="00B50FB7" w:rsidRDefault="00244668" w:rsidP="00244668">
      <w:r w:rsidRPr="0062027F">
        <w:rPr>
          <w:b/>
        </w:rPr>
        <w:t>Tables adapted from</w:t>
      </w:r>
      <w:r>
        <w:t xml:space="preserve">: </w:t>
      </w:r>
      <w:r w:rsidRPr="00925AAB">
        <w:t xml:space="preserve">U.S. Department of Health and Human Services, ASPR, National Library of Medicine, </w:t>
      </w:r>
      <w:r w:rsidRPr="00925AAB">
        <w:rPr>
          <w:i/>
        </w:rPr>
        <w:t>Chemical Hazards Emergency Medical Management: Nerve Agents- Prehospital Management</w:t>
      </w:r>
      <w:r w:rsidRPr="00925AAB">
        <w:t xml:space="preserve">, </w:t>
      </w:r>
      <w:r>
        <w:t>www.chemm.nlm.nih.go</w:t>
      </w:r>
      <w:r w:rsidR="005745EA">
        <w:t>v</w:t>
      </w:r>
    </w:p>
    <w:p w:rsidR="00043652" w:rsidRDefault="00043652" w:rsidP="00043652">
      <w:pPr>
        <w:pStyle w:val="Heading2"/>
      </w:pPr>
      <w:bookmarkStart w:id="184" w:name="_Toc494968870"/>
      <w:bookmarkStart w:id="185" w:name="_Toc526858482"/>
      <w:r w:rsidRPr="002C6DC0">
        <w:lastRenderedPageBreak/>
        <w:t>Radiation Exposure</w:t>
      </w:r>
      <w:bookmarkEnd w:id="184"/>
      <w:bookmarkEnd w:id="185"/>
      <w:r w:rsidRPr="002C6DC0">
        <w:t xml:space="preserve"> </w:t>
      </w:r>
    </w:p>
    <w:p w:rsidR="00244668" w:rsidRPr="00240BD6" w:rsidRDefault="00244668" w:rsidP="00240BD6">
      <w:pPr>
        <w:spacing w:after="120"/>
        <w:rPr>
          <w:b/>
          <w:u w:val="single"/>
        </w:rPr>
      </w:pPr>
      <w:r w:rsidRPr="00240BD6">
        <w:rPr>
          <w:b/>
          <w:u w:val="single"/>
        </w:rPr>
        <w:t>Patient Treatment and Interventions</w:t>
      </w:r>
    </w:p>
    <w:p w:rsidR="00244668" w:rsidRPr="006138D8" w:rsidRDefault="00244668" w:rsidP="00E560F1">
      <w:pPr>
        <w:pStyle w:val="ListParagraph"/>
        <w:numPr>
          <w:ilvl w:val="0"/>
          <w:numId w:val="395"/>
        </w:numPr>
        <w:spacing w:after="0"/>
        <w:ind w:left="1080"/>
      </w:pPr>
      <w:r w:rsidRPr="006138D8">
        <w:t>If patient experiences nausea, vomiting, and/or diarrhea:</w:t>
      </w:r>
    </w:p>
    <w:p w:rsidR="00244668" w:rsidRPr="00144976" w:rsidRDefault="00244668" w:rsidP="00E560F1">
      <w:pPr>
        <w:pStyle w:val="ListParagraph"/>
        <w:numPr>
          <w:ilvl w:val="1"/>
          <w:numId w:val="395"/>
        </w:numPr>
        <w:spacing w:after="0"/>
        <w:ind w:left="1440"/>
      </w:pPr>
      <w:r>
        <w:t xml:space="preserve">Provide </w:t>
      </w:r>
      <w:r w:rsidRPr="006138D8">
        <w:t>care</w:t>
      </w:r>
      <w:r>
        <w:t>,</w:t>
      </w:r>
      <w:r w:rsidRPr="006138D8">
        <w:t xml:space="preserve"> per </w:t>
      </w:r>
      <w:hyperlink w:anchor="NV" w:history="1">
        <w:r w:rsidR="00B4417F" w:rsidRPr="00B4417F">
          <w:rPr>
            <w:rStyle w:val="Hyperlink"/>
            <w:b/>
          </w:rPr>
          <w:t>N</w:t>
        </w:r>
        <w:r w:rsidR="00B4417F">
          <w:rPr>
            <w:rStyle w:val="Hyperlink"/>
            <w:b/>
          </w:rPr>
          <w:t>ausea-Vomiting</w:t>
        </w:r>
      </w:hyperlink>
      <w:r w:rsidRPr="00144976">
        <w:rPr>
          <w:i/>
          <w:color w:val="800000"/>
        </w:rPr>
        <w:t xml:space="preserve"> </w:t>
      </w:r>
      <w:r w:rsidRPr="004861FF">
        <w:t>guideline</w:t>
      </w:r>
    </w:p>
    <w:p w:rsidR="00244668" w:rsidRPr="006138D8" w:rsidRDefault="00244668" w:rsidP="00E560F1">
      <w:pPr>
        <w:pStyle w:val="ListParagraph"/>
        <w:numPr>
          <w:ilvl w:val="1"/>
          <w:numId w:val="395"/>
        </w:numPr>
        <w:spacing w:after="0"/>
        <w:ind w:left="1440"/>
      </w:pPr>
      <w:r w:rsidRPr="006138D8">
        <w:t>Document the time gastrointestinal symptoms started</w:t>
      </w:r>
    </w:p>
    <w:p w:rsidR="00244668" w:rsidRPr="006138D8" w:rsidRDefault="00244668" w:rsidP="00E560F1">
      <w:pPr>
        <w:pStyle w:val="ListParagraph"/>
        <w:numPr>
          <w:ilvl w:val="0"/>
          <w:numId w:val="395"/>
        </w:numPr>
        <w:spacing w:after="0"/>
        <w:ind w:left="1080"/>
      </w:pPr>
      <w:r w:rsidRPr="006138D8">
        <w:t xml:space="preserve">If seizure occurs: </w:t>
      </w:r>
    </w:p>
    <w:p w:rsidR="00244668" w:rsidRPr="006138D8" w:rsidRDefault="00244668" w:rsidP="00E560F1">
      <w:pPr>
        <w:pStyle w:val="ListParagraph"/>
        <w:numPr>
          <w:ilvl w:val="1"/>
          <w:numId w:val="395"/>
        </w:numPr>
        <w:spacing w:after="0"/>
        <w:ind w:left="1440"/>
      </w:pPr>
      <w:r w:rsidRPr="006138D8">
        <w:t xml:space="preserve">Consider a primary medical cause or exposure to possible chemical agents unless indicators for a large whole body radiation dose (greater than 20Gy), such as rapid onset of vomiting, are present </w:t>
      </w:r>
    </w:p>
    <w:p w:rsidR="00244668" w:rsidRPr="006138D8" w:rsidRDefault="00244668" w:rsidP="00E560F1">
      <w:pPr>
        <w:pStyle w:val="ListParagraph"/>
        <w:numPr>
          <w:ilvl w:val="1"/>
          <w:numId w:val="395"/>
        </w:numPr>
        <w:spacing w:after="0"/>
        <w:ind w:left="1440"/>
      </w:pPr>
      <w:r w:rsidRPr="006138D8">
        <w:t xml:space="preserve">Treat per </w:t>
      </w:r>
      <w:hyperlink w:anchor="Seiz" w:history="1">
        <w:r w:rsidR="00B4417F" w:rsidRPr="00B4417F">
          <w:rPr>
            <w:rStyle w:val="Hyperlink"/>
            <w:b/>
          </w:rPr>
          <w:t>Sei</w:t>
        </w:r>
        <w:r w:rsidR="00B4417F">
          <w:rPr>
            <w:rStyle w:val="Hyperlink"/>
            <w:b/>
          </w:rPr>
          <w:t>zures</w:t>
        </w:r>
      </w:hyperlink>
      <w:r>
        <w:rPr>
          <w:b/>
        </w:rPr>
        <w:t xml:space="preserve"> </w:t>
      </w:r>
      <w:r w:rsidRPr="004861FF">
        <w:t>guideline</w:t>
      </w:r>
    </w:p>
    <w:p w:rsidR="00BB73FE" w:rsidRDefault="00BB73FE">
      <w:pPr>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rsidR="00043652" w:rsidRDefault="00043652" w:rsidP="00043652">
      <w:pPr>
        <w:pStyle w:val="Heading2"/>
      </w:pPr>
      <w:bookmarkStart w:id="186" w:name="TopChem"/>
      <w:bookmarkStart w:id="187" w:name="_Toc461189112"/>
      <w:bookmarkStart w:id="188" w:name="_Toc494968871"/>
      <w:bookmarkStart w:id="189" w:name="_Toc526858483"/>
      <w:bookmarkEnd w:id="186"/>
      <w:r>
        <w:lastRenderedPageBreak/>
        <w:t>Topical Chemical B</w:t>
      </w:r>
      <w:r w:rsidRPr="000356E3">
        <w:t>urn</w:t>
      </w:r>
      <w:bookmarkEnd w:id="187"/>
      <w:bookmarkEnd w:id="188"/>
      <w:bookmarkEnd w:id="189"/>
    </w:p>
    <w:p w:rsidR="00244668" w:rsidRPr="00240BD6" w:rsidRDefault="00244668" w:rsidP="00C44D02">
      <w:pPr>
        <w:spacing w:after="120"/>
        <w:rPr>
          <w:b/>
          <w:u w:val="single"/>
        </w:rPr>
      </w:pPr>
      <w:r w:rsidRPr="006138D8">
        <w:rPr>
          <w:b/>
          <w:u w:val="single"/>
        </w:rPr>
        <w:t>Patient Treatment and Interventions</w:t>
      </w:r>
      <w:r w:rsidRPr="00240BD6">
        <w:rPr>
          <w:b/>
          <w:u w:val="single"/>
        </w:rPr>
        <w:tab/>
      </w:r>
    </w:p>
    <w:p w:rsidR="00807FA0" w:rsidRDefault="00244668" w:rsidP="00807FA0">
      <w:pPr>
        <w:pStyle w:val="ListParagraph"/>
        <w:numPr>
          <w:ilvl w:val="0"/>
          <w:numId w:val="1017"/>
        </w:numPr>
        <w:spacing w:after="0"/>
      </w:pPr>
      <w:r w:rsidRPr="006138D8">
        <w:t>If dry chemical contamination, carefully brush off solid chemical prior to flushing the site as the irrigating solution m</w:t>
      </w:r>
      <w:r>
        <w:t>ay activate a chemical reaction</w:t>
      </w:r>
    </w:p>
    <w:p w:rsidR="00807FA0" w:rsidRDefault="00244668" w:rsidP="00807FA0">
      <w:pPr>
        <w:pStyle w:val="ListParagraph"/>
        <w:numPr>
          <w:ilvl w:val="0"/>
          <w:numId w:val="1017"/>
        </w:numPr>
        <w:spacing w:after="0"/>
      </w:pPr>
      <w:r w:rsidRPr="006138D8">
        <w:t>If wet chemical contamination, flush the patient’s skin (and eyes, if involved) with copious am</w:t>
      </w:r>
      <w:r>
        <w:t>ounts of water or normal saline</w:t>
      </w:r>
    </w:p>
    <w:p w:rsidR="00807FA0" w:rsidRDefault="00244668" w:rsidP="00807FA0">
      <w:pPr>
        <w:pStyle w:val="ListParagraph"/>
        <w:numPr>
          <w:ilvl w:val="0"/>
          <w:numId w:val="1017"/>
        </w:numPr>
        <w:spacing w:after="0"/>
      </w:pPr>
      <w:r w:rsidRPr="006138D8">
        <w:t>Provide adequate analgesia</w:t>
      </w:r>
      <w:r>
        <w:t xml:space="preserve"> per the</w:t>
      </w:r>
      <w:r w:rsidRPr="006138D8">
        <w:t xml:space="preserve"> </w:t>
      </w:r>
      <w:hyperlink w:anchor="PnMan" w:history="1">
        <w:r w:rsidR="004926DD" w:rsidRPr="004926DD">
          <w:rPr>
            <w:rStyle w:val="Hyperlink"/>
            <w:b/>
          </w:rPr>
          <w:t>P</w:t>
        </w:r>
        <w:r w:rsidR="004926DD">
          <w:rPr>
            <w:rStyle w:val="Hyperlink"/>
            <w:b/>
          </w:rPr>
          <w:t>ai</w:t>
        </w:r>
        <w:r w:rsidR="004926DD" w:rsidRPr="004926DD">
          <w:rPr>
            <w:rStyle w:val="Hyperlink"/>
            <w:b/>
          </w:rPr>
          <w:t>n</w:t>
        </w:r>
        <w:r w:rsidR="004926DD">
          <w:rPr>
            <w:rStyle w:val="Hyperlink"/>
            <w:b/>
          </w:rPr>
          <w:t xml:space="preserve"> </w:t>
        </w:r>
        <w:r w:rsidR="004926DD" w:rsidRPr="004926DD">
          <w:rPr>
            <w:rStyle w:val="Hyperlink"/>
            <w:b/>
          </w:rPr>
          <w:t>Ma</w:t>
        </w:r>
        <w:r w:rsidR="004926DD">
          <w:rPr>
            <w:rStyle w:val="Hyperlink"/>
            <w:b/>
          </w:rPr>
          <w:t>nagement</w:t>
        </w:r>
      </w:hyperlink>
      <w:r w:rsidRPr="00807FA0">
        <w:rPr>
          <w:b/>
        </w:rPr>
        <w:t xml:space="preserve"> </w:t>
      </w:r>
      <w:r w:rsidRPr="005E5FA2">
        <w:t>g</w:t>
      </w:r>
      <w:r w:rsidRPr="00D92FC9">
        <w:t>uideline</w:t>
      </w:r>
    </w:p>
    <w:p w:rsidR="00807FA0" w:rsidRDefault="00244668" w:rsidP="00807FA0">
      <w:pPr>
        <w:pStyle w:val="ListParagraph"/>
        <w:numPr>
          <w:ilvl w:val="0"/>
          <w:numId w:val="1017"/>
        </w:numPr>
        <w:spacing w:after="0"/>
      </w:pPr>
      <w:r w:rsidRPr="006138D8">
        <w:t>Consider the use of topical anesthetic eye drops (</w:t>
      </w:r>
      <w:r>
        <w:t>e.g.</w:t>
      </w:r>
      <w:r w:rsidRPr="006138D8">
        <w:t xml:space="preserve"> </w:t>
      </w:r>
      <w:proofErr w:type="spellStart"/>
      <w:r w:rsidRPr="006138D8">
        <w:t>tetracaine</w:t>
      </w:r>
      <w:proofErr w:type="spellEnd"/>
      <w:r>
        <w:t>) for chemical burns of the eye</w:t>
      </w:r>
    </w:p>
    <w:p w:rsidR="00807FA0" w:rsidRDefault="00244668" w:rsidP="00807FA0">
      <w:pPr>
        <w:pStyle w:val="ListParagraph"/>
        <w:numPr>
          <w:ilvl w:val="0"/>
          <w:numId w:val="1017"/>
        </w:numPr>
        <w:spacing w:after="0"/>
      </w:pPr>
      <w:r>
        <w:t xml:space="preserve">For eye exposure, administer continuous flushing of irrigation fluid to eye - Morgan lens may facilitate administration </w:t>
      </w:r>
    </w:p>
    <w:p w:rsidR="00807FA0" w:rsidRDefault="00244668" w:rsidP="00807FA0">
      <w:pPr>
        <w:pStyle w:val="ListParagraph"/>
        <w:numPr>
          <w:ilvl w:val="0"/>
          <w:numId w:val="1017"/>
        </w:numPr>
        <w:spacing w:after="0"/>
      </w:pPr>
      <w:r w:rsidRPr="00DF1C57">
        <w:t>Early airway intervention for airway compromise or spasm associated with oropharyngeal burns</w:t>
      </w:r>
    </w:p>
    <w:p w:rsidR="00807FA0" w:rsidRDefault="00244668" w:rsidP="00807FA0">
      <w:pPr>
        <w:pStyle w:val="ListParagraph"/>
        <w:numPr>
          <w:ilvl w:val="0"/>
          <w:numId w:val="1017"/>
        </w:numPr>
        <w:spacing w:after="0"/>
      </w:pPr>
      <w:r w:rsidRPr="006138D8">
        <w:t>Take m</w:t>
      </w:r>
      <w:r>
        <w:t>easures to minimize hypothermia</w:t>
      </w:r>
    </w:p>
    <w:p w:rsidR="00244668" w:rsidRPr="006138D8" w:rsidRDefault="00244668" w:rsidP="00807FA0">
      <w:pPr>
        <w:pStyle w:val="ListParagraph"/>
        <w:numPr>
          <w:ilvl w:val="0"/>
          <w:numId w:val="1017"/>
        </w:numPr>
        <w:spacing w:after="0"/>
      </w:pPr>
      <w:r w:rsidRPr="006138D8">
        <w:t>Initiate intravenous fluid resuscitation if necessary t</w:t>
      </w:r>
      <w:r>
        <w:t>o obtain hemodynamic stability</w:t>
      </w:r>
    </w:p>
    <w:p w:rsidR="00244668" w:rsidRPr="006138D8" w:rsidRDefault="00244668" w:rsidP="00807FA0">
      <w:pPr>
        <w:spacing w:after="0"/>
        <w:rPr>
          <w:b/>
          <w:u w:val="single"/>
        </w:rPr>
      </w:pPr>
    </w:p>
    <w:p w:rsidR="00244668" w:rsidRDefault="00244668" w:rsidP="003A76B4">
      <w:pPr>
        <w:spacing w:after="0"/>
        <w:rPr>
          <w:b/>
          <w:u w:val="single"/>
        </w:rPr>
      </w:pPr>
      <w:r w:rsidRPr="006138D8">
        <w:rPr>
          <w:b/>
          <w:u w:val="single"/>
        </w:rPr>
        <w:t xml:space="preserve">Hydrofluoric </w:t>
      </w:r>
      <w:r>
        <w:rPr>
          <w:b/>
          <w:u w:val="single"/>
        </w:rPr>
        <w:t>A</w:t>
      </w:r>
      <w:r w:rsidRPr="006138D8">
        <w:rPr>
          <w:b/>
          <w:u w:val="single"/>
        </w:rPr>
        <w:t>cid</w:t>
      </w:r>
    </w:p>
    <w:p w:rsidR="003A76B4" w:rsidRPr="003A76B4" w:rsidRDefault="003A76B4" w:rsidP="003A76B4">
      <w:pPr>
        <w:spacing w:after="120"/>
      </w:pPr>
      <w:r w:rsidRPr="006138D8">
        <w:t>Hydrofluoric acid (HF) is a highly corrosive substance that is primarily used for automotive cleaning products, rust removal, porcelain cleaners, etching glass, cleaning cement or brick, or as a pickling agent to remove impurities from various forms of steel.</w:t>
      </w:r>
      <w:r>
        <w:t xml:space="preserve"> </w:t>
      </w:r>
      <w:r w:rsidRPr="00DF1C57">
        <w:t>Hydrofluoric acid readily penetrates intact skin and there may be underlying tissue injury. It is unlikely that low concentration HF will cause an immediate acid-like burn however there may be delayed onset of pain to the exposed area. Higher concentration HF may cause immediate pain as well as more of a burn appearance that can range from mild erythema to an obvious burn.</w:t>
      </w:r>
      <w:r>
        <w:t xml:space="preserve"> </w:t>
      </w:r>
      <w:r w:rsidRPr="00DF1C57">
        <w:t>An oral or large dermal exposure can result in significant systemic hypocalcemia with possible QT prolongat</w:t>
      </w:r>
      <w:r>
        <w:t>ion and cardiovascular collapse.</w:t>
      </w:r>
    </w:p>
    <w:p w:rsidR="00244668" w:rsidRPr="006138D8" w:rsidRDefault="00244668" w:rsidP="00B9448F">
      <w:pPr>
        <w:pStyle w:val="ListParagraph"/>
        <w:numPr>
          <w:ilvl w:val="0"/>
          <w:numId w:val="698"/>
        </w:numPr>
        <w:spacing w:after="0"/>
      </w:pPr>
      <w:r w:rsidRPr="006138D8">
        <w:t>For all patients in whom a hydrofluoric acid exposure is confirmed or suspected:</w:t>
      </w:r>
    </w:p>
    <w:p w:rsidR="00244668" w:rsidRPr="006138D8" w:rsidRDefault="00244668" w:rsidP="00B9448F">
      <w:pPr>
        <w:pStyle w:val="ListParagraph"/>
        <w:numPr>
          <w:ilvl w:val="1"/>
          <w:numId w:val="698"/>
        </w:numPr>
        <w:spacing w:after="0"/>
      </w:pPr>
      <w:r w:rsidRPr="006138D8">
        <w:t>Vigorously irrigate all affected areas with water or normal saline</w:t>
      </w:r>
      <w:r>
        <w:t xml:space="preserve"> for a minimum of 15 minutes</w:t>
      </w:r>
    </w:p>
    <w:p w:rsidR="00244668" w:rsidRPr="006138D8" w:rsidRDefault="00244668" w:rsidP="00B9448F">
      <w:pPr>
        <w:pStyle w:val="ListParagraph"/>
        <w:numPr>
          <w:ilvl w:val="1"/>
          <w:numId w:val="698"/>
        </w:numPr>
        <w:spacing w:after="0"/>
      </w:pPr>
      <w:r w:rsidRPr="006138D8">
        <w:t xml:space="preserve">Apply a cardiac monitor for </w:t>
      </w:r>
      <w:r>
        <w:t xml:space="preserve">oral or large dermal exposures </w:t>
      </w:r>
      <w:r w:rsidRPr="006138D8">
        <w:t>significant HF exp</w:t>
      </w:r>
      <w:r>
        <w:t>osures</w:t>
      </w:r>
    </w:p>
    <w:p w:rsidR="00244668" w:rsidRPr="006138D8" w:rsidRDefault="00244668" w:rsidP="00B9448F">
      <w:pPr>
        <w:pStyle w:val="ListParagraph"/>
        <w:numPr>
          <w:ilvl w:val="1"/>
          <w:numId w:val="698"/>
        </w:numPr>
        <w:spacing w:after="0"/>
      </w:pPr>
      <w:r w:rsidRPr="006138D8">
        <w:t>Apply calcium preparation:</w:t>
      </w:r>
    </w:p>
    <w:p w:rsidR="00244668" w:rsidRPr="006138D8" w:rsidRDefault="00244668" w:rsidP="00B9448F">
      <w:pPr>
        <w:numPr>
          <w:ilvl w:val="0"/>
          <w:numId w:val="971"/>
        </w:numPr>
        <w:spacing w:after="0"/>
      </w:pPr>
      <w:r w:rsidRPr="006138D8">
        <w:t>Calcium prevents tissue damage from hydrofluoric acid</w:t>
      </w:r>
    </w:p>
    <w:p w:rsidR="00244668" w:rsidRPr="006138D8" w:rsidRDefault="00244668" w:rsidP="00B9448F">
      <w:pPr>
        <w:numPr>
          <w:ilvl w:val="0"/>
          <w:numId w:val="971"/>
        </w:numPr>
        <w:spacing w:after="0"/>
      </w:pPr>
      <w:r w:rsidRPr="006138D8">
        <w:t>Topical calcium preparations:</w:t>
      </w:r>
    </w:p>
    <w:p w:rsidR="00244668" w:rsidRPr="006138D8" w:rsidRDefault="00244668" w:rsidP="00B9448F">
      <w:pPr>
        <w:pStyle w:val="ListParagraph"/>
        <w:numPr>
          <w:ilvl w:val="3"/>
          <w:numId w:val="698"/>
        </w:numPr>
        <w:spacing w:after="0"/>
      </w:pPr>
      <w:r w:rsidRPr="006138D8">
        <w:t>Commercially manufactured calcium gluconate gel</w:t>
      </w:r>
    </w:p>
    <w:p w:rsidR="00244668" w:rsidRPr="006138D8" w:rsidRDefault="00244668" w:rsidP="00B9448F">
      <w:pPr>
        <w:pStyle w:val="ListParagraph"/>
        <w:numPr>
          <w:ilvl w:val="3"/>
          <w:numId w:val="698"/>
        </w:numPr>
        <w:spacing w:after="0"/>
      </w:pPr>
      <w:r w:rsidRPr="006138D8">
        <w:t xml:space="preserve">If commercially manufactured calcium gluconate gel is not available, a topical calcium gluconate gel preparation can be made by combining 150 </w:t>
      </w:r>
      <w:r>
        <w:t>mL</w:t>
      </w:r>
      <w:r w:rsidRPr="006138D8">
        <w:t xml:space="preserve"> (5 ounces) of a sterile water-soluble gel (</w:t>
      </w:r>
      <w:r>
        <w:t>e.g.</w:t>
      </w:r>
      <w:r w:rsidRPr="006138D8">
        <w:t xml:space="preserve"> </w:t>
      </w:r>
      <w:proofErr w:type="spellStart"/>
      <w:r w:rsidRPr="006138D8">
        <w:t>Surgilube</w:t>
      </w:r>
      <w:proofErr w:type="spellEnd"/>
      <w:r w:rsidRPr="006138D8">
        <w:t>® or KY® jelly</w:t>
      </w:r>
      <w:r>
        <w:t>)</w:t>
      </w:r>
      <w:r w:rsidRPr="006138D8">
        <w:t xml:space="preserve"> with one of the following:</w:t>
      </w:r>
    </w:p>
    <w:p w:rsidR="00244668" w:rsidRPr="006138D8" w:rsidRDefault="00244668" w:rsidP="00B9448F">
      <w:pPr>
        <w:pStyle w:val="ListParagraph"/>
        <w:numPr>
          <w:ilvl w:val="4"/>
          <w:numId w:val="698"/>
        </w:numPr>
        <w:spacing w:after="0"/>
      </w:pPr>
      <w:r w:rsidRPr="006138D8">
        <w:t xml:space="preserve"> 35 </w:t>
      </w:r>
      <w:r>
        <w:t>mL</w:t>
      </w:r>
      <w:r w:rsidRPr="006138D8">
        <w:t xml:space="preserve"> of calcium gluconate 10% solution </w:t>
      </w:r>
    </w:p>
    <w:p w:rsidR="00244668" w:rsidRPr="006138D8" w:rsidRDefault="00244668" w:rsidP="00B9448F">
      <w:pPr>
        <w:pStyle w:val="ListParagraph"/>
        <w:numPr>
          <w:ilvl w:val="4"/>
          <w:numId w:val="698"/>
        </w:numPr>
        <w:spacing w:after="0"/>
      </w:pPr>
      <w:r w:rsidRPr="006138D8">
        <w:t xml:space="preserve">10 </w:t>
      </w:r>
      <w:r>
        <w:t>g</w:t>
      </w:r>
      <w:r w:rsidRPr="006138D8">
        <w:t xml:space="preserve"> of calcium gluconate tablets (</w:t>
      </w:r>
      <w:r>
        <w:t>e.g.</w:t>
      </w:r>
      <w:r w:rsidRPr="006138D8">
        <w:t xml:space="preserve"> Tums</w:t>
      </w:r>
      <w:r w:rsidRPr="006138D8">
        <w:rPr>
          <w:rFonts w:eastAsiaTheme="minorHAnsi" w:cs="Arial"/>
          <w:color w:val="000000"/>
        </w:rPr>
        <w:t>®)</w:t>
      </w:r>
    </w:p>
    <w:p w:rsidR="00244668" w:rsidRPr="006138D8" w:rsidRDefault="00244668" w:rsidP="00B9448F">
      <w:pPr>
        <w:pStyle w:val="ListParagraph"/>
        <w:numPr>
          <w:ilvl w:val="4"/>
          <w:numId w:val="698"/>
        </w:numPr>
        <w:spacing w:after="0"/>
      </w:pPr>
      <w:r w:rsidRPr="006138D8">
        <w:t xml:space="preserve">3.5 </w:t>
      </w:r>
      <w:r>
        <w:t>g</w:t>
      </w:r>
      <w:r w:rsidRPr="006138D8">
        <w:t xml:space="preserve"> calcium gluconate powder or</w:t>
      </w:r>
    </w:p>
    <w:p w:rsidR="00244668" w:rsidRPr="006138D8" w:rsidRDefault="00244668" w:rsidP="00B9448F">
      <w:pPr>
        <w:pStyle w:val="ListParagraph"/>
        <w:numPr>
          <w:ilvl w:val="3"/>
          <w:numId w:val="698"/>
        </w:numPr>
        <w:spacing w:after="0"/>
      </w:pPr>
      <w:r w:rsidRPr="006138D8">
        <w:t xml:space="preserve">If calcium gluconate is not available, 10 </w:t>
      </w:r>
      <w:r>
        <w:t>mL</w:t>
      </w:r>
      <w:r w:rsidRPr="006138D8">
        <w:t xml:space="preserve"> of calcium chloride 10% solution in 150 mL in sterile water soluble gel (</w:t>
      </w:r>
      <w:r>
        <w:t>e.g.</w:t>
      </w:r>
      <w:r w:rsidRPr="006138D8">
        <w:t xml:space="preserve"> </w:t>
      </w:r>
      <w:proofErr w:type="spellStart"/>
      <w:r w:rsidRPr="006138D8">
        <w:t>Surgilube</w:t>
      </w:r>
      <w:proofErr w:type="spellEnd"/>
      <w:r w:rsidRPr="006138D8">
        <w:t>® or KY® jelly)</w:t>
      </w:r>
    </w:p>
    <w:p w:rsidR="00244668" w:rsidRDefault="00244668" w:rsidP="00B9448F">
      <w:pPr>
        <w:pStyle w:val="ListParagraph"/>
        <w:numPr>
          <w:ilvl w:val="3"/>
          <w:numId w:val="698"/>
        </w:numPr>
        <w:spacing w:after="0"/>
      </w:pPr>
      <w:r w:rsidRPr="006138D8">
        <w:t xml:space="preserve">Apply generous amounts of </w:t>
      </w:r>
      <w:r>
        <w:t xml:space="preserve">the </w:t>
      </w:r>
      <w:r w:rsidRPr="006138D8">
        <w:t xml:space="preserve">calcium gluconate gel to the exposed skin sites to neutralize the </w:t>
      </w:r>
      <w:r>
        <w:t xml:space="preserve">pain </w:t>
      </w:r>
      <w:r w:rsidRPr="006138D8">
        <w:t xml:space="preserve">of the </w:t>
      </w:r>
      <w:r>
        <w:t>hydrofluoric acid</w:t>
      </w:r>
    </w:p>
    <w:p w:rsidR="00244668" w:rsidRDefault="00244668" w:rsidP="00B9448F">
      <w:pPr>
        <w:pStyle w:val="ListParagraph"/>
        <w:numPr>
          <w:ilvl w:val="4"/>
          <w:numId w:val="698"/>
        </w:numPr>
        <w:spacing w:after="0"/>
      </w:pPr>
      <w:r w:rsidRPr="00AD0B5E">
        <w:t>Leave in place for at</w:t>
      </w:r>
      <w:r>
        <w:t xml:space="preserve"> least 20 minutes then reassess</w:t>
      </w:r>
    </w:p>
    <w:p w:rsidR="00244668" w:rsidRDefault="00244668" w:rsidP="00B9448F">
      <w:pPr>
        <w:pStyle w:val="ListParagraph"/>
        <w:numPr>
          <w:ilvl w:val="4"/>
          <w:numId w:val="698"/>
        </w:numPr>
        <w:spacing w:after="0"/>
      </w:pPr>
      <w:r>
        <w:t>This can be repeated as needed</w:t>
      </w:r>
    </w:p>
    <w:p w:rsidR="00244668" w:rsidRPr="006138D8" w:rsidRDefault="00244668" w:rsidP="00B9448F">
      <w:pPr>
        <w:pStyle w:val="ListParagraph"/>
        <w:numPr>
          <w:ilvl w:val="3"/>
          <w:numId w:val="698"/>
        </w:numPr>
      </w:pPr>
      <w:r w:rsidRPr="00AD0B5E">
        <w:lastRenderedPageBreak/>
        <w:t>Although generally low yield, there may be benefit to intravenous pain medication along with the topical calcium</w:t>
      </w:r>
      <w:r>
        <w:t xml:space="preserve"> gluconate gel for pain control</w:t>
      </w:r>
    </w:p>
    <w:p w:rsidR="00244668" w:rsidRPr="006138D8" w:rsidRDefault="00244668" w:rsidP="00B9448F">
      <w:pPr>
        <w:pStyle w:val="ListParagraph"/>
        <w:numPr>
          <w:ilvl w:val="3"/>
          <w:numId w:val="698"/>
        </w:numPr>
        <w:spacing w:after="0"/>
      </w:pPr>
      <w:r w:rsidRPr="006138D8">
        <w:t>If fingers are involved, apply the calcium gel to the hand, squirt additional calcium gel into a surgical glove, and then insert t</w:t>
      </w:r>
      <w:r>
        <w:t>he affected hand into the glove</w:t>
      </w:r>
      <w:r w:rsidRPr="006138D8">
        <w:t xml:space="preserve"> </w:t>
      </w:r>
    </w:p>
    <w:p w:rsidR="00244668" w:rsidRPr="006138D8" w:rsidRDefault="00244668" w:rsidP="00B9448F">
      <w:pPr>
        <w:pStyle w:val="ListParagraph"/>
        <w:numPr>
          <w:ilvl w:val="3"/>
          <w:numId w:val="698"/>
        </w:numPr>
        <w:spacing w:after="0"/>
      </w:pPr>
      <w:r w:rsidRPr="00AD0B5E">
        <w:t>For patients who have ingested hydrofluoric acid or who have a large dermal exposure consider intravenous calcium gluconate, 1-2 amps of 10% solution</w:t>
      </w:r>
      <w:r>
        <w:t>,</w:t>
      </w:r>
      <w:r w:rsidRPr="00AD0B5E">
        <w:t xml:space="preserve"> as symptomatic hypocalcemia can precipitate rapidly as manifest by muscle spasms, seizures, hypotension ventricular arrhythmias and QT prolongation</w:t>
      </w:r>
    </w:p>
    <w:p w:rsidR="00BB73FE" w:rsidRDefault="00BB73FE">
      <w:pPr>
        <w:spacing w:after="0"/>
        <w:rPr>
          <w:b/>
          <w:u w:val="single"/>
        </w:rPr>
      </w:pPr>
      <w:r>
        <w:rPr>
          <w:b/>
          <w:u w:val="single"/>
        </w:rPr>
        <w:br w:type="page"/>
      </w:r>
    </w:p>
    <w:p w:rsidR="00043652" w:rsidRPr="00776FB3" w:rsidRDefault="00043652" w:rsidP="00043652">
      <w:pPr>
        <w:pStyle w:val="Heading2"/>
        <w:rPr>
          <w:rFonts w:asciiTheme="minorHAnsi" w:hAnsiTheme="minorHAnsi" w:cs="Arial"/>
          <w:u w:val="single"/>
        </w:rPr>
      </w:pPr>
      <w:bookmarkStart w:id="190" w:name="_Toc494968872"/>
      <w:bookmarkStart w:id="191" w:name="_Toc526858484"/>
      <w:r w:rsidRPr="002C6DC0">
        <w:lastRenderedPageBreak/>
        <w:t>Stimulant Poisoning/Overdose</w:t>
      </w:r>
      <w:bookmarkEnd w:id="190"/>
      <w:bookmarkEnd w:id="191"/>
    </w:p>
    <w:p w:rsidR="00244668" w:rsidRPr="00196AF3" w:rsidRDefault="00244668" w:rsidP="00C44D02">
      <w:pPr>
        <w:spacing w:after="120"/>
        <w:rPr>
          <w:b/>
          <w:u w:val="single"/>
        </w:rPr>
      </w:pPr>
      <w:r w:rsidRPr="006138D8">
        <w:rPr>
          <w:b/>
          <w:u w:val="single"/>
        </w:rPr>
        <w:t>Pat</w:t>
      </w:r>
      <w:r w:rsidR="00196AF3">
        <w:rPr>
          <w:b/>
          <w:u w:val="single"/>
        </w:rPr>
        <w:t>ient Treatment and Interventions</w:t>
      </w:r>
      <w:r w:rsidRPr="00196AF3">
        <w:rPr>
          <w:b/>
          <w:u w:val="single"/>
        </w:rPr>
        <w:t xml:space="preserve"> </w:t>
      </w:r>
    </w:p>
    <w:p w:rsidR="00244668" w:rsidRPr="006138D8" w:rsidRDefault="00244668" w:rsidP="00AD3DC5">
      <w:pPr>
        <w:pStyle w:val="ListParagraph"/>
        <w:numPr>
          <w:ilvl w:val="0"/>
          <w:numId w:val="21"/>
        </w:numPr>
        <w:spacing w:after="0"/>
      </w:pPr>
      <w:r w:rsidRPr="006138D8">
        <w:t>IV</w:t>
      </w:r>
      <w:r>
        <w:t xml:space="preserve"> access for any fluids and meds</w:t>
      </w:r>
    </w:p>
    <w:p w:rsidR="00244668" w:rsidRPr="006138D8" w:rsidRDefault="00244668" w:rsidP="00AD3DC5">
      <w:pPr>
        <w:pStyle w:val="ListParagraph"/>
        <w:numPr>
          <w:ilvl w:val="0"/>
          <w:numId w:val="21"/>
        </w:numPr>
        <w:spacing w:after="0"/>
      </w:pPr>
      <w:r w:rsidRPr="006138D8">
        <w:t>Give fluids for poor perfusion</w:t>
      </w:r>
      <w:r>
        <w:t>; cool fluids for hyperthermia [</w:t>
      </w:r>
      <w:r w:rsidRPr="006138D8">
        <w:t xml:space="preserve">see </w:t>
      </w:r>
      <w:hyperlink w:anchor="Shck" w:history="1">
        <w:r w:rsidR="006D1FC0" w:rsidRPr="006D1FC0">
          <w:rPr>
            <w:rStyle w:val="Hyperlink"/>
            <w:b/>
          </w:rPr>
          <w:t>Sh</w:t>
        </w:r>
        <w:r w:rsidR="006D1FC0">
          <w:rPr>
            <w:rStyle w:val="Hyperlink"/>
            <w:b/>
          </w:rPr>
          <w:t>o</w:t>
        </w:r>
        <w:r w:rsidR="006D1FC0" w:rsidRPr="006D1FC0">
          <w:rPr>
            <w:rStyle w:val="Hyperlink"/>
            <w:b/>
          </w:rPr>
          <w:t>ck</w:t>
        </w:r>
      </w:hyperlink>
      <w:r w:rsidRPr="006138D8">
        <w:rPr>
          <w:b/>
        </w:rPr>
        <w:t xml:space="preserve"> </w:t>
      </w:r>
      <w:r w:rsidRPr="006138D8">
        <w:t>and</w:t>
      </w:r>
      <w:r w:rsidRPr="006138D8">
        <w:rPr>
          <w:b/>
        </w:rPr>
        <w:t xml:space="preserve"> </w:t>
      </w:r>
      <w:hyperlink w:anchor="Hypertherm" w:history="1">
        <w:r w:rsidR="006D1FC0" w:rsidRPr="006D1FC0">
          <w:rPr>
            <w:rStyle w:val="Hyperlink"/>
            <w:b/>
          </w:rPr>
          <w:t>Hyperther</w:t>
        </w:r>
        <w:r w:rsidR="006D1FC0">
          <w:rPr>
            <w:rStyle w:val="Hyperlink"/>
            <w:b/>
          </w:rPr>
          <w:t>mia/Heat Exposure</w:t>
        </w:r>
      </w:hyperlink>
      <w:r w:rsidRPr="006138D8">
        <w:t xml:space="preserve"> </w:t>
      </w:r>
      <w:r w:rsidRPr="005E5FA2">
        <w:t>guidelines</w:t>
      </w:r>
      <w:r>
        <w:t>]</w:t>
      </w:r>
    </w:p>
    <w:p w:rsidR="00244668" w:rsidRPr="006138D8" w:rsidRDefault="00244668" w:rsidP="00AD3DC5">
      <w:pPr>
        <w:pStyle w:val="ListParagraph"/>
        <w:numPr>
          <w:ilvl w:val="0"/>
          <w:numId w:val="21"/>
        </w:numPr>
        <w:spacing w:after="0"/>
      </w:pPr>
      <w:r w:rsidRPr="006138D8">
        <w:t>Treat chest pain as ACS and follow STEMI protocol if there is EKG is consistent with STEMI</w:t>
      </w:r>
    </w:p>
    <w:p w:rsidR="00244668" w:rsidRDefault="00244668" w:rsidP="00AD3DC5">
      <w:pPr>
        <w:pStyle w:val="ListParagraph"/>
        <w:numPr>
          <w:ilvl w:val="0"/>
          <w:numId w:val="21"/>
        </w:numPr>
        <w:spacing w:after="0"/>
      </w:pPr>
      <w:r w:rsidRPr="006138D8">
        <w:t>Consider treating shortness of breath as atypical ACS</w:t>
      </w:r>
    </w:p>
    <w:p w:rsidR="00244668" w:rsidRPr="006138D8" w:rsidRDefault="00244668" w:rsidP="00AD3DC5">
      <w:pPr>
        <w:pStyle w:val="ListParagraph"/>
        <w:numPr>
          <w:ilvl w:val="1"/>
          <w:numId w:val="21"/>
        </w:numPr>
        <w:spacing w:after="0"/>
        <w:ind w:left="1440"/>
      </w:pPr>
      <w:r>
        <w:t xml:space="preserve">Administer oxygen as appropriate with a target of achieving 94-98% saturation </w:t>
      </w:r>
    </w:p>
    <w:p w:rsidR="00244668" w:rsidRPr="006138D8" w:rsidRDefault="00244668" w:rsidP="00AD3DC5">
      <w:pPr>
        <w:pStyle w:val="ListParagraph"/>
        <w:numPr>
          <w:ilvl w:val="0"/>
          <w:numId w:val="21"/>
        </w:numPr>
        <w:spacing w:after="0"/>
      </w:pPr>
      <w:r>
        <w:t>Consider soft physical</w:t>
      </w:r>
      <w:r w:rsidR="006E61BA">
        <w:t xml:space="preserve"> </w:t>
      </w:r>
      <w:r>
        <w:t>management devices</w:t>
      </w:r>
      <w:r w:rsidRPr="006138D8">
        <w:t xml:space="preserve"> especially if law enforcement has been involved in getting patient to cooperate </w:t>
      </w:r>
      <w:r>
        <w:t>[</w:t>
      </w:r>
      <w:r w:rsidRPr="006138D8">
        <w:t xml:space="preserve">see </w:t>
      </w:r>
      <w:hyperlink w:anchor="Agitation" w:history="1">
        <w:r w:rsidR="006D1FC0" w:rsidRPr="006D1FC0">
          <w:rPr>
            <w:rStyle w:val="Hyperlink"/>
            <w:b/>
          </w:rPr>
          <w:t>Agitat</w:t>
        </w:r>
        <w:r w:rsidR="006D1FC0">
          <w:rPr>
            <w:rStyle w:val="Hyperlink"/>
            <w:b/>
          </w:rPr>
          <w:t>ed or Violent Patient/Behavioral Emergency</w:t>
        </w:r>
      </w:hyperlink>
      <w:r w:rsidRPr="006138D8">
        <w:t xml:space="preserve"> </w:t>
      </w:r>
      <w:r w:rsidRPr="005E5FA2">
        <w:t>guideline</w:t>
      </w:r>
      <w:r>
        <w:t>]</w:t>
      </w:r>
    </w:p>
    <w:p w:rsidR="00244668" w:rsidRDefault="00244668" w:rsidP="00AD3DC5">
      <w:pPr>
        <w:pStyle w:val="ListParagraph"/>
        <w:numPr>
          <w:ilvl w:val="0"/>
          <w:numId w:val="21"/>
        </w:numPr>
        <w:spacing w:after="0"/>
        <w:ind w:right="-180"/>
      </w:pPr>
      <w:r w:rsidRPr="006138D8">
        <w:t>Consider medi</w:t>
      </w:r>
      <w:r>
        <w:t xml:space="preserve">cations to reduce agitation </w:t>
      </w:r>
      <w:r w:rsidRPr="006138D8">
        <w:t>and</w:t>
      </w:r>
      <w:r w:rsidRPr="00CB0F15">
        <w:t xml:space="preserve"> other significant sympathomimetic findings for the safety of the patients and providers. This may</w:t>
      </w:r>
      <w:r w:rsidRPr="006138D8">
        <w:t xml:space="preserve"> improve behavior and compliance</w:t>
      </w:r>
      <w:r>
        <w:t xml:space="preserve"> [s</w:t>
      </w:r>
      <w:r w:rsidRPr="006138D8">
        <w:t xml:space="preserve">ee </w:t>
      </w:r>
      <w:hyperlink w:anchor="Agitation" w:history="1">
        <w:r w:rsidR="00921EE2" w:rsidRPr="00921EE2">
          <w:rPr>
            <w:rStyle w:val="Hyperlink"/>
            <w:b/>
          </w:rPr>
          <w:t>Agitat</w:t>
        </w:r>
        <w:r w:rsidR="00921EE2">
          <w:rPr>
            <w:rStyle w:val="Hyperlink"/>
            <w:b/>
          </w:rPr>
          <w:t>ed or Violent Patient/Behavioral Emergency</w:t>
        </w:r>
      </w:hyperlink>
      <w:r w:rsidRPr="006138D8">
        <w:rPr>
          <w:b/>
        </w:rPr>
        <w:t xml:space="preserve"> </w:t>
      </w:r>
      <w:r w:rsidRPr="005E5FA2">
        <w:t>guideline</w:t>
      </w:r>
      <w:r>
        <w:t>]</w:t>
      </w:r>
    </w:p>
    <w:p w:rsidR="00244668" w:rsidRPr="006138D8" w:rsidRDefault="00244668" w:rsidP="00AD3DC5">
      <w:pPr>
        <w:pStyle w:val="ListParagraph"/>
        <w:numPr>
          <w:ilvl w:val="1"/>
          <w:numId w:val="21"/>
        </w:numPr>
        <w:spacing w:after="0"/>
        <w:ind w:left="1440"/>
      </w:pPr>
      <w:r w:rsidRPr="006138D8">
        <w:t xml:space="preserve">If haloperidol or </w:t>
      </w:r>
      <w:proofErr w:type="spellStart"/>
      <w:r w:rsidRPr="006138D8">
        <w:t>droperidol</w:t>
      </w:r>
      <w:proofErr w:type="spellEnd"/>
      <w:r w:rsidRPr="006138D8">
        <w:t xml:space="preserve"> is used, monitor 12-l</w:t>
      </w:r>
      <w:r>
        <w:t>ead for QT-interval if feasible</w:t>
      </w:r>
    </w:p>
    <w:p w:rsidR="00244668" w:rsidRDefault="00244668" w:rsidP="00AD3DC5">
      <w:pPr>
        <w:pStyle w:val="ListParagraph"/>
        <w:numPr>
          <w:ilvl w:val="0"/>
          <w:numId w:val="21"/>
        </w:numPr>
        <w:spacing w:after="0"/>
        <w:ind w:right="-90"/>
      </w:pPr>
      <w:r w:rsidRPr="006138D8">
        <w:t>Consider prophylactic use of anti-emetic:</w:t>
      </w:r>
    </w:p>
    <w:p w:rsidR="00244668" w:rsidRPr="00CB0F15" w:rsidRDefault="00244668" w:rsidP="00AD3DC5">
      <w:pPr>
        <w:pStyle w:val="ListParagraph"/>
        <w:numPr>
          <w:ilvl w:val="1"/>
          <w:numId w:val="21"/>
        </w:numPr>
        <w:spacing w:after="0"/>
        <w:ind w:left="1440"/>
      </w:pPr>
      <w:r w:rsidRPr="00CB0F15">
        <w:t xml:space="preserve">Adult: administer </w:t>
      </w:r>
      <w:r>
        <w:t>o</w:t>
      </w:r>
      <w:r w:rsidRPr="00CB0F15">
        <w:t xml:space="preserve">ndansetron 8 mg SLOW IV over 2–5 minutes </w:t>
      </w:r>
      <w:r>
        <w:rPr>
          <w:u w:val="single"/>
        </w:rPr>
        <w:t>or</w:t>
      </w:r>
      <w:r w:rsidRPr="00CB0F15">
        <w:t xml:space="preserve"> 4–8 mg IM </w:t>
      </w:r>
      <w:r>
        <w:rPr>
          <w:u w:val="single"/>
        </w:rPr>
        <w:t>or</w:t>
      </w:r>
      <w:r w:rsidRPr="00CB0F15">
        <w:t xml:space="preserve"> 8 mg orally disintegrating </w:t>
      </w:r>
      <w:r>
        <w:t xml:space="preserve">tablet </w:t>
      </w:r>
    </w:p>
    <w:p w:rsidR="00244668" w:rsidRDefault="00244668" w:rsidP="00AD3DC5">
      <w:pPr>
        <w:pStyle w:val="ListParagraph"/>
        <w:numPr>
          <w:ilvl w:val="1"/>
          <w:numId w:val="21"/>
        </w:numPr>
        <w:spacing w:after="0"/>
        <w:ind w:left="1440"/>
      </w:pPr>
      <w:r w:rsidRPr="00CB0F15">
        <w:t xml:space="preserve">Pediatric: Administer </w:t>
      </w:r>
      <w:r>
        <w:t>o</w:t>
      </w:r>
      <w:r w:rsidRPr="00CB0F15">
        <w:t>ndansetron 0.15 mg/kg SLOW IV over 2–5 minutes</w:t>
      </w:r>
      <w:r w:rsidRPr="006138D8">
        <w:t>.</w:t>
      </w:r>
      <w:r w:rsidR="00AD3DC5">
        <w:t xml:space="preserve"> </w:t>
      </w:r>
    </w:p>
    <w:p w:rsidR="00244668" w:rsidRPr="006138D8" w:rsidRDefault="00244668" w:rsidP="00AD3DC5">
      <w:pPr>
        <w:pStyle w:val="ListParagraph"/>
        <w:numPr>
          <w:ilvl w:val="1"/>
          <w:numId w:val="21"/>
        </w:numPr>
        <w:spacing w:after="0"/>
        <w:ind w:left="1440"/>
      </w:pPr>
      <w:r w:rsidRPr="006138D8">
        <w:t xml:space="preserve">Do not use promethazine if haloperidol or </w:t>
      </w:r>
      <w:proofErr w:type="spellStart"/>
      <w:r w:rsidRPr="006138D8">
        <w:t>droperidol</w:t>
      </w:r>
      <w:proofErr w:type="spellEnd"/>
      <w:r w:rsidRPr="006138D8">
        <w:t xml:space="preserve"> are to be or have been given. They all increase QT prolongation but on</w:t>
      </w:r>
      <w:r>
        <w:t>dansetron has less seizure risk</w:t>
      </w:r>
    </w:p>
    <w:p w:rsidR="00244668" w:rsidRPr="006138D8" w:rsidRDefault="00244668" w:rsidP="00AD3DC5">
      <w:pPr>
        <w:pStyle w:val="ListParagraph"/>
        <w:numPr>
          <w:ilvl w:val="0"/>
          <w:numId w:val="21"/>
        </w:numPr>
        <w:spacing w:after="0"/>
        <w:ind w:right="-90"/>
      </w:pPr>
      <w:r w:rsidRPr="006138D8">
        <w:t>If hyperthermia suspected, begin external cooling</w:t>
      </w:r>
    </w:p>
    <w:p w:rsidR="00BB73FE" w:rsidRDefault="00BB73FE">
      <w:pPr>
        <w:spacing w:after="0"/>
      </w:pPr>
      <w:r>
        <w:br w:type="page"/>
      </w:r>
    </w:p>
    <w:p w:rsidR="00043652" w:rsidRPr="00614C0D" w:rsidRDefault="00043652" w:rsidP="00043652">
      <w:pPr>
        <w:pStyle w:val="Heading2"/>
      </w:pPr>
      <w:bookmarkStart w:id="192" w:name="_Toc461189114"/>
      <w:bookmarkStart w:id="193" w:name="_Toc494968873"/>
      <w:bookmarkStart w:id="194" w:name="_Toc526858485"/>
      <w:r w:rsidRPr="002C6DC0">
        <w:lastRenderedPageBreak/>
        <w:t>Cyanide Exposure</w:t>
      </w:r>
      <w:bookmarkEnd w:id="192"/>
      <w:bookmarkEnd w:id="193"/>
      <w:bookmarkEnd w:id="194"/>
    </w:p>
    <w:p w:rsidR="00244668" w:rsidRPr="00907FC3" w:rsidRDefault="00244668" w:rsidP="00C44D02">
      <w:pPr>
        <w:spacing w:after="120"/>
        <w:rPr>
          <w:b/>
          <w:u w:val="single"/>
        </w:rPr>
      </w:pPr>
      <w:r>
        <w:rPr>
          <w:b/>
          <w:u w:val="single"/>
        </w:rPr>
        <w:t xml:space="preserve">Patient </w:t>
      </w:r>
      <w:r w:rsidR="00907FC3">
        <w:rPr>
          <w:b/>
          <w:u w:val="single"/>
        </w:rPr>
        <w:t>Treatment and Interventions</w:t>
      </w:r>
    </w:p>
    <w:p w:rsidR="00244668" w:rsidRPr="006138D8" w:rsidRDefault="00244668" w:rsidP="00CE64AA">
      <w:pPr>
        <w:spacing w:after="0"/>
      </w:pPr>
      <w:r w:rsidRPr="006138D8">
        <w:t>There is no widely available, rapid, confirmatory cyanide blood test.</w:t>
      </w:r>
      <w:r>
        <w:t xml:space="preserve"> </w:t>
      </w:r>
      <w:r w:rsidRPr="006138D8">
        <w:t>Many hospitals will not be able to rapidly assess cyanide levels.</w:t>
      </w:r>
      <w:r>
        <w:t xml:space="preserve"> </w:t>
      </w:r>
      <w:r w:rsidRPr="006138D8">
        <w:t>Therefore, treatment decisions must be made on the basis of clinical history and signs and symptoms of cyanide intoxication.</w:t>
      </w:r>
      <w:r>
        <w:t xml:space="preserve"> </w:t>
      </w:r>
      <w:r w:rsidRPr="006138D8">
        <w:t>For the patient with an appropriate history and manifesting one or more significant cyanide exposure signs or symptoms, treat with:</w:t>
      </w:r>
    </w:p>
    <w:p w:rsidR="00244668" w:rsidRPr="006138D8" w:rsidRDefault="00244668" w:rsidP="00B9448F">
      <w:pPr>
        <w:pStyle w:val="ListParagraph"/>
        <w:numPr>
          <w:ilvl w:val="0"/>
          <w:numId w:val="700"/>
        </w:numPr>
        <w:spacing w:after="0"/>
      </w:pPr>
      <w:r w:rsidRPr="006138D8">
        <w:t>100% oxygen via non-rebreather mask or bag valve mask</w:t>
      </w:r>
    </w:p>
    <w:p w:rsidR="00244668" w:rsidRPr="006138D8" w:rsidRDefault="00244668" w:rsidP="00B9448F">
      <w:pPr>
        <w:pStyle w:val="ListParagraph"/>
        <w:numPr>
          <w:ilvl w:val="0"/>
          <w:numId w:val="700"/>
        </w:numPr>
        <w:spacing w:after="0"/>
      </w:pPr>
      <w:r w:rsidRPr="006138D8">
        <w:t>Collect a pre-treatment blood sample in the appropriate tube for lactate and cyanide levels</w:t>
      </w:r>
    </w:p>
    <w:p w:rsidR="00244668" w:rsidRPr="006138D8" w:rsidRDefault="00244668" w:rsidP="00B9448F">
      <w:pPr>
        <w:pStyle w:val="ListParagraph"/>
        <w:numPr>
          <w:ilvl w:val="0"/>
          <w:numId w:val="700"/>
        </w:numPr>
        <w:spacing w:after="0"/>
      </w:pPr>
      <w:r w:rsidRPr="006138D8">
        <w:t xml:space="preserve">Administer one of the following medication regimes </w:t>
      </w:r>
    </w:p>
    <w:p w:rsidR="00244668" w:rsidRPr="006138D8" w:rsidRDefault="00244668" w:rsidP="00B9448F">
      <w:pPr>
        <w:pStyle w:val="ListParagraph"/>
        <w:numPr>
          <w:ilvl w:val="1"/>
          <w:numId w:val="700"/>
        </w:numPr>
        <w:spacing w:after="0"/>
      </w:pPr>
      <w:proofErr w:type="spellStart"/>
      <w:r w:rsidRPr="006138D8">
        <w:t>Hydroxocobalamin</w:t>
      </w:r>
      <w:proofErr w:type="spellEnd"/>
      <w:r w:rsidRPr="006138D8">
        <w:t xml:space="preserve"> (the preferred agent)</w:t>
      </w:r>
    </w:p>
    <w:p w:rsidR="00244668" w:rsidRDefault="00244668" w:rsidP="00B9448F">
      <w:pPr>
        <w:numPr>
          <w:ilvl w:val="0"/>
          <w:numId w:val="783"/>
        </w:numPr>
        <w:spacing w:after="0"/>
      </w:pPr>
      <w:r w:rsidRPr="00E77570">
        <w:t>Adult</w:t>
      </w:r>
      <w:r w:rsidRPr="006138D8">
        <w:t xml:space="preserve">: Administer </w:t>
      </w:r>
      <w:proofErr w:type="spellStart"/>
      <w:r w:rsidRPr="006138D8">
        <w:t>hydroxocobalamin</w:t>
      </w:r>
      <w:proofErr w:type="spellEnd"/>
    </w:p>
    <w:p w:rsidR="00244668" w:rsidRDefault="00244668" w:rsidP="00B9448F">
      <w:pPr>
        <w:pStyle w:val="ListParagraph"/>
        <w:numPr>
          <w:ilvl w:val="3"/>
          <w:numId w:val="700"/>
        </w:numPr>
        <w:spacing w:after="0"/>
      </w:pPr>
      <w:r w:rsidRPr="006138D8">
        <w:t xml:space="preserve">Initial dose is 5 </w:t>
      </w:r>
      <w:r>
        <w:t>g</w:t>
      </w:r>
      <w:r w:rsidRPr="006138D8">
        <w:t xml:space="preserve"> admin</w:t>
      </w:r>
      <w:r>
        <w:t>istered over 15 minutes slow IV</w:t>
      </w:r>
    </w:p>
    <w:p w:rsidR="00244668" w:rsidRDefault="00244668" w:rsidP="00B9448F">
      <w:pPr>
        <w:pStyle w:val="ListParagraph"/>
        <w:numPr>
          <w:ilvl w:val="3"/>
          <w:numId w:val="700"/>
        </w:numPr>
        <w:spacing w:after="0"/>
      </w:pPr>
      <w:r w:rsidRPr="006138D8">
        <w:t xml:space="preserve">Each 5 </w:t>
      </w:r>
      <w:r>
        <w:t>g</w:t>
      </w:r>
      <w:r w:rsidRPr="006138D8">
        <w:t xml:space="preserve"> vial of </w:t>
      </w:r>
      <w:proofErr w:type="spellStart"/>
      <w:r w:rsidRPr="006138D8">
        <w:t>hydroxocobalamin</w:t>
      </w:r>
      <w:proofErr w:type="spellEnd"/>
      <w:r w:rsidRPr="006138D8">
        <w:t xml:space="preserve"> for injection is to be reconstituted with 200 </w:t>
      </w:r>
      <w:r>
        <w:t>mL</w:t>
      </w:r>
      <w:r w:rsidR="00C0797D">
        <w:t xml:space="preserve"> of LR, NS or D5W (25 mg/</w:t>
      </w:r>
      <w:r>
        <w:t>mL</w:t>
      </w:r>
      <w:r w:rsidRPr="006138D8">
        <w:t xml:space="preserve">) and administered at 10-15 </w:t>
      </w:r>
      <w:r>
        <w:t>mL</w:t>
      </w:r>
      <w:r w:rsidRPr="006138D8">
        <w:t>/minute</w:t>
      </w:r>
    </w:p>
    <w:p w:rsidR="00244668" w:rsidRPr="006138D8" w:rsidRDefault="00244668" w:rsidP="00B9448F">
      <w:pPr>
        <w:pStyle w:val="ListParagraph"/>
        <w:numPr>
          <w:ilvl w:val="3"/>
          <w:numId w:val="700"/>
        </w:numPr>
        <w:spacing w:after="0"/>
      </w:pPr>
      <w:r w:rsidRPr="006138D8">
        <w:t xml:space="preserve">An additional 5 </w:t>
      </w:r>
      <w:r>
        <w:t>g</w:t>
      </w:r>
      <w:r w:rsidRPr="006138D8">
        <w:t xml:space="preserve"> dose may be administered with medical consultation. </w:t>
      </w:r>
    </w:p>
    <w:p w:rsidR="00244668" w:rsidRDefault="00244668" w:rsidP="00B9448F">
      <w:pPr>
        <w:numPr>
          <w:ilvl w:val="0"/>
          <w:numId w:val="783"/>
        </w:numPr>
        <w:spacing w:after="0"/>
      </w:pPr>
      <w:r w:rsidRPr="00E77570">
        <w:t>Pediatric</w:t>
      </w:r>
      <w:r w:rsidRPr="006138D8">
        <w:t xml:space="preserve">: Administer </w:t>
      </w:r>
      <w:proofErr w:type="spellStart"/>
      <w:r w:rsidRPr="006138D8">
        <w:t>hydroxocobalamin</w:t>
      </w:r>
      <w:proofErr w:type="spellEnd"/>
      <w:r w:rsidRPr="006138D8">
        <w:t xml:space="preserve"> 70 mg/kg (reconstitute concentration is 25 mg/</w:t>
      </w:r>
      <w:r>
        <w:t>mL</w:t>
      </w:r>
      <w:r w:rsidRPr="006138D8">
        <w:t>)</w:t>
      </w:r>
    </w:p>
    <w:p w:rsidR="00244668" w:rsidRDefault="00244668" w:rsidP="00B9448F">
      <w:pPr>
        <w:pStyle w:val="ListParagraph"/>
        <w:numPr>
          <w:ilvl w:val="3"/>
          <w:numId w:val="700"/>
        </w:numPr>
        <w:spacing w:after="0"/>
      </w:pPr>
      <w:r w:rsidRPr="006138D8">
        <w:t xml:space="preserve">Each 5 </w:t>
      </w:r>
      <w:r>
        <w:t>g</w:t>
      </w:r>
      <w:r w:rsidRPr="006138D8">
        <w:t xml:space="preserve"> vial of </w:t>
      </w:r>
      <w:proofErr w:type="spellStart"/>
      <w:r w:rsidRPr="006138D8">
        <w:t>hydroxocobalamin</w:t>
      </w:r>
      <w:proofErr w:type="spellEnd"/>
      <w:r w:rsidRPr="006138D8">
        <w:t xml:space="preserve"> for injection is to be reconstituted with 200 </w:t>
      </w:r>
      <w:r>
        <w:t>mL</w:t>
      </w:r>
      <w:r w:rsidRPr="006138D8">
        <w:t xml:space="preserve"> of LR, NS or D5W (25 mg/</w:t>
      </w:r>
      <w:r>
        <w:t>mL</w:t>
      </w:r>
      <w:r w:rsidRPr="006138D8">
        <w:t xml:space="preserve">) and administered at 10-15 </w:t>
      </w:r>
      <w:r>
        <w:t>mL</w:t>
      </w:r>
      <w:r w:rsidRPr="006138D8">
        <w:t>/minut</w:t>
      </w:r>
      <w:r>
        <w:t>e</w:t>
      </w:r>
    </w:p>
    <w:p w:rsidR="00244668" w:rsidRPr="006138D8" w:rsidRDefault="00244668" w:rsidP="00B9448F">
      <w:pPr>
        <w:numPr>
          <w:ilvl w:val="0"/>
          <w:numId w:val="783"/>
        </w:numPr>
        <w:spacing w:after="0"/>
      </w:pPr>
      <w:r>
        <w:t>Maximum single dose is 5 g</w:t>
      </w:r>
    </w:p>
    <w:p w:rsidR="00244668" w:rsidRPr="002A4CB4" w:rsidRDefault="008737EC" w:rsidP="00244668">
      <w:pPr>
        <w:pStyle w:val="ListParagraph"/>
        <w:spacing w:after="0"/>
        <w:ind w:left="1440"/>
        <w:rPr>
          <w:b/>
        </w:rPr>
      </w:pPr>
      <w:r>
        <w:rPr>
          <w:b/>
        </w:rPr>
        <w:t>OR</w:t>
      </w:r>
    </w:p>
    <w:p w:rsidR="00244668" w:rsidRPr="006138D8" w:rsidRDefault="00244668" w:rsidP="00B9448F">
      <w:pPr>
        <w:pStyle w:val="ListParagraph"/>
        <w:numPr>
          <w:ilvl w:val="1"/>
          <w:numId w:val="700"/>
        </w:numPr>
        <w:spacing w:after="0"/>
      </w:pPr>
      <w:r w:rsidRPr="006138D8">
        <w:t>Sodium thiosulfate</w:t>
      </w:r>
    </w:p>
    <w:p w:rsidR="00244668" w:rsidRPr="006138D8" w:rsidRDefault="00244668" w:rsidP="00B9448F">
      <w:pPr>
        <w:numPr>
          <w:ilvl w:val="0"/>
          <w:numId w:val="972"/>
        </w:numPr>
        <w:spacing w:after="0"/>
      </w:pPr>
      <w:r w:rsidRPr="00773BBB">
        <w:t>Adult</w:t>
      </w:r>
      <w:r w:rsidRPr="006138D8">
        <w:t>: Sodium thiosulfate</w:t>
      </w:r>
      <w:r w:rsidR="00CE64AA">
        <w:t xml:space="preserve"> </w:t>
      </w:r>
      <w:r w:rsidRPr="006138D8">
        <w:t xml:space="preserve">12.5 </w:t>
      </w:r>
      <w:r>
        <w:t>g</w:t>
      </w:r>
      <w:r w:rsidRPr="006138D8">
        <w:t xml:space="preserve"> IV (50 </w:t>
      </w:r>
      <w:r>
        <w:t>mL</w:t>
      </w:r>
      <w:r w:rsidRPr="006138D8">
        <w:t xml:space="preserve"> of 25% solution)</w:t>
      </w:r>
    </w:p>
    <w:p w:rsidR="00244668" w:rsidRPr="00115308" w:rsidRDefault="00244668" w:rsidP="00B9448F">
      <w:pPr>
        <w:numPr>
          <w:ilvl w:val="0"/>
          <w:numId w:val="972"/>
        </w:numPr>
        <w:spacing w:after="0"/>
      </w:pPr>
      <w:r w:rsidRPr="00773BBB">
        <w:t>Pe</w:t>
      </w:r>
      <w:r w:rsidRPr="00E77570">
        <w:t>diatric</w:t>
      </w:r>
      <w:r w:rsidRPr="006138D8">
        <w:t xml:space="preserve">: Sodium thiosulfate 0.5 </w:t>
      </w:r>
      <w:r>
        <w:t>g</w:t>
      </w:r>
      <w:r w:rsidRPr="006138D8">
        <w:t xml:space="preserve">/kg IV (2 </w:t>
      </w:r>
      <w:r>
        <w:t>mL</w:t>
      </w:r>
      <w:r w:rsidRPr="006138D8">
        <w:t>/kg of 25% solution)</w:t>
      </w:r>
    </w:p>
    <w:p w:rsidR="00244668" w:rsidRPr="00115308" w:rsidRDefault="00244668" w:rsidP="00B9448F">
      <w:pPr>
        <w:pStyle w:val="ListParagraph"/>
        <w:numPr>
          <w:ilvl w:val="0"/>
          <w:numId w:val="700"/>
        </w:numPr>
        <w:spacing w:after="0"/>
        <w:rPr>
          <w:u w:val="single"/>
        </w:rPr>
      </w:pPr>
      <w:r w:rsidRPr="00115308">
        <w:t xml:space="preserve">If seizure, </w:t>
      </w:r>
      <w:r w:rsidR="00F33C1E">
        <w:t>treat per</w:t>
      </w:r>
      <w:r w:rsidRPr="00115308">
        <w:t xml:space="preserve"> </w:t>
      </w:r>
      <w:hyperlink w:anchor="Seiz" w:history="1">
        <w:r w:rsidR="00D835F9" w:rsidRPr="00D835F9">
          <w:rPr>
            <w:rStyle w:val="Hyperlink"/>
            <w:b/>
          </w:rPr>
          <w:t>Sei</w:t>
        </w:r>
        <w:r w:rsidR="00D835F9">
          <w:rPr>
            <w:rStyle w:val="Hyperlink"/>
            <w:b/>
          </w:rPr>
          <w:t>zures</w:t>
        </w:r>
      </w:hyperlink>
      <w:r w:rsidRPr="00115308">
        <w:t xml:space="preserve"> guideline </w:t>
      </w:r>
    </w:p>
    <w:p w:rsidR="00BB73FE" w:rsidRDefault="00BB73FE">
      <w:pPr>
        <w:spacing w:after="0"/>
        <w:rPr>
          <w:u w:val="single"/>
        </w:rPr>
      </w:pPr>
      <w:r>
        <w:rPr>
          <w:u w:val="single"/>
        </w:rPr>
        <w:br w:type="page"/>
      </w:r>
    </w:p>
    <w:p w:rsidR="00043652" w:rsidRDefault="00043652" w:rsidP="00043652">
      <w:pPr>
        <w:pStyle w:val="Heading2"/>
      </w:pPr>
      <w:bookmarkStart w:id="195" w:name="_Toc461189115"/>
      <w:bookmarkStart w:id="196" w:name="_Toc494968874"/>
      <w:bookmarkStart w:id="197" w:name="_Toc526858486"/>
      <w:r>
        <w:lastRenderedPageBreak/>
        <w:t>Beta Blocker Poisoning/Overdose</w:t>
      </w:r>
      <w:bookmarkEnd w:id="195"/>
      <w:bookmarkEnd w:id="196"/>
      <w:bookmarkEnd w:id="197"/>
    </w:p>
    <w:p w:rsidR="00244668" w:rsidRDefault="00244668" w:rsidP="00CE64AA">
      <w:pPr>
        <w:spacing w:after="120"/>
      </w:pPr>
      <w:r>
        <w:rPr>
          <w:b/>
          <w:u w:val="single"/>
        </w:rPr>
        <w:t>Patient Treatment and Interventions</w:t>
      </w:r>
      <w:r>
        <w:tab/>
      </w:r>
    </w:p>
    <w:p w:rsidR="00244668" w:rsidRDefault="00244668" w:rsidP="00E560F1">
      <w:pPr>
        <w:numPr>
          <w:ilvl w:val="0"/>
          <w:numId w:val="246"/>
        </w:numPr>
        <w:spacing w:after="0"/>
      </w:pPr>
      <w:r>
        <w:t>Consider activated charcoal without sorbitol (1 g/kg) PO</w:t>
      </w:r>
    </w:p>
    <w:p w:rsidR="00244668" w:rsidRDefault="00244668" w:rsidP="00E560F1">
      <w:pPr>
        <w:numPr>
          <w:ilvl w:val="1"/>
          <w:numId w:val="246"/>
        </w:numPr>
        <w:spacing w:after="0"/>
        <w:ind w:left="1440"/>
      </w:pPr>
      <w:r>
        <w:t>If risk of rapid decreasing mental status, do not administer oral agent without adequately protecting the airway</w:t>
      </w:r>
    </w:p>
    <w:p w:rsidR="00244668" w:rsidRDefault="00244668" w:rsidP="00E560F1">
      <w:pPr>
        <w:numPr>
          <w:ilvl w:val="0"/>
          <w:numId w:val="246"/>
        </w:numPr>
        <w:spacing w:after="0"/>
      </w:pPr>
      <w:r>
        <w:t>Check blood glucose level on all patients but especially on pediatric patients as beta blockers can cause hypoglycemia in pediatric population</w:t>
      </w:r>
    </w:p>
    <w:p w:rsidR="00244668" w:rsidRDefault="00244668" w:rsidP="00E560F1">
      <w:pPr>
        <w:numPr>
          <w:ilvl w:val="0"/>
          <w:numId w:val="246"/>
        </w:numPr>
        <w:spacing w:after="0"/>
      </w:pPr>
      <w:r>
        <w:t>Consider atropine sulfate for symptomatic bradycardia</w:t>
      </w:r>
    </w:p>
    <w:p w:rsidR="00244668" w:rsidRDefault="00244668" w:rsidP="00E560F1">
      <w:pPr>
        <w:numPr>
          <w:ilvl w:val="1"/>
          <w:numId w:val="246"/>
        </w:numPr>
        <w:spacing w:after="0"/>
        <w:ind w:left="1440"/>
      </w:pPr>
      <w:r w:rsidRPr="00E77570">
        <w:t>Adult</w:t>
      </w:r>
      <w:r>
        <w:t>: Atropine 1 mg IV q 5 minutes to maximum of 3 mg</w:t>
      </w:r>
    </w:p>
    <w:p w:rsidR="00244668" w:rsidRPr="007F56FB" w:rsidRDefault="00244668" w:rsidP="00E560F1">
      <w:pPr>
        <w:numPr>
          <w:ilvl w:val="1"/>
          <w:numId w:val="246"/>
        </w:numPr>
        <w:spacing w:after="0"/>
        <w:ind w:left="1440"/>
      </w:pPr>
      <w:r w:rsidRPr="00E77570">
        <w:t>Pediatric</w:t>
      </w:r>
      <w:r w:rsidRPr="007F56FB">
        <w:t>: Atropine 0</w:t>
      </w:r>
      <w:r>
        <w:t>.</w:t>
      </w:r>
      <w:r w:rsidRPr="007F56FB">
        <w:t xml:space="preserve">02 mg/kg (0.5 mg </w:t>
      </w:r>
      <w:r>
        <w:t>maximum</w:t>
      </w:r>
      <w:r w:rsidRPr="007F56FB">
        <w:t xml:space="preserve">) q 5 minutes, </w:t>
      </w:r>
      <w:r>
        <w:t>maximum</w:t>
      </w:r>
      <w:r w:rsidRPr="007F56FB">
        <w:t xml:space="preserve"> total dose 1 mg</w:t>
      </w:r>
    </w:p>
    <w:p w:rsidR="00244668" w:rsidRPr="007F56FB" w:rsidRDefault="00244668" w:rsidP="00E560F1">
      <w:pPr>
        <w:numPr>
          <w:ilvl w:val="0"/>
          <w:numId w:val="246"/>
        </w:numPr>
        <w:spacing w:after="0"/>
      </w:pPr>
      <w:r w:rsidRPr="007F56FB">
        <w:t xml:space="preserve">Consider fluid challenge (20 </w:t>
      </w:r>
      <w:r>
        <w:t>mL</w:t>
      </w:r>
      <w:r w:rsidRPr="007F56FB">
        <w:t>/kg) for hypotension with associated bradycardia</w:t>
      </w:r>
    </w:p>
    <w:p w:rsidR="00244668" w:rsidRPr="007F56FB" w:rsidRDefault="00244668" w:rsidP="00E560F1">
      <w:pPr>
        <w:numPr>
          <w:ilvl w:val="0"/>
          <w:numId w:val="246"/>
        </w:numPr>
        <w:spacing w:after="0"/>
      </w:pPr>
      <w:r w:rsidRPr="007F56FB">
        <w:t xml:space="preserve">For symptomatic patients with cardiac effects (i.e. hypotension, bradycardia) </w:t>
      </w:r>
      <w:r>
        <w:t>c</w:t>
      </w:r>
      <w:r w:rsidRPr="007F56FB">
        <w:t>onsider</w:t>
      </w:r>
      <w:r>
        <w:t>:</w:t>
      </w:r>
      <w:r w:rsidRPr="007F56FB">
        <w:t xml:space="preserve"> </w:t>
      </w:r>
    </w:p>
    <w:p w:rsidR="00244668" w:rsidRPr="007F56FB" w:rsidRDefault="00244668" w:rsidP="00E560F1">
      <w:pPr>
        <w:pStyle w:val="ListParagraph"/>
        <w:numPr>
          <w:ilvl w:val="1"/>
          <w:numId w:val="246"/>
        </w:numPr>
        <w:spacing w:after="0"/>
        <w:ind w:left="1440"/>
      </w:pPr>
      <w:r w:rsidRPr="00E77570">
        <w:t>Adult</w:t>
      </w:r>
      <w:r w:rsidRPr="007F56FB">
        <w:t>:</w:t>
      </w:r>
      <w:r w:rsidRPr="007F56FB">
        <w:rPr>
          <w:color w:val="000000"/>
        </w:rPr>
        <w:t xml:space="preserve"> Glucagon</w:t>
      </w:r>
      <w:r>
        <w:rPr>
          <w:color w:val="000000"/>
        </w:rPr>
        <w:t xml:space="preserve"> – initial dose</w:t>
      </w:r>
      <w:r w:rsidRPr="007F56FB">
        <w:rPr>
          <w:color w:val="000000"/>
        </w:rPr>
        <w:t xml:space="preserve"> 5 mg </w:t>
      </w:r>
      <w:r>
        <w:rPr>
          <w:color w:val="000000"/>
        </w:rPr>
        <w:t>IVP - t</w:t>
      </w:r>
      <w:r w:rsidRPr="00855BBB">
        <w:rPr>
          <w:color w:val="000000"/>
        </w:rPr>
        <w:t>his can be repeated in 5-10 minutes for a total of 10 mg</w:t>
      </w:r>
    </w:p>
    <w:p w:rsidR="00244668" w:rsidRPr="007F56FB" w:rsidRDefault="00244668" w:rsidP="00E560F1">
      <w:pPr>
        <w:pStyle w:val="ListParagraph"/>
        <w:numPr>
          <w:ilvl w:val="1"/>
          <w:numId w:val="246"/>
        </w:numPr>
        <w:spacing w:after="0"/>
        <w:ind w:left="1440"/>
      </w:pPr>
      <w:r w:rsidRPr="007F56FB">
        <w:rPr>
          <w:color w:val="000000"/>
        </w:rPr>
        <w:t xml:space="preserve">Pediatric: </w:t>
      </w:r>
    </w:p>
    <w:p w:rsidR="00244668" w:rsidRPr="007F56FB" w:rsidRDefault="00244668" w:rsidP="00B9448F">
      <w:pPr>
        <w:pStyle w:val="ListParagraph"/>
        <w:numPr>
          <w:ilvl w:val="2"/>
          <w:numId w:val="973"/>
        </w:numPr>
        <w:spacing w:after="0"/>
      </w:pPr>
      <w:r w:rsidRPr="007F56FB">
        <w:t>Glucagon 1 mg IVP (25-40 kg)</w:t>
      </w:r>
      <w:r>
        <w:t xml:space="preserve"> – </w:t>
      </w:r>
      <w:r w:rsidRPr="007F56FB">
        <w:t>every 5 minutes as necessary</w:t>
      </w:r>
    </w:p>
    <w:p w:rsidR="00244668" w:rsidRPr="007F56FB" w:rsidRDefault="00244668" w:rsidP="00B9448F">
      <w:pPr>
        <w:pStyle w:val="ListParagraph"/>
        <w:numPr>
          <w:ilvl w:val="2"/>
          <w:numId w:val="973"/>
        </w:numPr>
        <w:spacing w:after="0"/>
      </w:pPr>
      <w:r w:rsidRPr="007F56FB">
        <w:t>Glucagon 0.5 mg IVP (less than 25 kg)</w:t>
      </w:r>
      <w:r>
        <w:t xml:space="preserve"> – </w:t>
      </w:r>
      <w:r w:rsidRPr="007F56FB">
        <w:t>every 5 minutes as necessary</w:t>
      </w:r>
    </w:p>
    <w:p w:rsidR="00244668" w:rsidRPr="007F56FB" w:rsidRDefault="00244668" w:rsidP="00E560F1">
      <w:pPr>
        <w:pStyle w:val="ListParagraph"/>
        <w:numPr>
          <w:ilvl w:val="0"/>
          <w:numId w:val="246"/>
        </w:numPr>
        <w:spacing w:after="0"/>
      </w:pPr>
      <w:r w:rsidRPr="007F56FB">
        <w:t xml:space="preserve">Consider vasopressors after adequate fluid resuscitation </w:t>
      </w:r>
      <w:r>
        <w:t xml:space="preserve">(1-2 liters of crystalloid) </w:t>
      </w:r>
      <w:r w:rsidRPr="007F56FB">
        <w:t>for the hypotensive patient</w:t>
      </w:r>
      <w:r>
        <w:t xml:space="preserve"> [see </w:t>
      </w:r>
      <w:hyperlink w:anchor="Shck" w:history="1">
        <w:r w:rsidR="00F84BBD" w:rsidRPr="00F84BBD">
          <w:rPr>
            <w:rStyle w:val="Hyperlink"/>
            <w:b/>
          </w:rPr>
          <w:t>Shock</w:t>
        </w:r>
      </w:hyperlink>
      <w:r>
        <w:t xml:space="preserve"> guideline for pediatric vs. adult dosing]</w:t>
      </w:r>
    </w:p>
    <w:p w:rsidR="00244668" w:rsidRPr="007F56FB" w:rsidRDefault="00244668" w:rsidP="00E560F1">
      <w:pPr>
        <w:pStyle w:val="ListParagraph"/>
        <w:numPr>
          <w:ilvl w:val="0"/>
          <w:numId w:val="246"/>
        </w:numPr>
        <w:spacing w:after="0"/>
      </w:pPr>
      <w:r w:rsidRPr="007F56FB">
        <w:rPr>
          <w:rFonts w:cs="Calibri"/>
        </w:rPr>
        <w:t>Consider transcutaneous pacing if refractory to initial pharmacologic interventions</w:t>
      </w:r>
      <w:r w:rsidRPr="007F56FB">
        <w:t xml:space="preserve"> </w:t>
      </w:r>
    </w:p>
    <w:p w:rsidR="00244668" w:rsidRPr="00D93620" w:rsidRDefault="00244668" w:rsidP="00E560F1">
      <w:pPr>
        <w:pStyle w:val="ListParagraph"/>
        <w:numPr>
          <w:ilvl w:val="0"/>
          <w:numId w:val="246"/>
        </w:numPr>
        <w:spacing w:after="0"/>
      </w:pPr>
      <w:r w:rsidRPr="007F56FB">
        <w:t xml:space="preserve">If seizure, </w:t>
      </w:r>
      <w:r w:rsidR="00F33C1E">
        <w:t>treat per</w:t>
      </w:r>
      <w:r>
        <w:t xml:space="preserve"> </w:t>
      </w:r>
      <w:hyperlink w:anchor="Seiz" w:history="1">
        <w:r w:rsidR="00F84BBD" w:rsidRPr="00F84BBD">
          <w:rPr>
            <w:rStyle w:val="Hyperlink"/>
            <w:b/>
          </w:rPr>
          <w:t>Sei</w:t>
        </w:r>
        <w:r w:rsidR="00F84BBD">
          <w:rPr>
            <w:rStyle w:val="Hyperlink"/>
            <w:b/>
          </w:rPr>
          <w:t>zures</w:t>
        </w:r>
      </w:hyperlink>
      <w:r>
        <w:t xml:space="preserve"> guideline </w:t>
      </w:r>
    </w:p>
    <w:p w:rsidR="00244668" w:rsidRPr="00D93620" w:rsidRDefault="00244668" w:rsidP="00E560F1">
      <w:pPr>
        <w:pStyle w:val="ListParagraph"/>
        <w:numPr>
          <w:ilvl w:val="0"/>
          <w:numId w:val="246"/>
        </w:numPr>
        <w:spacing w:after="0"/>
      </w:pPr>
      <w:r w:rsidRPr="00D93620">
        <w:t xml:space="preserve">If widened QRS (100 </w:t>
      </w:r>
      <w:proofErr w:type="spellStart"/>
      <w:r w:rsidRPr="00D93620">
        <w:t>msec</w:t>
      </w:r>
      <w:proofErr w:type="spellEnd"/>
      <w:r w:rsidRPr="00D93620">
        <w:t xml:space="preserve"> or greater), consider so</w:t>
      </w:r>
      <w:r>
        <w:t>dium bicarbonate 1-2meq/kg IV. T</w:t>
      </w:r>
      <w:r w:rsidRPr="00D93620">
        <w:t>his can be repeated as needed to narrow QRS</w:t>
      </w:r>
    </w:p>
    <w:p w:rsidR="00244668" w:rsidRPr="007F56FB" w:rsidRDefault="00244668" w:rsidP="00244668">
      <w:pPr>
        <w:spacing w:after="0"/>
        <w:rPr>
          <w:b/>
          <w:u w:val="single"/>
        </w:rPr>
      </w:pPr>
    </w:p>
    <w:p w:rsidR="00BB73FE" w:rsidRDefault="00BB73FE">
      <w:pPr>
        <w:spacing w:after="0"/>
        <w:rPr>
          <w:rFonts w:eastAsiaTheme="majorEastAsia" w:cstheme="majorBidi"/>
          <w:color w:val="2F5496" w:themeColor="accent1" w:themeShade="BF"/>
        </w:rPr>
      </w:pPr>
      <w:r>
        <w:rPr>
          <w:rFonts w:eastAsiaTheme="majorEastAsia" w:cstheme="majorBidi"/>
          <w:color w:val="2F5496" w:themeColor="accent1" w:themeShade="BF"/>
        </w:rPr>
        <w:br w:type="page"/>
      </w:r>
    </w:p>
    <w:p w:rsidR="00043652" w:rsidRDefault="00043652" w:rsidP="00043652">
      <w:pPr>
        <w:pStyle w:val="Heading2"/>
      </w:pPr>
      <w:bookmarkStart w:id="198" w:name="_Toc461189116"/>
      <w:bookmarkStart w:id="199" w:name="_Toc494968875"/>
      <w:bookmarkStart w:id="200" w:name="_Toc526858487"/>
      <w:r>
        <w:lastRenderedPageBreak/>
        <w:t>Bites and Envenomation</w:t>
      </w:r>
      <w:bookmarkEnd w:id="198"/>
      <w:bookmarkEnd w:id="199"/>
      <w:bookmarkEnd w:id="200"/>
    </w:p>
    <w:p w:rsidR="00244668" w:rsidRPr="006F15BE" w:rsidRDefault="00244668" w:rsidP="00C44D02">
      <w:pPr>
        <w:spacing w:after="120"/>
        <w:rPr>
          <w:b/>
          <w:u w:val="single"/>
        </w:rPr>
      </w:pPr>
      <w:r w:rsidRPr="007F56FB">
        <w:rPr>
          <w:b/>
          <w:u w:val="single"/>
        </w:rPr>
        <w:t>Patient Treatment and Interventions</w:t>
      </w:r>
    </w:p>
    <w:p w:rsidR="00244668" w:rsidRPr="007F56FB" w:rsidRDefault="00244668" w:rsidP="00E560F1">
      <w:pPr>
        <w:pStyle w:val="ListParagraph"/>
        <w:numPr>
          <w:ilvl w:val="0"/>
          <w:numId w:val="249"/>
        </w:numPr>
        <w:spacing w:after="0"/>
      </w:pPr>
      <w:r w:rsidRPr="007F56FB">
        <w:t xml:space="preserve">Consider an IV fluid bolus (normal saline or </w:t>
      </w:r>
      <w:r>
        <w:t>lactated R</w:t>
      </w:r>
      <w:r w:rsidRPr="007F56FB">
        <w:t>inger</w:t>
      </w:r>
      <w:r>
        <w:t>’</w:t>
      </w:r>
      <w:r w:rsidRPr="007F56FB">
        <w:t xml:space="preserve">s) 20 </w:t>
      </w:r>
      <w:r>
        <w:t>mL</w:t>
      </w:r>
      <w:r w:rsidRPr="007F56FB">
        <w:t>/kg up to 2 liters</w:t>
      </w:r>
    </w:p>
    <w:p w:rsidR="00244668" w:rsidRPr="007F56FB" w:rsidRDefault="00244668" w:rsidP="00E560F1">
      <w:pPr>
        <w:pStyle w:val="ListParagraph"/>
        <w:numPr>
          <w:ilvl w:val="0"/>
          <w:numId w:val="249"/>
        </w:numPr>
        <w:spacing w:after="0"/>
      </w:pPr>
      <w:r w:rsidRPr="007F56FB">
        <w:t>Consider vasopressors after adequate fluid resuscitation for the hypotensive patient</w:t>
      </w:r>
      <w:r w:rsidR="00545602">
        <w:t xml:space="preserve"> [f</w:t>
      </w:r>
      <w:r>
        <w:t>or adult vs. pediatric dosing see</w:t>
      </w:r>
      <w:r w:rsidRPr="00855BBB">
        <w:rPr>
          <w:b/>
        </w:rPr>
        <w:t xml:space="preserve"> </w:t>
      </w:r>
      <w:hyperlink w:anchor="Shck" w:history="1">
        <w:r w:rsidR="00175D98" w:rsidRPr="00175D98">
          <w:rPr>
            <w:rStyle w:val="Hyperlink"/>
            <w:b/>
          </w:rPr>
          <w:t>Sh</w:t>
        </w:r>
        <w:r w:rsidR="00175D98">
          <w:rPr>
            <w:rStyle w:val="Hyperlink"/>
            <w:b/>
          </w:rPr>
          <w:t>o</w:t>
        </w:r>
        <w:r w:rsidR="00175D98" w:rsidRPr="00175D98">
          <w:rPr>
            <w:rStyle w:val="Hyperlink"/>
            <w:b/>
          </w:rPr>
          <w:t>ck</w:t>
        </w:r>
      </w:hyperlink>
      <w:r>
        <w:t xml:space="preserve"> guideline</w:t>
      </w:r>
      <w:r w:rsidR="00545602">
        <w:t>]</w:t>
      </w:r>
    </w:p>
    <w:p w:rsidR="00244668" w:rsidRPr="007F56FB" w:rsidRDefault="00244668" w:rsidP="00E560F1">
      <w:pPr>
        <w:pStyle w:val="ListParagraph"/>
        <w:numPr>
          <w:ilvl w:val="0"/>
          <w:numId w:val="249"/>
        </w:numPr>
        <w:spacing w:after="0"/>
      </w:pPr>
      <w:r w:rsidRPr="007F56FB">
        <w:t>If seizure</w:t>
      </w:r>
      <w:r>
        <w:t>, treat per</w:t>
      </w:r>
      <w:r w:rsidRPr="007F56FB">
        <w:t xml:space="preserve"> </w:t>
      </w:r>
      <w:hyperlink w:anchor="Seiz" w:history="1">
        <w:r w:rsidR="00175D98" w:rsidRPr="00175D98">
          <w:rPr>
            <w:rStyle w:val="Hyperlink"/>
            <w:b/>
          </w:rPr>
          <w:t>Sei</w:t>
        </w:r>
        <w:r w:rsidR="00175D98">
          <w:rPr>
            <w:rStyle w:val="Hyperlink"/>
            <w:b/>
          </w:rPr>
          <w:t>zures</w:t>
        </w:r>
      </w:hyperlink>
      <w:r w:rsidRPr="007F56FB">
        <w:t xml:space="preserve"> </w:t>
      </w:r>
      <w:r w:rsidRPr="00B12EC5">
        <w:t>guideline</w:t>
      </w:r>
    </w:p>
    <w:p w:rsidR="00244668" w:rsidRPr="007F56FB" w:rsidRDefault="00244668" w:rsidP="00E560F1">
      <w:pPr>
        <w:pStyle w:val="ListParagraph"/>
        <w:numPr>
          <w:ilvl w:val="0"/>
          <w:numId w:val="249"/>
        </w:numPr>
        <w:spacing w:after="0"/>
      </w:pPr>
      <w:r w:rsidRPr="007F56FB">
        <w:rPr>
          <w:color w:val="000000"/>
        </w:rPr>
        <w:t>Specific therapy for select bites, stings, or envenomation</w:t>
      </w:r>
    </w:p>
    <w:p w:rsidR="00244668" w:rsidRDefault="00244668" w:rsidP="00E560F1">
      <w:pPr>
        <w:pStyle w:val="ListParagraph"/>
        <w:numPr>
          <w:ilvl w:val="1"/>
          <w:numId w:val="249"/>
        </w:numPr>
        <w:spacing w:after="0"/>
        <w:ind w:left="1440"/>
      </w:pPr>
      <w:proofErr w:type="spellStart"/>
      <w:r w:rsidRPr="007F56FB">
        <w:t>Envenomations</w:t>
      </w:r>
      <w:proofErr w:type="spellEnd"/>
      <w:r w:rsidRPr="007F56FB">
        <w:t xml:space="preserve"> that are known to </w:t>
      </w:r>
      <w:proofErr w:type="spellStart"/>
      <w:r w:rsidRPr="00AE2ACA">
        <w:t>antivenom</w:t>
      </w:r>
      <w:proofErr w:type="spellEnd"/>
      <w:r w:rsidRPr="00AE2ACA">
        <w:t xml:space="preserve"> readily available in the US</w:t>
      </w:r>
      <w:r>
        <w:t>A (e.g.</w:t>
      </w:r>
      <w:r w:rsidRPr="00AE2ACA">
        <w:t xml:space="preserve"> black widow spider, bark scorpions, </w:t>
      </w:r>
      <w:proofErr w:type="spellStart"/>
      <w:r w:rsidRPr="00AE2ACA">
        <w:t>crotalid</w:t>
      </w:r>
      <w:proofErr w:type="spellEnd"/>
      <w:r w:rsidRPr="00AE2ACA">
        <w:t xml:space="preserve"> </w:t>
      </w:r>
      <w:r>
        <w:t>snakes, coral snak</w:t>
      </w:r>
      <w:r w:rsidRPr="00AE2ACA">
        <w:t>es</w:t>
      </w:r>
      <w:r>
        <w:t>)</w:t>
      </w:r>
    </w:p>
    <w:p w:rsidR="00244668" w:rsidRPr="007F56FB" w:rsidRDefault="00244668" w:rsidP="00115308">
      <w:pPr>
        <w:pStyle w:val="ListParagraph"/>
        <w:numPr>
          <w:ilvl w:val="2"/>
          <w:numId w:val="249"/>
        </w:numPr>
        <w:spacing w:after="0"/>
      </w:pPr>
      <w:r w:rsidRPr="00AE2ACA">
        <w:t xml:space="preserve">For these </w:t>
      </w:r>
      <w:proofErr w:type="spellStart"/>
      <w:r w:rsidRPr="00AE2ACA">
        <w:t>envenomations</w:t>
      </w:r>
      <w:proofErr w:type="spellEnd"/>
      <w:r w:rsidRPr="00AE2ACA">
        <w:t xml:space="preserve">, consider transport to hospital that has access to </w:t>
      </w:r>
      <w:proofErr w:type="spellStart"/>
      <w:r w:rsidRPr="00AE2ACA">
        <w:t>antivenom</w:t>
      </w:r>
      <w:proofErr w:type="spellEnd"/>
      <w:r>
        <w:t>,</w:t>
      </w:r>
      <w:r w:rsidRPr="00AE2ACA">
        <w:t xml:space="preserve"> if feasible</w:t>
      </w:r>
    </w:p>
    <w:p w:rsidR="00244668" w:rsidRPr="00BB7D7B" w:rsidRDefault="00244668" w:rsidP="00E560F1">
      <w:pPr>
        <w:pStyle w:val="ListParagraph"/>
        <w:numPr>
          <w:ilvl w:val="1"/>
          <w:numId w:val="249"/>
        </w:numPr>
        <w:spacing w:after="0"/>
        <w:ind w:left="1440"/>
      </w:pPr>
      <w:r w:rsidRPr="007F56FB">
        <w:rPr>
          <w:color w:val="000000"/>
        </w:rPr>
        <w:t>Jellyfish (</w:t>
      </w:r>
      <w:r w:rsidRPr="00E77570">
        <w:rPr>
          <w:i/>
        </w:rPr>
        <w:t xml:space="preserve">Medusozoan </w:t>
      </w:r>
      <w:r w:rsidRPr="00E77570">
        <w:rPr>
          <w:i/>
          <w:color w:val="000000"/>
        </w:rPr>
        <w:t>cnidarians</w:t>
      </w:r>
      <w:r w:rsidRPr="007F56FB">
        <w:rPr>
          <w:color w:val="000000"/>
        </w:rPr>
        <w:t xml:space="preserve">): </w:t>
      </w:r>
    </w:p>
    <w:p w:rsidR="00244668" w:rsidRPr="00BB7D7B" w:rsidRDefault="00244668" w:rsidP="00B9448F">
      <w:pPr>
        <w:pStyle w:val="ListParagraph"/>
        <w:numPr>
          <w:ilvl w:val="2"/>
          <w:numId w:val="974"/>
        </w:numPr>
        <w:spacing w:after="0"/>
      </w:pPr>
      <w:r w:rsidRPr="007F56FB">
        <w:rPr>
          <w:color w:val="000000"/>
        </w:rPr>
        <w:t>As there is a significant variety and diversity of Jellyfish, it is important to be familiar with the species and the appropriate treatment for your local aquatic creatures</w:t>
      </w:r>
    </w:p>
    <w:p w:rsidR="00244668" w:rsidRPr="007F56FB" w:rsidRDefault="00244668" w:rsidP="00B9448F">
      <w:pPr>
        <w:pStyle w:val="ListParagraph"/>
        <w:numPr>
          <w:ilvl w:val="2"/>
          <w:numId w:val="974"/>
        </w:numPr>
        <w:spacing w:after="0"/>
      </w:pPr>
      <w:r w:rsidRPr="007F56FB">
        <w:rPr>
          <w:color w:val="000000"/>
        </w:rPr>
        <w:t>Generally, scrape off any remaining tentacles or nematocysts, then immerse affected body part in hot water (113°F/45°C)</w:t>
      </w:r>
      <w:r>
        <w:rPr>
          <w:color w:val="000000"/>
        </w:rPr>
        <w:t>.</w:t>
      </w:r>
      <w:r w:rsidR="00AD3DC5">
        <w:rPr>
          <w:color w:val="000000"/>
        </w:rPr>
        <w:t xml:space="preserve"> </w:t>
      </w:r>
      <w:r>
        <w:rPr>
          <w:color w:val="000000"/>
        </w:rPr>
        <w:t xml:space="preserve">Except for certain species of jellyfish (e.g. </w:t>
      </w:r>
      <w:proofErr w:type="spellStart"/>
      <w:r w:rsidRPr="00E77570">
        <w:rPr>
          <w:i/>
          <w:color w:val="000000"/>
        </w:rPr>
        <w:t>Physalia</w:t>
      </w:r>
      <w:proofErr w:type="spellEnd"/>
      <w:r>
        <w:rPr>
          <w:color w:val="000000"/>
        </w:rPr>
        <w:t xml:space="preserve">, a species found in Australian waters) which may have </w:t>
      </w:r>
      <w:proofErr w:type="spellStart"/>
      <w:r>
        <w:rPr>
          <w:color w:val="000000"/>
        </w:rPr>
        <w:t>mematocysts</w:t>
      </w:r>
      <w:proofErr w:type="spellEnd"/>
      <w:r>
        <w:rPr>
          <w:color w:val="000000"/>
        </w:rPr>
        <w:t xml:space="preserve"> activated by vinegar (acetic acid)</w:t>
      </w:r>
      <w:r w:rsidRPr="007F56FB">
        <w:rPr>
          <w:color w:val="000000"/>
        </w:rPr>
        <w:t xml:space="preserve">, </w:t>
      </w:r>
      <w:r>
        <w:rPr>
          <w:color w:val="000000"/>
        </w:rPr>
        <w:t xml:space="preserve">it may be </w:t>
      </w:r>
      <w:r w:rsidRPr="007F56FB">
        <w:rPr>
          <w:color w:val="000000"/>
        </w:rPr>
        <w:t>use</w:t>
      </w:r>
      <w:r>
        <w:rPr>
          <w:color w:val="000000"/>
        </w:rPr>
        <w:t>d</w:t>
      </w:r>
      <w:r w:rsidRPr="007F56FB">
        <w:rPr>
          <w:color w:val="000000"/>
        </w:rPr>
        <w:t xml:space="preserve"> to reduce pain due to deactivation of the nematocysts</w:t>
      </w:r>
      <w:r>
        <w:rPr>
          <w:color w:val="000000"/>
        </w:rPr>
        <w:t xml:space="preserve"> remaining in the skin.</w:t>
      </w:r>
      <w:r w:rsidR="00AD3DC5">
        <w:rPr>
          <w:color w:val="000000"/>
        </w:rPr>
        <w:t xml:space="preserve"> </w:t>
      </w:r>
      <w:r>
        <w:rPr>
          <w:color w:val="000000"/>
        </w:rPr>
        <w:t>Vinegar m</w:t>
      </w:r>
      <w:r w:rsidRPr="007F56FB">
        <w:rPr>
          <w:color w:val="000000"/>
        </w:rPr>
        <w:t xml:space="preserve">ay </w:t>
      </w:r>
      <w:r>
        <w:rPr>
          <w:color w:val="000000"/>
        </w:rPr>
        <w:t xml:space="preserve">also </w:t>
      </w:r>
      <w:r w:rsidRPr="007F56FB">
        <w:rPr>
          <w:color w:val="000000"/>
        </w:rPr>
        <w:t>activate the nematocysts</w:t>
      </w:r>
      <w:r>
        <w:rPr>
          <w:color w:val="000000"/>
        </w:rPr>
        <w:t xml:space="preserve"> of sea nettles and is not recommended after this type of jellyfish exposure.</w:t>
      </w:r>
    </w:p>
    <w:p w:rsidR="00244668" w:rsidRPr="00BB7D7B" w:rsidRDefault="00244668" w:rsidP="00E560F1">
      <w:pPr>
        <w:pStyle w:val="ListParagraph"/>
        <w:numPr>
          <w:ilvl w:val="1"/>
          <w:numId w:val="249"/>
        </w:numPr>
        <w:spacing w:after="0"/>
        <w:ind w:left="1440"/>
      </w:pPr>
      <w:r w:rsidRPr="007F56FB">
        <w:rPr>
          <w:color w:val="000000"/>
        </w:rPr>
        <w:t xml:space="preserve">Lionfish, scorpionfish, stingray: </w:t>
      </w:r>
    </w:p>
    <w:p w:rsidR="00244668" w:rsidRPr="007F56FB" w:rsidRDefault="00244668" w:rsidP="00E560F1">
      <w:pPr>
        <w:pStyle w:val="ListParagraph"/>
        <w:numPr>
          <w:ilvl w:val="2"/>
          <w:numId w:val="249"/>
        </w:numPr>
        <w:spacing w:after="0"/>
        <w:ind w:left="1980"/>
      </w:pPr>
      <w:r w:rsidRPr="007F56FB">
        <w:rPr>
          <w:color w:val="000000"/>
        </w:rPr>
        <w:t>Immerse affected body part in hot water to reduce the pain associated with the toxin</w:t>
      </w:r>
    </w:p>
    <w:p w:rsidR="00244668" w:rsidRPr="007F56FB" w:rsidRDefault="00244668" w:rsidP="00E560F1">
      <w:pPr>
        <w:pStyle w:val="ListParagraph"/>
        <w:numPr>
          <w:ilvl w:val="0"/>
          <w:numId w:val="249"/>
        </w:numPr>
        <w:spacing w:after="0"/>
      </w:pPr>
      <w:r w:rsidRPr="007F56FB">
        <w:t>Provide adequate analgesia</w:t>
      </w:r>
      <w:r>
        <w:t xml:space="preserve"> per</w:t>
      </w:r>
      <w:r w:rsidRPr="007F56FB">
        <w:t xml:space="preserve"> </w:t>
      </w:r>
      <w:r>
        <w:t xml:space="preserve">the </w:t>
      </w:r>
      <w:hyperlink w:anchor="PnMan" w:history="1">
        <w:r w:rsidR="00175D98" w:rsidRPr="00175D98">
          <w:rPr>
            <w:rStyle w:val="Hyperlink"/>
            <w:b/>
          </w:rPr>
          <w:t>P</w:t>
        </w:r>
        <w:r w:rsidR="00175D98">
          <w:rPr>
            <w:rStyle w:val="Hyperlink"/>
            <w:b/>
          </w:rPr>
          <w:t>ai</w:t>
        </w:r>
        <w:r w:rsidR="00175D98" w:rsidRPr="00175D98">
          <w:rPr>
            <w:rStyle w:val="Hyperlink"/>
            <w:b/>
          </w:rPr>
          <w:t>n</w:t>
        </w:r>
        <w:r w:rsidR="00175D98">
          <w:rPr>
            <w:rStyle w:val="Hyperlink"/>
            <w:b/>
          </w:rPr>
          <w:t xml:space="preserve"> </w:t>
        </w:r>
        <w:r w:rsidR="00175D98" w:rsidRPr="00175D98">
          <w:rPr>
            <w:rStyle w:val="Hyperlink"/>
            <w:b/>
          </w:rPr>
          <w:t>Ma</w:t>
        </w:r>
        <w:r w:rsidR="00175D98">
          <w:rPr>
            <w:rStyle w:val="Hyperlink"/>
            <w:b/>
          </w:rPr>
          <w:t>nagement</w:t>
        </w:r>
      </w:hyperlink>
      <w:r>
        <w:rPr>
          <w:b/>
        </w:rPr>
        <w:t xml:space="preserve"> </w:t>
      </w:r>
      <w:r w:rsidRPr="00B12EC5">
        <w:t>guideline</w:t>
      </w:r>
    </w:p>
    <w:p w:rsidR="00244668" w:rsidRPr="007F56FB" w:rsidRDefault="00244668" w:rsidP="00244668">
      <w:pPr>
        <w:spacing w:after="0"/>
        <w:rPr>
          <w:b/>
          <w:u w:val="single"/>
        </w:rPr>
      </w:pPr>
    </w:p>
    <w:p w:rsidR="00BB73FE" w:rsidRDefault="00BB73FE">
      <w:pPr>
        <w:spacing w:after="0"/>
        <w:rPr>
          <w:rFonts w:asciiTheme="minorHAnsi" w:hAnsiTheme="minorHAnsi" w:cs="Arial"/>
        </w:rPr>
      </w:pPr>
      <w:r>
        <w:rPr>
          <w:rFonts w:asciiTheme="minorHAnsi" w:hAnsiTheme="minorHAnsi" w:cs="Arial"/>
        </w:rPr>
        <w:br w:type="page"/>
      </w:r>
    </w:p>
    <w:p w:rsidR="00F737C6" w:rsidRDefault="00F737C6" w:rsidP="00F737C6">
      <w:pPr>
        <w:pStyle w:val="Heading2"/>
      </w:pPr>
      <w:bookmarkStart w:id="201" w:name="_Toc461189117"/>
      <w:bookmarkStart w:id="202" w:name="_Toc494968876"/>
      <w:bookmarkStart w:id="203" w:name="_Toc526858488"/>
      <w:r>
        <w:lastRenderedPageBreak/>
        <w:t>Calcium Channel Blocker Poisoning/Overdose</w:t>
      </w:r>
      <w:bookmarkEnd w:id="201"/>
      <w:bookmarkEnd w:id="202"/>
      <w:bookmarkEnd w:id="203"/>
    </w:p>
    <w:p w:rsidR="00244668" w:rsidRPr="00B63893" w:rsidRDefault="00244668" w:rsidP="00C44D02">
      <w:pPr>
        <w:spacing w:after="120"/>
        <w:rPr>
          <w:b/>
          <w:u w:val="single"/>
        </w:rPr>
      </w:pPr>
      <w:r>
        <w:rPr>
          <w:b/>
          <w:u w:val="single"/>
        </w:rPr>
        <w:t>Patient Treatment and Interventions</w:t>
      </w:r>
    </w:p>
    <w:p w:rsidR="00244668" w:rsidRDefault="00244668" w:rsidP="00B9448F">
      <w:pPr>
        <w:numPr>
          <w:ilvl w:val="0"/>
          <w:numId w:val="704"/>
        </w:numPr>
        <w:spacing w:after="0"/>
      </w:pPr>
      <w:r>
        <w:t>Consider activated charcoal without sorbitol (1 g/kg) PO. If risk of rapid decreasing mental status, do not administer oral agent without adequately protecting the airway</w:t>
      </w:r>
    </w:p>
    <w:p w:rsidR="00244668" w:rsidRDefault="00244668" w:rsidP="00B9448F">
      <w:pPr>
        <w:numPr>
          <w:ilvl w:val="0"/>
          <w:numId w:val="704"/>
        </w:numPr>
        <w:spacing w:after="0"/>
      </w:pPr>
      <w:r>
        <w:t xml:space="preserve">Consider atropine sulfate for symptomatic bradycardia </w:t>
      </w:r>
    </w:p>
    <w:p w:rsidR="00244668" w:rsidRDefault="00244668" w:rsidP="00B9448F">
      <w:pPr>
        <w:numPr>
          <w:ilvl w:val="1"/>
          <w:numId w:val="704"/>
        </w:numPr>
        <w:spacing w:after="0"/>
      </w:pPr>
      <w:r w:rsidRPr="005065D2">
        <w:rPr>
          <w:u w:val="single"/>
        </w:rPr>
        <w:t>Adult</w:t>
      </w:r>
      <w:r>
        <w:t>: atropine 1 mg IV q 5 minutes to maximum of 3 mg</w:t>
      </w:r>
    </w:p>
    <w:p w:rsidR="00244668" w:rsidRPr="008F6F92" w:rsidRDefault="00244668" w:rsidP="00B9448F">
      <w:pPr>
        <w:numPr>
          <w:ilvl w:val="1"/>
          <w:numId w:val="704"/>
        </w:numPr>
        <w:spacing w:after="0"/>
      </w:pPr>
      <w:r w:rsidRPr="005065D2">
        <w:rPr>
          <w:u w:val="single"/>
        </w:rPr>
        <w:t>Pediatric</w:t>
      </w:r>
      <w:r w:rsidR="00BD28A2">
        <w:t>: atropine 0.</w:t>
      </w:r>
      <w:r>
        <w:t>02 mg/kg (0.5 mg maximum) q 5 minutes, maximum total dose 1 mg</w:t>
      </w:r>
    </w:p>
    <w:p w:rsidR="00244668" w:rsidRPr="00D70166" w:rsidRDefault="00244668" w:rsidP="00B9448F">
      <w:pPr>
        <w:pStyle w:val="ListParagraph"/>
        <w:numPr>
          <w:ilvl w:val="0"/>
          <w:numId w:val="704"/>
        </w:numPr>
        <w:spacing w:after="0"/>
      </w:pPr>
      <w:r>
        <w:rPr>
          <w:color w:val="000000"/>
        </w:rPr>
        <w:t xml:space="preserve">Consider calcium gluconate or calcium chloride </w:t>
      </w:r>
    </w:p>
    <w:p w:rsidR="00244668" w:rsidRPr="00975128" w:rsidRDefault="00244668" w:rsidP="00B9448F">
      <w:pPr>
        <w:pStyle w:val="ListParagraph"/>
        <w:numPr>
          <w:ilvl w:val="1"/>
          <w:numId w:val="704"/>
        </w:numPr>
        <w:spacing w:after="0"/>
      </w:pPr>
      <w:r w:rsidRPr="00975128">
        <w:rPr>
          <w:color w:val="000000"/>
        </w:rPr>
        <w:t>Calcium gluconate</w:t>
      </w:r>
    </w:p>
    <w:p w:rsidR="00244668" w:rsidRPr="00975128" w:rsidRDefault="00244668" w:rsidP="00B9448F">
      <w:pPr>
        <w:pStyle w:val="ListParagraph"/>
        <w:numPr>
          <w:ilvl w:val="2"/>
          <w:numId w:val="976"/>
        </w:numPr>
        <w:spacing w:after="0"/>
      </w:pPr>
      <w:r w:rsidRPr="00991382">
        <w:rPr>
          <w:u w:val="single"/>
        </w:rPr>
        <w:t>Adult</w:t>
      </w:r>
      <w:r w:rsidRPr="00855BBB">
        <w:t>: Calcium gluconate 2-6 g slow IVP over 10 minutes</w:t>
      </w:r>
    </w:p>
    <w:p w:rsidR="00244668" w:rsidRPr="00975128" w:rsidRDefault="00244668" w:rsidP="00B9448F">
      <w:pPr>
        <w:pStyle w:val="ListParagraph"/>
        <w:numPr>
          <w:ilvl w:val="2"/>
          <w:numId w:val="976"/>
        </w:numPr>
        <w:spacing w:after="0"/>
      </w:pPr>
      <w:r w:rsidRPr="00991382">
        <w:rPr>
          <w:u w:val="single"/>
        </w:rPr>
        <w:t>Pedi</w:t>
      </w:r>
      <w:r w:rsidRPr="00991382">
        <w:rPr>
          <w:color w:val="000000"/>
          <w:u w:val="single"/>
        </w:rPr>
        <w:t>atric</w:t>
      </w:r>
      <w:r w:rsidRPr="00975128">
        <w:rPr>
          <w:color w:val="000000"/>
        </w:rPr>
        <w:t>:</w:t>
      </w:r>
      <w:r>
        <w:rPr>
          <w:color w:val="000000"/>
        </w:rPr>
        <w:t xml:space="preserve"> </w:t>
      </w:r>
      <w:r w:rsidRPr="00975128">
        <w:rPr>
          <w:color w:val="000000"/>
        </w:rPr>
        <w:t xml:space="preserve">Calcium gluconate 60 mg/kg IVP over 10 minutes </w:t>
      </w:r>
    </w:p>
    <w:p w:rsidR="00244668" w:rsidRPr="00975128" w:rsidRDefault="00244668" w:rsidP="00B9448F">
      <w:pPr>
        <w:pStyle w:val="ListParagraph"/>
        <w:numPr>
          <w:ilvl w:val="1"/>
          <w:numId w:val="704"/>
        </w:numPr>
        <w:spacing w:after="0"/>
      </w:pPr>
      <w:r w:rsidRPr="00975128">
        <w:rPr>
          <w:color w:val="000000"/>
        </w:rPr>
        <w:t xml:space="preserve">Calcium </w:t>
      </w:r>
      <w:r>
        <w:rPr>
          <w:color w:val="000000"/>
        </w:rPr>
        <w:t>c</w:t>
      </w:r>
      <w:r w:rsidRPr="00975128">
        <w:rPr>
          <w:color w:val="000000"/>
        </w:rPr>
        <w:t>hloride</w:t>
      </w:r>
      <w:r>
        <w:rPr>
          <w:color w:val="000000"/>
        </w:rPr>
        <w:t xml:space="preserve"> </w:t>
      </w:r>
    </w:p>
    <w:p w:rsidR="00244668" w:rsidRPr="00975128" w:rsidRDefault="00244668" w:rsidP="00B9448F">
      <w:pPr>
        <w:pStyle w:val="ListParagraph"/>
        <w:numPr>
          <w:ilvl w:val="0"/>
          <w:numId w:val="977"/>
        </w:numPr>
        <w:spacing w:after="0"/>
        <w:ind w:left="2160" w:hanging="360"/>
      </w:pPr>
      <w:r w:rsidRPr="00991382">
        <w:rPr>
          <w:u w:val="single"/>
        </w:rPr>
        <w:t>Adult</w:t>
      </w:r>
      <w:r w:rsidRPr="00855BBB">
        <w:t xml:space="preserve">: Calcium </w:t>
      </w:r>
      <w:r>
        <w:t>c</w:t>
      </w:r>
      <w:r w:rsidRPr="00855BBB">
        <w:t>hloride 0.5 - 1 g slow IVP (50 mg/minute)</w:t>
      </w:r>
    </w:p>
    <w:p w:rsidR="00244668" w:rsidRPr="00975128" w:rsidRDefault="00244668" w:rsidP="00B9448F">
      <w:pPr>
        <w:pStyle w:val="ListParagraph"/>
        <w:numPr>
          <w:ilvl w:val="0"/>
          <w:numId w:val="977"/>
        </w:numPr>
        <w:spacing w:after="0"/>
        <w:ind w:left="2160" w:hanging="360"/>
      </w:pPr>
      <w:r w:rsidRPr="00991382">
        <w:rPr>
          <w:u w:val="single"/>
        </w:rPr>
        <w:t>Pediatric</w:t>
      </w:r>
      <w:r w:rsidRPr="00855BBB">
        <w:t xml:space="preserve">: Calcium </w:t>
      </w:r>
      <w:r>
        <w:t>c</w:t>
      </w:r>
      <w:r w:rsidRPr="00855BBB">
        <w:t>hloride 20 mg/kg (0.2 mL/kg) slow IVP/IO (50 mg/mL) Maximum dose 1 g or 10 mL (Calcium gluconate is preferred as Calcium chloride has incre</w:t>
      </w:r>
      <w:r w:rsidRPr="00975128">
        <w:rPr>
          <w:color w:val="000000"/>
        </w:rPr>
        <w:t>ased risk of tissue damage in pediatrics)</w:t>
      </w:r>
    </w:p>
    <w:p w:rsidR="00244668" w:rsidRPr="00975128" w:rsidRDefault="00244668" w:rsidP="00B9448F">
      <w:pPr>
        <w:pStyle w:val="ListParagraph"/>
        <w:numPr>
          <w:ilvl w:val="0"/>
          <w:numId w:val="704"/>
        </w:numPr>
        <w:spacing w:after="0"/>
      </w:pPr>
      <w:r w:rsidRPr="00975128">
        <w:t xml:space="preserve">Consider IV fluid bolus (normal saline or </w:t>
      </w:r>
      <w:r>
        <w:t xml:space="preserve">lactated </w:t>
      </w:r>
      <w:r w:rsidRPr="00975128">
        <w:t>Ringer</w:t>
      </w:r>
      <w:r>
        <w:t>’</w:t>
      </w:r>
      <w:r w:rsidRPr="00975128">
        <w:t xml:space="preserve">s) 20 </w:t>
      </w:r>
      <w:r>
        <w:t>mL</w:t>
      </w:r>
      <w:r w:rsidRPr="00975128">
        <w:t xml:space="preserve"> /kg up to 2 liters</w:t>
      </w:r>
    </w:p>
    <w:p w:rsidR="00244668" w:rsidRPr="00975128" w:rsidRDefault="00244668" w:rsidP="00B9448F">
      <w:pPr>
        <w:pStyle w:val="ListParagraph"/>
        <w:numPr>
          <w:ilvl w:val="0"/>
          <w:numId w:val="704"/>
        </w:numPr>
        <w:spacing w:after="0"/>
      </w:pPr>
      <w:r w:rsidRPr="00975128">
        <w:t>Consider vasopressors after adequate fluid resuscitation for the hypotensive patient</w:t>
      </w:r>
      <w:r w:rsidR="00545602">
        <w:t xml:space="preserve"> [s</w:t>
      </w:r>
      <w:r>
        <w:t xml:space="preserve">ee </w:t>
      </w:r>
      <w:hyperlink w:anchor="Shck" w:history="1">
        <w:r w:rsidR="00EF38D7" w:rsidRPr="00EF38D7">
          <w:rPr>
            <w:rStyle w:val="Hyperlink"/>
            <w:b/>
          </w:rPr>
          <w:t>Sh</w:t>
        </w:r>
        <w:r w:rsidR="00EF38D7">
          <w:rPr>
            <w:rStyle w:val="Hyperlink"/>
            <w:b/>
          </w:rPr>
          <w:t>o</w:t>
        </w:r>
        <w:r w:rsidR="00EF38D7" w:rsidRPr="00EF38D7">
          <w:rPr>
            <w:rStyle w:val="Hyperlink"/>
            <w:b/>
          </w:rPr>
          <w:t>ck</w:t>
        </w:r>
      </w:hyperlink>
      <w:r>
        <w:t xml:space="preserve"> guideline for adult vs. pediatric dosing</w:t>
      </w:r>
      <w:r w:rsidR="00545602">
        <w:t>]</w:t>
      </w:r>
    </w:p>
    <w:p w:rsidR="00244668" w:rsidRPr="00975128" w:rsidRDefault="00244668" w:rsidP="00B9448F">
      <w:pPr>
        <w:pStyle w:val="ListParagraph"/>
        <w:numPr>
          <w:ilvl w:val="0"/>
          <w:numId w:val="704"/>
        </w:numPr>
        <w:spacing w:after="0"/>
      </w:pPr>
      <w:r w:rsidRPr="00975128">
        <w:rPr>
          <w:color w:val="000000"/>
        </w:rPr>
        <w:t xml:space="preserve">If </w:t>
      </w:r>
      <w:r>
        <w:rPr>
          <w:color w:val="000000"/>
        </w:rPr>
        <w:t>a</w:t>
      </w:r>
      <w:r w:rsidRPr="00975128">
        <w:rPr>
          <w:color w:val="000000"/>
        </w:rPr>
        <w:t xml:space="preserve">tropine, </w:t>
      </w:r>
      <w:r>
        <w:rPr>
          <w:color w:val="000000"/>
        </w:rPr>
        <w:t>c</w:t>
      </w:r>
      <w:r w:rsidRPr="00975128">
        <w:rPr>
          <w:color w:val="000000"/>
        </w:rPr>
        <w:t>alcium</w:t>
      </w:r>
      <w:r>
        <w:rPr>
          <w:color w:val="000000"/>
        </w:rPr>
        <w:t>,</w:t>
      </w:r>
      <w:r w:rsidRPr="00975128">
        <w:rPr>
          <w:color w:val="000000"/>
        </w:rPr>
        <w:t xml:space="preserve"> and vasopressors have failed in the </w:t>
      </w:r>
      <w:r w:rsidRPr="00975128">
        <w:t>symptomatic bradycardia patient, consider</w:t>
      </w:r>
    </w:p>
    <w:p w:rsidR="00244668" w:rsidRPr="00975128" w:rsidRDefault="00244668" w:rsidP="00B9448F">
      <w:pPr>
        <w:pStyle w:val="ListParagraph"/>
        <w:numPr>
          <w:ilvl w:val="1"/>
          <w:numId w:val="704"/>
        </w:numPr>
        <w:spacing w:after="0"/>
      </w:pPr>
      <w:r w:rsidRPr="00991382">
        <w:rPr>
          <w:u w:val="single"/>
        </w:rPr>
        <w:t>Adult</w:t>
      </w:r>
      <w:r w:rsidRPr="00975128">
        <w:t>:</w:t>
      </w:r>
      <w:r w:rsidRPr="00975128">
        <w:rPr>
          <w:color w:val="000000"/>
        </w:rPr>
        <w:t xml:space="preserve"> Glucagon initial 5 mg then 1 mg every 5 minutes IVP (may require 5-15 mg to see effect)</w:t>
      </w:r>
    </w:p>
    <w:p w:rsidR="00244668" w:rsidRPr="00975128" w:rsidRDefault="00244668" w:rsidP="00B9448F">
      <w:pPr>
        <w:pStyle w:val="ListParagraph"/>
        <w:numPr>
          <w:ilvl w:val="1"/>
          <w:numId w:val="704"/>
        </w:numPr>
        <w:spacing w:after="0"/>
      </w:pPr>
      <w:r w:rsidRPr="00991382">
        <w:rPr>
          <w:color w:val="000000"/>
          <w:u w:val="single"/>
        </w:rPr>
        <w:t>Pediatric</w:t>
      </w:r>
      <w:r w:rsidRPr="00975128">
        <w:rPr>
          <w:color w:val="000000"/>
        </w:rPr>
        <w:t xml:space="preserve">: </w:t>
      </w:r>
    </w:p>
    <w:p w:rsidR="00244668" w:rsidRPr="00975128" w:rsidRDefault="00244668" w:rsidP="00B9448F">
      <w:pPr>
        <w:pStyle w:val="ListParagraph"/>
        <w:numPr>
          <w:ilvl w:val="0"/>
          <w:numId w:val="978"/>
        </w:numPr>
        <w:spacing w:after="0"/>
      </w:pPr>
      <w:r w:rsidRPr="00975128">
        <w:t>Glucagon 1 mg IVP (25-40 kg); every 5 minutes as necessary</w:t>
      </w:r>
    </w:p>
    <w:p w:rsidR="00244668" w:rsidRPr="00975128" w:rsidRDefault="00244668" w:rsidP="00B9448F">
      <w:pPr>
        <w:pStyle w:val="ListParagraph"/>
        <w:numPr>
          <w:ilvl w:val="0"/>
          <w:numId w:val="978"/>
        </w:numPr>
        <w:spacing w:after="0"/>
      </w:pPr>
      <w:r w:rsidRPr="00975128">
        <w:t>Glucagon 0.5 mg IVP (less than 25 kg); every 5 minutes as necessary</w:t>
      </w:r>
    </w:p>
    <w:p w:rsidR="00244668" w:rsidRPr="00975128" w:rsidRDefault="00244668" w:rsidP="00B9448F">
      <w:pPr>
        <w:pStyle w:val="ListParagraph"/>
        <w:numPr>
          <w:ilvl w:val="0"/>
          <w:numId w:val="704"/>
        </w:numPr>
        <w:spacing w:after="0"/>
      </w:pPr>
      <w:r w:rsidRPr="00975128">
        <w:t>Consider transcutaneous pacing if refractory to initial pharmacologic interventions</w:t>
      </w:r>
    </w:p>
    <w:p w:rsidR="00244668" w:rsidRPr="00975128" w:rsidRDefault="00244668" w:rsidP="00B9448F">
      <w:pPr>
        <w:pStyle w:val="ListParagraph"/>
        <w:numPr>
          <w:ilvl w:val="0"/>
          <w:numId w:val="704"/>
        </w:numPr>
        <w:spacing w:after="0"/>
      </w:pPr>
      <w:r w:rsidRPr="00975128">
        <w:t xml:space="preserve">If seizure, </w:t>
      </w:r>
      <w:r w:rsidRPr="00975128">
        <w:rPr>
          <w:color w:val="000000"/>
        </w:rPr>
        <w:t>consider midazolam (benzodiazepine of choice)</w:t>
      </w:r>
    </w:p>
    <w:p w:rsidR="00244668" w:rsidRPr="00975128" w:rsidRDefault="00244668" w:rsidP="00B9448F">
      <w:pPr>
        <w:pStyle w:val="ListParagraph"/>
        <w:numPr>
          <w:ilvl w:val="1"/>
          <w:numId w:val="704"/>
        </w:numPr>
        <w:spacing w:after="0"/>
      </w:pPr>
      <w:r w:rsidRPr="00991382">
        <w:rPr>
          <w:color w:val="000000"/>
          <w:u w:val="single"/>
        </w:rPr>
        <w:t>Adult</w:t>
      </w:r>
      <w:r w:rsidRPr="00975128">
        <w:rPr>
          <w:color w:val="000000"/>
        </w:rPr>
        <w:t xml:space="preserve">: </w:t>
      </w:r>
      <w:r>
        <w:rPr>
          <w:color w:val="000000"/>
        </w:rPr>
        <w:t>M</w:t>
      </w:r>
      <w:r w:rsidRPr="00975128">
        <w:rPr>
          <w:color w:val="000000"/>
        </w:rPr>
        <w:t>idazolam 0.1 mg/kg IV in 2 mg increments slow IV push over one to two minutes per increment with maximum single dose 5 mg (Reduce by 50% for patients 69 years or older)</w:t>
      </w:r>
    </w:p>
    <w:p w:rsidR="00244668" w:rsidRPr="00975128" w:rsidRDefault="00244668" w:rsidP="00B9448F">
      <w:pPr>
        <w:pStyle w:val="ListParagraph"/>
        <w:numPr>
          <w:ilvl w:val="1"/>
          <w:numId w:val="704"/>
        </w:numPr>
        <w:spacing w:after="0"/>
      </w:pPr>
      <w:r w:rsidRPr="00991382">
        <w:rPr>
          <w:color w:val="000000"/>
          <w:u w:val="single"/>
        </w:rPr>
        <w:t>Pediatric</w:t>
      </w:r>
      <w:r w:rsidRPr="00975128">
        <w:rPr>
          <w:color w:val="000000"/>
        </w:rPr>
        <w:t xml:space="preserve">: </w:t>
      </w:r>
      <w:r>
        <w:rPr>
          <w:color w:val="000000"/>
        </w:rPr>
        <w:t>M</w:t>
      </w:r>
      <w:r w:rsidRPr="00975128">
        <w:rPr>
          <w:color w:val="000000"/>
        </w:rPr>
        <w:t xml:space="preserve">idazolam 0.1 mg/kg IV in 2 mg increments slow IV push over one to two minutes per increment with maximum single dose 5 mg or midazolam 0.2 mg/kg IN to </w:t>
      </w:r>
      <w:r>
        <w:rPr>
          <w:color w:val="000000"/>
        </w:rPr>
        <w:t>maximum</w:t>
      </w:r>
      <w:r w:rsidRPr="00975128">
        <w:rPr>
          <w:color w:val="000000"/>
        </w:rPr>
        <w:t xml:space="preserve"> dose of 4 mg</w:t>
      </w:r>
    </w:p>
    <w:p w:rsidR="00244668" w:rsidRDefault="00244668" w:rsidP="00244668">
      <w:pPr>
        <w:spacing w:after="0"/>
        <w:rPr>
          <w:b/>
          <w:u w:val="single"/>
        </w:rPr>
      </w:pPr>
    </w:p>
    <w:p w:rsidR="00BB73FE" w:rsidRDefault="00BB73FE">
      <w:pPr>
        <w:spacing w:after="0"/>
        <w:rPr>
          <w:b/>
          <w:u w:val="single"/>
        </w:rPr>
      </w:pPr>
      <w:r>
        <w:rPr>
          <w:b/>
          <w:u w:val="single"/>
        </w:rPr>
        <w:br w:type="page"/>
      </w:r>
    </w:p>
    <w:p w:rsidR="00F737C6" w:rsidRPr="002C6DC0" w:rsidRDefault="00F737C6" w:rsidP="00F737C6">
      <w:pPr>
        <w:pStyle w:val="Heading2"/>
      </w:pPr>
      <w:bookmarkStart w:id="204" w:name="CO"/>
      <w:bookmarkStart w:id="205" w:name="_Toc461189118"/>
      <w:bookmarkStart w:id="206" w:name="_Toc494968877"/>
      <w:bookmarkStart w:id="207" w:name="_Toc526858489"/>
      <w:bookmarkEnd w:id="204"/>
      <w:r w:rsidRPr="002C6DC0">
        <w:lastRenderedPageBreak/>
        <w:t>Carbon Monoxide/Smoke Inhalation</w:t>
      </w:r>
      <w:bookmarkEnd w:id="205"/>
      <w:bookmarkEnd w:id="206"/>
      <w:bookmarkEnd w:id="207"/>
    </w:p>
    <w:p w:rsidR="00244668" w:rsidRPr="00BD28A2" w:rsidRDefault="00244668" w:rsidP="00C44D02">
      <w:pPr>
        <w:spacing w:after="120"/>
        <w:rPr>
          <w:b/>
          <w:u w:val="single"/>
        </w:rPr>
      </w:pPr>
      <w:r>
        <w:rPr>
          <w:b/>
          <w:u w:val="single"/>
        </w:rPr>
        <w:t xml:space="preserve">Patient </w:t>
      </w:r>
      <w:r w:rsidRPr="00975128">
        <w:rPr>
          <w:b/>
          <w:u w:val="single"/>
        </w:rPr>
        <w:t>Treatment and Interventions</w:t>
      </w:r>
    </w:p>
    <w:p w:rsidR="00244668" w:rsidRPr="00975128" w:rsidRDefault="00244668" w:rsidP="00E560F1">
      <w:pPr>
        <w:pStyle w:val="ListParagraph"/>
        <w:numPr>
          <w:ilvl w:val="0"/>
          <w:numId w:val="255"/>
        </w:numPr>
        <w:spacing w:after="0"/>
      </w:pPr>
      <w:r w:rsidRPr="00975128">
        <w:t>100% oxygen via non-rebreather mask or bag valve mask or advan</w:t>
      </w:r>
      <w:r>
        <w:t>ced airway as indicated</w:t>
      </w:r>
    </w:p>
    <w:p w:rsidR="00244668" w:rsidRPr="00975128" w:rsidRDefault="00244668" w:rsidP="00E560F1">
      <w:pPr>
        <w:pStyle w:val="ListParagraph"/>
        <w:numPr>
          <w:ilvl w:val="0"/>
          <w:numId w:val="255"/>
        </w:numPr>
        <w:spacing w:after="0"/>
      </w:pPr>
      <w:r w:rsidRPr="00975128">
        <w:t xml:space="preserve">If seizure, </w:t>
      </w:r>
      <w:r>
        <w:t>treat per</w:t>
      </w:r>
      <w:r w:rsidRPr="00975128">
        <w:rPr>
          <w:color w:val="000000"/>
        </w:rPr>
        <w:t xml:space="preserve"> </w:t>
      </w:r>
      <w:hyperlink w:anchor="Seiz" w:history="1">
        <w:r w:rsidR="001E450E" w:rsidRPr="001E450E">
          <w:rPr>
            <w:rStyle w:val="Hyperlink"/>
            <w:b/>
          </w:rPr>
          <w:t>Sei</w:t>
        </w:r>
        <w:r w:rsidR="001E450E">
          <w:rPr>
            <w:rStyle w:val="Hyperlink"/>
            <w:b/>
          </w:rPr>
          <w:t>zures</w:t>
        </w:r>
      </w:hyperlink>
      <w:r>
        <w:rPr>
          <w:color w:val="000000"/>
        </w:rPr>
        <w:t xml:space="preserve"> </w:t>
      </w:r>
      <w:r w:rsidRPr="005E5FA2">
        <w:rPr>
          <w:color w:val="000000"/>
        </w:rPr>
        <w:t>guideline</w:t>
      </w:r>
    </w:p>
    <w:p w:rsidR="00244668" w:rsidRPr="00975128" w:rsidRDefault="00244668" w:rsidP="00E560F1">
      <w:pPr>
        <w:pStyle w:val="ListParagraph"/>
        <w:numPr>
          <w:ilvl w:val="0"/>
          <w:numId w:val="255"/>
        </w:numPr>
        <w:spacing w:after="0"/>
      </w:pPr>
      <w:r w:rsidRPr="00975128">
        <w:t xml:space="preserve">Consider transporting patients with severe carbon monoxide poisoning directly to a facility with hyperbaric oxygen capabilities if feasible and </w:t>
      </w:r>
      <w:r>
        <w:t>patient does not meet</w:t>
      </w:r>
      <w:r w:rsidRPr="00225DD5">
        <w:t xml:space="preserve"> criteria for other specialty care (</w:t>
      </w:r>
      <w:r>
        <w:t>e.g.</w:t>
      </w:r>
      <w:r w:rsidRPr="00225DD5">
        <w:t xml:space="preserve"> trauma or burn)</w:t>
      </w:r>
    </w:p>
    <w:p w:rsidR="00BB73FE" w:rsidRDefault="00BB73FE">
      <w:pPr>
        <w:spacing w:after="0"/>
        <w:rPr>
          <w:b/>
          <w:sz w:val="18"/>
          <w:szCs w:val="18"/>
          <w:u w:val="single"/>
        </w:rPr>
      </w:pPr>
      <w:r>
        <w:rPr>
          <w:b/>
          <w:sz w:val="18"/>
          <w:szCs w:val="18"/>
          <w:u w:val="single"/>
        </w:rPr>
        <w:br w:type="page"/>
      </w:r>
    </w:p>
    <w:p w:rsidR="002A216E" w:rsidRPr="00DB78ED" w:rsidRDefault="002A216E" w:rsidP="002A216E">
      <w:pPr>
        <w:pStyle w:val="Heading2"/>
      </w:pPr>
      <w:bookmarkStart w:id="208" w:name="OD"/>
      <w:bookmarkStart w:id="209" w:name="_Toc461189119"/>
      <w:bookmarkStart w:id="210" w:name="_Toc494968878"/>
      <w:bookmarkStart w:id="211" w:name="_Toc526858490"/>
      <w:bookmarkEnd w:id="208"/>
      <w:r>
        <w:lastRenderedPageBreak/>
        <w:t>Opioid Poisoning/O</w:t>
      </w:r>
      <w:r w:rsidRPr="00DB78ED">
        <w:t>verdose</w:t>
      </w:r>
      <w:bookmarkEnd w:id="209"/>
      <w:bookmarkEnd w:id="210"/>
      <w:bookmarkEnd w:id="211"/>
    </w:p>
    <w:p w:rsidR="00244668" w:rsidRPr="0030439D" w:rsidRDefault="00244668" w:rsidP="00C44D02">
      <w:pPr>
        <w:spacing w:after="120"/>
      </w:pPr>
      <w:r w:rsidRPr="0030439D">
        <w:rPr>
          <w:b/>
          <w:u w:val="single"/>
        </w:rPr>
        <w:t>Patient Treatments and Interventions</w:t>
      </w:r>
      <w:r w:rsidRPr="0030439D">
        <w:tab/>
      </w:r>
      <w:r w:rsidR="00AD3DC5">
        <w:t xml:space="preserve"> </w:t>
      </w:r>
    </w:p>
    <w:p w:rsidR="00244668" w:rsidRPr="0030439D" w:rsidRDefault="00244668" w:rsidP="00E560F1">
      <w:pPr>
        <w:pStyle w:val="ListParagraph"/>
        <w:numPr>
          <w:ilvl w:val="0"/>
          <w:numId w:val="281"/>
        </w:numPr>
        <w:spacing w:after="0"/>
      </w:pPr>
      <w:r w:rsidRPr="0030439D">
        <w:t>Critical resuscitation (opening and/or maintaining the airway, provision of oxygen, ensuring adequate circulation) should be performed prior to naloxone administration</w:t>
      </w:r>
    </w:p>
    <w:p w:rsidR="00244668" w:rsidRDefault="00244668" w:rsidP="00E560F1">
      <w:pPr>
        <w:pStyle w:val="ListParagraph"/>
        <w:numPr>
          <w:ilvl w:val="0"/>
          <w:numId w:val="281"/>
        </w:numPr>
        <w:spacing w:after="0"/>
      </w:pPr>
      <w:r w:rsidRPr="0030439D">
        <w:t>I</w:t>
      </w:r>
      <w:r>
        <w:t>f the patient has respiratory depression</w:t>
      </w:r>
      <w:r w:rsidRPr="0030439D">
        <w:t xml:space="preserve"> from a confirmed or suspected opioid overdose, consider naloxone administration</w:t>
      </w:r>
    </w:p>
    <w:p w:rsidR="00244668" w:rsidRPr="0030439D" w:rsidRDefault="00244668" w:rsidP="00E560F1">
      <w:pPr>
        <w:pStyle w:val="ListParagraph"/>
        <w:numPr>
          <w:ilvl w:val="1"/>
          <w:numId w:val="281"/>
        </w:numPr>
        <w:spacing w:after="0"/>
      </w:pPr>
      <w:r w:rsidRPr="0030439D">
        <w:t>The administration of the initial dose or subsequent doses can be incrementally titrated until respirat</w:t>
      </w:r>
      <w:r>
        <w:t>ory depression is reversed</w:t>
      </w:r>
    </w:p>
    <w:p w:rsidR="00244668" w:rsidRPr="0030439D" w:rsidRDefault="00244668" w:rsidP="00E560F1">
      <w:pPr>
        <w:pStyle w:val="ListParagraph"/>
        <w:numPr>
          <w:ilvl w:val="0"/>
          <w:numId w:val="281"/>
        </w:numPr>
        <w:spacing w:after="0"/>
      </w:pPr>
      <w:r w:rsidRPr="0030439D">
        <w:t>Naloxone can be administered via the IV, IM, IN, or ETT routes</w:t>
      </w:r>
    </w:p>
    <w:p w:rsidR="00244668" w:rsidRPr="0030439D" w:rsidRDefault="00244668" w:rsidP="00E560F1">
      <w:pPr>
        <w:pStyle w:val="ListParagraph"/>
        <w:numPr>
          <w:ilvl w:val="1"/>
          <w:numId w:val="281"/>
        </w:numPr>
        <w:spacing w:after="0"/>
      </w:pPr>
      <w:r w:rsidRPr="00991382">
        <w:rPr>
          <w:u w:val="single"/>
        </w:rPr>
        <w:t>Adults</w:t>
      </w:r>
      <w:r w:rsidRPr="00E77570">
        <w:t>:</w:t>
      </w:r>
      <w:r>
        <w:t xml:space="preserve"> </w:t>
      </w:r>
      <w:r w:rsidRPr="0030439D">
        <w:t>The typical initial adult dose ranges between 0.4-2 mg IV, IM, or ETT or up to a dose of 4 mg IN</w:t>
      </w:r>
    </w:p>
    <w:p w:rsidR="00244668" w:rsidRDefault="00244668" w:rsidP="00E560F1">
      <w:pPr>
        <w:pStyle w:val="ListParagraph"/>
        <w:numPr>
          <w:ilvl w:val="1"/>
          <w:numId w:val="281"/>
        </w:numPr>
        <w:spacing w:after="0"/>
      </w:pPr>
      <w:r w:rsidRPr="00991382">
        <w:rPr>
          <w:u w:val="single"/>
        </w:rPr>
        <w:t>Pediatrics</w:t>
      </w:r>
      <w:r w:rsidRPr="00E77570">
        <w:t>:</w:t>
      </w:r>
      <w:r>
        <w:t xml:space="preserve"> </w:t>
      </w:r>
      <w:r w:rsidRPr="0030439D">
        <w:t xml:space="preserve">The pediatric dose of naloxone is 0.1 mg/kg IV, IM, IN, or ETT </w:t>
      </w:r>
    </w:p>
    <w:p w:rsidR="00244668" w:rsidRDefault="00244668" w:rsidP="00B9448F">
      <w:pPr>
        <w:pStyle w:val="ListParagraph"/>
        <w:numPr>
          <w:ilvl w:val="0"/>
          <w:numId w:val="981"/>
        </w:numPr>
        <w:spacing w:after="0"/>
      </w:pPr>
      <w:r>
        <w:t>M</w:t>
      </w:r>
      <w:r w:rsidRPr="0030439D">
        <w:t>aximum dose of 2 mg IV, IM, or ETT</w:t>
      </w:r>
    </w:p>
    <w:p w:rsidR="00244668" w:rsidRPr="0030439D" w:rsidRDefault="00244668" w:rsidP="00B9448F">
      <w:pPr>
        <w:pStyle w:val="ListParagraph"/>
        <w:numPr>
          <w:ilvl w:val="0"/>
          <w:numId w:val="981"/>
        </w:numPr>
        <w:spacing w:after="0"/>
      </w:pPr>
      <w:r>
        <w:t>M</w:t>
      </w:r>
      <w:r w:rsidRPr="0030439D">
        <w:t>aximum dose of 4 mg IN</w:t>
      </w:r>
    </w:p>
    <w:p w:rsidR="00244668" w:rsidRPr="0030439D" w:rsidRDefault="00244668" w:rsidP="00E560F1">
      <w:pPr>
        <w:pStyle w:val="ListParagraph"/>
        <w:numPr>
          <w:ilvl w:val="1"/>
          <w:numId w:val="281"/>
        </w:numPr>
        <w:spacing w:after="0"/>
      </w:pPr>
      <w:r w:rsidRPr="0030439D">
        <w:t>Naloxone provided to laypersons and non-medical first responders via public access programs or prescriptions may be provided as a pre-measured dose in an auto-injector or nasal spray or as a pre-measured, but variable, dose and/or concentration in a needleless syringe with a mucosal atomization device (MAD)</w:t>
      </w:r>
      <w:r>
        <w:t xml:space="preserve"> </w:t>
      </w:r>
      <w:r w:rsidRPr="0030439D">
        <w:t>on the hub</w:t>
      </w:r>
    </w:p>
    <w:p w:rsidR="00244668" w:rsidRDefault="00244668" w:rsidP="00E560F1">
      <w:pPr>
        <w:pStyle w:val="ListParagraph"/>
        <w:numPr>
          <w:ilvl w:val="1"/>
          <w:numId w:val="281"/>
        </w:numPr>
        <w:spacing w:after="0"/>
      </w:pPr>
      <w:r w:rsidRPr="0030439D">
        <w:t xml:space="preserve">Naloxone auto-injectors contain 0.4 mg/0.4 </w:t>
      </w:r>
      <w:r>
        <w:t>mL</w:t>
      </w:r>
      <w:r w:rsidRPr="0030439D">
        <w:t xml:space="preserve"> or 2 mg/0.4 </w:t>
      </w:r>
      <w:r>
        <w:t>mL</w:t>
      </w:r>
    </w:p>
    <w:p w:rsidR="00244668" w:rsidRPr="0030439D" w:rsidRDefault="00244668" w:rsidP="00E560F1">
      <w:pPr>
        <w:pStyle w:val="ListParagraph"/>
        <w:numPr>
          <w:ilvl w:val="2"/>
          <w:numId w:val="281"/>
        </w:numPr>
        <w:spacing w:after="0"/>
        <w:ind w:left="1980"/>
      </w:pPr>
      <w:r w:rsidRPr="0030439D">
        <w:t>The cartons of naloxone auto-injectors prescribed to laypersons contain two naloxone auto-injectors and one trainer</w:t>
      </w:r>
    </w:p>
    <w:p w:rsidR="00244668" w:rsidRPr="0030439D" w:rsidRDefault="00244668" w:rsidP="00E560F1">
      <w:pPr>
        <w:pStyle w:val="ListParagraph"/>
        <w:numPr>
          <w:ilvl w:val="1"/>
          <w:numId w:val="281"/>
        </w:numPr>
        <w:spacing w:after="0"/>
      </w:pPr>
      <w:r w:rsidRPr="0030439D">
        <w:t xml:space="preserve">Naloxone nasal spray is manufactured in a single-use bottle that contains 4 mg/0.1 </w:t>
      </w:r>
      <w:r>
        <w:t>mL</w:t>
      </w:r>
    </w:p>
    <w:p w:rsidR="00244668" w:rsidRPr="0030439D" w:rsidRDefault="00244668" w:rsidP="00E560F1">
      <w:pPr>
        <w:pStyle w:val="ListParagraph"/>
        <w:numPr>
          <w:ilvl w:val="1"/>
          <w:numId w:val="281"/>
        </w:numPr>
        <w:spacing w:after="0"/>
      </w:pPr>
      <w:r w:rsidRPr="0030439D">
        <w:t xml:space="preserve">For the intranasal route when naloxone is administered via a needleless syringe (preferably with MAD on the hub), divide administration of the dose equally between the nostrils to a maximum of 1 </w:t>
      </w:r>
      <w:r>
        <w:t>mL</w:t>
      </w:r>
      <w:r w:rsidRPr="0030439D">
        <w:t xml:space="preserve"> per nostril</w:t>
      </w:r>
    </w:p>
    <w:p w:rsidR="00244668" w:rsidRPr="0030439D" w:rsidRDefault="00244668" w:rsidP="00E560F1">
      <w:pPr>
        <w:pStyle w:val="ListParagraph"/>
        <w:numPr>
          <w:ilvl w:val="1"/>
          <w:numId w:val="281"/>
        </w:numPr>
        <w:spacing w:after="0"/>
      </w:pPr>
      <w:r w:rsidRPr="0030439D">
        <w:t>The administration of naloxone can be titrated until adequate respiratory effort is achieved if administered with a syringe IV, IM, IN, or ETT</w:t>
      </w:r>
    </w:p>
    <w:p w:rsidR="00244668" w:rsidRPr="0030439D" w:rsidRDefault="00244668" w:rsidP="00E560F1">
      <w:pPr>
        <w:numPr>
          <w:ilvl w:val="0"/>
          <w:numId w:val="281"/>
        </w:numPr>
        <w:spacing w:after="0"/>
      </w:pPr>
      <w:r>
        <w:t>High-potency opioids [s</w:t>
      </w:r>
      <w:r w:rsidRPr="0030439D">
        <w:t xml:space="preserve">ee </w:t>
      </w:r>
      <w:hyperlink w:anchor="_Hlk526858092" w:history="1" w:docLocation="1,148624,148642,0,,Key Considerations">
        <w:r w:rsidR="00912882" w:rsidRPr="00912882">
          <w:rPr>
            <w:rStyle w:val="Hyperlink"/>
            <w:b/>
          </w:rPr>
          <w:t>Key Considerations</w:t>
        </w:r>
      </w:hyperlink>
      <w:r>
        <w:t>]</w:t>
      </w:r>
      <w:r w:rsidRPr="0030439D">
        <w:t xml:space="preserve"> may require higher and/or more frequently administered doses of naloxone to reverse respiratory depression and/or to maintain adequate respirations</w:t>
      </w:r>
    </w:p>
    <w:p w:rsidR="00244668" w:rsidRDefault="00244668" w:rsidP="00E560F1">
      <w:pPr>
        <w:numPr>
          <w:ilvl w:val="0"/>
          <w:numId w:val="281"/>
        </w:numPr>
        <w:spacing w:after="0"/>
      </w:pPr>
      <w:r w:rsidRPr="0030439D">
        <w:t>Regardless of the doses of naloxone administered, airway management with provision of adequate oxygenation and ventilation is the primary goal in patients with confirmed or suspected opioid overdose</w:t>
      </w:r>
    </w:p>
    <w:p w:rsidR="00912882" w:rsidRDefault="00912882" w:rsidP="00912882">
      <w:pPr>
        <w:spacing w:after="0"/>
        <w:ind w:left="1080"/>
      </w:pPr>
    </w:p>
    <w:p w:rsidR="00912882" w:rsidRPr="0030439D" w:rsidRDefault="00912882" w:rsidP="00912882">
      <w:pPr>
        <w:spacing w:after="0"/>
      </w:pPr>
      <w:bookmarkStart w:id="212" w:name="_Hlk526858092"/>
      <w:r w:rsidRPr="0030439D">
        <w:rPr>
          <w:b/>
          <w:u w:val="single"/>
        </w:rPr>
        <w:t>Key Considerations</w:t>
      </w:r>
      <w:bookmarkEnd w:id="212"/>
    </w:p>
    <w:p w:rsidR="00912882" w:rsidRPr="0030439D" w:rsidRDefault="00912882" w:rsidP="00912882">
      <w:pPr>
        <w:pStyle w:val="ListParagraph"/>
        <w:numPr>
          <w:ilvl w:val="0"/>
          <w:numId w:val="283"/>
        </w:numPr>
        <w:spacing w:after="0"/>
        <w:ind w:left="1080"/>
      </w:pPr>
      <w:r w:rsidRPr="0030439D">
        <w:t>The essential feature of opioid overdose requiring EMS intervention is respiratory depression or apnea</w:t>
      </w:r>
    </w:p>
    <w:p w:rsidR="00912882" w:rsidRPr="0030439D" w:rsidRDefault="00912882" w:rsidP="00912882">
      <w:pPr>
        <w:pStyle w:val="ListParagraph"/>
        <w:numPr>
          <w:ilvl w:val="0"/>
          <w:numId w:val="283"/>
        </w:numPr>
        <w:spacing w:after="0"/>
        <w:ind w:left="1080"/>
      </w:pPr>
      <w:r w:rsidRPr="0030439D">
        <w:t>Some opioids have additional toxic effects (</w:t>
      </w:r>
      <w:r>
        <w:t>e.g.</w:t>
      </w:r>
      <w:r w:rsidRPr="0030439D">
        <w:t xml:space="preserve"> methadone can produce QT prolongation, and</w:t>
      </w:r>
      <w:r>
        <w:t xml:space="preserve"> t</w:t>
      </w:r>
      <w:r w:rsidRPr="0030439D">
        <w:t>ramadol can produce seizures)</w:t>
      </w:r>
    </w:p>
    <w:p w:rsidR="00912882" w:rsidRPr="0030439D" w:rsidRDefault="00912882" w:rsidP="00912882">
      <w:pPr>
        <w:pStyle w:val="ListParagraph"/>
        <w:numPr>
          <w:ilvl w:val="0"/>
          <w:numId w:val="283"/>
        </w:numPr>
        <w:spacing w:after="0"/>
        <w:ind w:left="1080"/>
      </w:pPr>
      <w:r w:rsidRPr="0030439D">
        <w:t>Overuse and abuse of prescribed and illegal opioids has led to an increase in accidental and intentional opioid overdoses</w:t>
      </w:r>
    </w:p>
    <w:p w:rsidR="00912882" w:rsidRPr="0030439D" w:rsidRDefault="00912882" w:rsidP="00912882">
      <w:pPr>
        <w:pStyle w:val="ListParagraph"/>
        <w:numPr>
          <w:ilvl w:val="0"/>
          <w:numId w:val="283"/>
        </w:numPr>
        <w:spacing w:after="0"/>
        <w:ind w:left="1080"/>
      </w:pPr>
      <w:r>
        <w:t>DEA and O</w:t>
      </w:r>
      <w:r w:rsidRPr="0030439D">
        <w:t>pioids:</w:t>
      </w:r>
    </w:p>
    <w:p w:rsidR="00912882" w:rsidRPr="0030439D" w:rsidRDefault="00912882" w:rsidP="00912882">
      <w:pPr>
        <w:pStyle w:val="ListParagraph"/>
        <w:numPr>
          <w:ilvl w:val="1"/>
          <w:numId w:val="283"/>
        </w:numPr>
        <w:spacing w:after="0"/>
        <w:ind w:left="1440"/>
      </w:pPr>
      <w:r>
        <w:t>Legally prescribed opioids</w:t>
      </w:r>
      <w:r w:rsidRPr="0030439D">
        <w:t xml:space="preserve"> are controlled under the Drug Enforcement Administration (DEA)</w:t>
      </w:r>
    </w:p>
    <w:p w:rsidR="00912882" w:rsidRPr="0030439D" w:rsidRDefault="00912882" w:rsidP="00912882">
      <w:pPr>
        <w:pStyle w:val="ListParagraph"/>
        <w:numPr>
          <w:ilvl w:val="1"/>
          <w:numId w:val="283"/>
        </w:numPr>
        <w:spacing w:after="0"/>
        <w:ind w:left="1440"/>
      </w:pPr>
      <w:r w:rsidRPr="0030439D">
        <w:t>Opioids have a high potential for abuse, but have an accepted medical use in patient treatment and can be prescribed by a physician</w:t>
      </w:r>
    </w:p>
    <w:p w:rsidR="00912882" w:rsidRPr="0030439D" w:rsidRDefault="00912882" w:rsidP="00912882">
      <w:pPr>
        <w:pStyle w:val="ListParagraph"/>
        <w:numPr>
          <w:ilvl w:val="1"/>
          <w:numId w:val="283"/>
        </w:numPr>
        <w:spacing w:after="0"/>
        <w:ind w:left="1440"/>
      </w:pPr>
      <w:r w:rsidRPr="0030439D">
        <w:lastRenderedPageBreak/>
        <w:t xml:space="preserve">Frequent legally prescribed opioids include codeine, fentanyl, hydrocodone, morphine, hydromorphone, methadone, morphine, oxycodone, and </w:t>
      </w:r>
      <w:proofErr w:type="spellStart"/>
      <w:r w:rsidRPr="0030439D">
        <w:t>oxymorphone</w:t>
      </w:r>
      <w:proofErr w:type="spellEnd"/>
    </w:p>
    <w:p w:rsidR="00912882" w:rsidRPr="0030439D" w:rsidRDefault="00912882" w:rsidP="00912882">
      <w:pPr>
        <w:pStyle w:val="ListParagraph"/>
        <w:numPr>
          <w:ilvl w:val="1"/>
          <w:numId w:val="283"/>
        </w:numPr>
        <w:spacing w:after="0"/>
        <w:ind w:left="1440"/>
      </w:pPr>
      <w:r w:rsidRPr="0030439D">
        <w:t>Opioid derivatives, such as heroin, are illegal in the United States</w:t>
      </w:r>
    </w:p>
    <w:p w:rsidR="00912882" w:rsidRPr="0030439D" w:rsidRDefault="00912882" w:rsidP="00912882">
      <w:pPr>
        <w:pStyle w:val="ListParagraph"/>
        <w:numPr>
          <w:ilvl w:val="0"/>
          <w:numId w:val="283"/>
        </w:numPr>
        <w:spacing w:after="0"/>
        <w:ind w:left="1080"/>
      </w:pPr>
      <w:r w:rsidRPr="0030439D">
        <w:t>Opioid combinations:</w:t>
      </w:r>
    </w:p>
    <w:p w:rsidR="00912882" w:rsidRPr="0030439D" w:rsidRDefault="00912882" w:rsidP="00912882">
      <w:pPr>
        <w:pStyle w:val="ListParagraph"/>
        <w:numPr>
          <w:ilvl w:val="1"/>
          <w:numId w:val="283"/>
        </w:numPr>
        <w:spacing w:after="0"/>
        <w:ind w:left="1440"/>
      </w:pPr>
      <w:r w:rsidRPr="0030439D">
        <w:t>Some opioids are manufactured as a combination of analgesics with acetaminophen, acetylsalicylic acid (aspirin), or other substances</w:t>
      </w:r>
    </w:p>
    <w:p w:rsidR="00912882" w:rsidRPr="0030439D" w:rsidRDefault="00912882" w:rsidP="00912882">
      <w:pPr>
        <w:pStyle w:val="ListParagraph"/>
        <w:numPr>
          <w:ilvl w:val="0"/>
          <w:numId w:val="284"/>
        </w:numPr>
        <w:spacing w:after="0"/>
        <w:ind w:left="1440"/>
      </w:pPr>
      <w:r w:rsidRPr="0030439D">
        <w:t>In the scenario of an overdose, there is a potential for multiple drug toxicities</w:t>
      </w:r>
    </w:p>
    <w:p w:rsidR="00912882" w:rsidRPr="0030439D" w:rsidRDefault="00912882" w:rsidP="00912882">
      <w:pPr>
        <w:pStyle w:val="ListParagraph"/>
        <w:numPr>
          <w:ilvl w:val="0"/>
          <w:numId w:val="284"/>
        </w:numPr>
        <w:spacing w:after="0"/>
        <w:ind w:left="1440"/>
      </w:pPr>
      <w:r w:rsidRPr="0030439D">
        <w:t>Examples of opioid combination analgesics:</w:t>
      </w:r>
    </w:p>
    <w:p w:rsidR="00912882" w:rsidRPr="0030439D" w:rsidRDefault="00912882" w:rsidP="00912882">
      <w:pPr>
        <w:pStyle w:val="ListParagraph"/>
        <w:numPr>
          <w:ilvl w:val="0"/>
          <w:numId w:val="982"/>
        </w:numPr>
        <w:spacing w:after="0"/>
      </w:pPr>
      <w:r w:rsidRPr="0030439D">
        <w:t>Vicodin® is a combination of acetaminophen and hydrocodone</w:t>
      </w:r>
    </w:p>
    <w:p w:rsidR="00912882" w:rsidRPr="0030439D" w:rsidRDefault="00912882" w:rsidP="00912882">
      <w:pPr>
        <w:pStyle w:val="ListParagraph"/>
        <w:numPr>
          <w:ilvl w:val="0"/>
          <w:numId w:val="982"/>
        </w:numPr>
        <w:spacing w:after="0"/>
      </w:pPr>
      <w:r w:rsidRPr="0030439D">
        <w:t>Percocet® is a combination of acetaminophen and oxycodone</w:t>
      </w:r>
    </w:p>
    <w:p w:rsidR="00912882" w:rsidRPr="0030439D" w:rsidRDefault="00912882" w:rsidP="00912882">
      <w:pPr>
        <w:pStyle w:val="ListParagraph"/>
        <w:numPr>
          <w:ilvl w:val="0"/>
          <w:numId w:val="982"/>
        </w:numPr>
        <w:spacing w:after="0"/>
      </w:pPr>
      <w:r w:rsidRPr="0030439D">
        <w:t>Percodan® is a combination of aspirin and oxycodone</w:t>
      </w:r>
    </w:p>
    <w:p w:rsidR="00912882" w:rsidRPr="0030439D" w:rsidRDefault="00912882" w:rsidP="00912882">
      <w:pPr>
        <w:pStyle w:val="ListParagraph"/>
        <w:numPr>
          <w:ilvl w:val="0"/>
          <w:numId w:val="982"/>
        </w:numPr>
        <w:spacing w:after="0"/>
      </w:pPr>
      <w:proofErr w:type="spellStart"/>
      <w:r w:rsidRPr="0030439D">
        <w:t>Suboxone</w:t>
      </w:r>
      <w:proofErr w:type="spellEnd"/>
      <w:r w:rsidRPr="0030439D">
        <w:t>® is a combination of buprenorphine and naloxone</w:t>
      </w:r>
    </w:p>
    <w:p w:rsidR="00912882" w:rsidRPr="0030439D" w:rsidRDefault="00912882" w:rsidP="00912882">
      <w:pPr>
        <w:pStyle w:val="ListParagraph"/>
        <w:numPr>
          <w:ilvl w:val="0"/>
          <w:numId w:val="784"/>
        </w:numPr>
        <w:spacing w:after="0"/>
        <w:ind w:left="1080"/>
      </w:pPr>
      <w:r w:rsidRPr="0030439D">
        <w:t>High-potency opioids:</w:t>
      </w:r>
    </w:p>
    <w:p w:rsidR="00912882" w:rsidRPr="0030439D" w:rsidRDefault="00912882" w:rsidP="00912882">
      <w:pPr>
        <w:numPr>
          <w:ilvl w:val="1"/>
          <w:numId w:val="281"/>
        </w:numPr>
        <w:spacing w:after="0"/>
      </w:pPr>
      <w:r w:rsidRPr="0030439D">
        <w:t>Fentanyl is 50-100 times more potent than morphine</w:t>
      </w:r>
      <w:r>
        <w:t xml:space="preserve"> - i</w:t>
      </w:r>
      <w:r w:rsidRPr="0030439D">
        <w:t>t is legally manufactured in an injectable and oral liquid, tablet, and tran</w:t>
      </w:r>
      <w:r>
        <w:t xml:space="preserve">sdermal (worn as a patch) forms </w:t>
      </w:r>
      <w:r w:rsidRPr="00944CBE">
        <w:t xml:space="preserve">however much of the fentanyl adulterating the heroin supply are illegal fentanyl analogs such </w:t>
      </w:r>
      <w:r>
        <w:t>as acetyl fentanyl</w:t>
      </w:r>
      <w:r w:rsidRPr="0030439D">
        <w:t xml:space="preserve"> </w:t>
      </w:r>
    </w:p>
    <w:p w:rsidR="00912882" w:rsidRDefault="00912882" w:rsidP="00912882">
      <w:pPr>
        <w:numPr>
          <w:ilvl w:val="1"/>
          <w:numId w:val="281"/>
        </w:numPr>
        <w:spacing w:after="0"/>
      </w:pPr>
      <w:proofErr w:type="spellStart"/>
      <w:r w:rsidRPr="0030439D">
        <w:t>Carfentanil</w:t>
      </w:r>
      <w:proofErr w:type="spellEnd"/>
      <w:r w:rsidRPr="0030439D">
        <w:t xml:space="preserve"> is 10,000 times more potent than morphine</w:t>
      </w:r>
    </w:p>
    <w:p w:rsidR="00912882" w:rsidRDefault="00912882" w:rsidP="00912882">
      <w:pPr>
        <w:pStyle w:val="ListParagraph"/>
        <w:numPr>
          <w:ilvl w:val="0"/>
          <w:numId w:val="983"/>
        </w:numPr>
        <w:spacing w:after="0"/>
      </w:pPr>
      <w:r>
        <w:t>It</w:t>
      </w:r>
      <w:r w:rsidRPr="0030439D">
        <w:t xml:space="preserve"> is legally manufactured in a liquid form</w:t>
      </w:r>
      <w:r>
        <w:t xml:space="preserve"> – </w:t>
      </w:r>
      <w:r w:rsidRPr="0030439D">
        <w:t>however, a powder or tablet is the most common form of this drug that is illegally produced</w:t>
      </w:r>
    </w:p>
    <w:p w:rsidR="00912882" w:rsidRPr="0030439D" w:rsidRDefault="00912882" w:rsidP="00912882">
      <w:pPr>
        <w:pStyle w:val="ListParagraph"/>
        <w:numPr>
          <w:ilvl w:val="0"/>
          <w:numId w:val="983"/>
        </w:numPr>
        <w:spacing w:after="0"/>
      </w:pPr>
      <w:r w:rsidRPr="0030439D">
        <w:t>In the concentration in which it is legally manufactured (3 mg/</w:t>
      </w:r>
      <w:r>
        <w:t>mL</w:t>
      </w:r>
      <w:r w:rsidRPr="0030439D">
        <w:t xml:space="preserve">), an intramuscular dose of 2 </w:t>
      </w:r>
      <w:r>
        <w:t>mL</w:t>
      </w:r>
      <w:r w:rsidRPr="0030439D">
        <w:t xml:space="preserve"> of </w:t>
      </w:r>
      <w:proofErr w:type="spellStart"/>
      <w:r w:rsidRPr="0030439D">
        <w:t>carfe</w:t>
      </w:r>
      <w:r>
        <w:t>ntanil</w:t>
      </w:r>
      <w:proofErr w:type="spellEnd"/>
      <w:r>
        <w:t xml:space="preserve"> will sedate an elephant</w:t>
      </w:r>
    </w:p>
    <w:p w:rsidR="00912882" w:rsidRPr="0030439D" w:rsidRDefault="00912882" w:rsidP="00912882">
      <w:pPr>
        <w:numPr>
          <w:ilvl w:val="1"/>
          <w:numId w:val="281"/>
        </w:numPr>
        <w:spacing w:after="0"/>
      </w:pPr>
      <w:r w:rsidRPr="0030439D">
        <w:t>Synthetic opioids</w:t>
      </w:r>
      <w:r>
        <w:t xml:space="preserve"> (e.g. </w:t>
      </w:r>
      <w:r w:rsidRPr="0030439D">
        <w:t>W-18, are 10,000 times more potent than morphine</w:t>
      </w:r>
      <w:r>
        <w:t>) – m</w:t>
      </w:r>
      <w:r w:rsidRPr="0030439D">
        <w:t xml:space="preserve">any synthetic opioids are not detectable by routine toxicology screening </w:t>
      </w:r>
      <w:r>
        <w:t>assays</w:t>
      </w:r>
    </w:p>
    <w:p w:rsidR="00912882" w:rsidRPr="0030439D" w:rsidRDefault="00912882" w:rsidP="00912882">
      <w:pPr>
        <w:pStyle w:val="ListParagraph"/>
        <w:numPr>
          <w:ilvl w:val="0"/>
          <w:numId w:val="784"/>
        </w:numPr>
        <w:spacing w:after="0"/>
        <w:ind w:left="1080"/>
      </w:pPr>
      <w:r w:rsidRPr="0030439D">
        <w:t>The IN route has the benefit of no risk of needle stick to the provider</w:t>
      </w:r>
    </w:p>
    <w:p w:rsidR="00912882" w:rsidRPr="0030439D" w:rsidRDefault="00912882" w:rsidP="00912882">
      <w:pPr>
        <w:pStyle w:val="ListParagraph"/>
        <w:numPr>
          <w:ilvl w:val="0"/>
          <w:numId w:val="784"/>
        </w:numPr>
        <w:spacing w:after="0"/>
        <w:ind w:left="1080"/>
      </w:pPr>
      <w:r w:rsidRPr="0030439D">
        <w:t>Patients with opioid overdose from fentanyl or fentanyl analogs may rapidly exhibit chest wall rigidity and require positive end expiratory pressure (PEEP), in addition to multiple and/or larger doses of naloxone, to achieve adequate ventilation</w:t>
      </w:r>
    </w:p>
    <w:p w:rsidR="00912882" w:rsidRPr="0030439D" w:rsidRDefault="00912882" w:rsidP="00912882">
      <w:pPr>
        <w:pStyle w:val="ListParagraph"/>
        <w:numPr>
          <w:ilvl w:val="0"/>
          <w:numId w:val="784"/>
        </w:numPr>
        <w:spacing w:after="0"/>
        <w:ind w:left="1080"/>
      </w:pPr>
      <w:r w:rsidRPr="00D87B0C">
        <w:t xml:space="preserve">PPE that provides additional cutaneous, respiratory, or ocular </w:t>
      </w:r>
      <w:r>
        <w:t>protection</w:t>
      </w:r>
      <w:r w:rsidRPr="0030439D">
        <w:t xml:space="preserve"> may be considered when providing care in jurisdictions experiencing an increased incidence of overdose from high potency opioids </w:t>
      </w:r>
    </w:p>
    <w:p w:rsidR="00912882" w:rsidRPr="0030439D" w:rsidRDefault="00912882" w:rsidP="00912882">
      <w:pPr>
        <w:spacing w:after="0"/>
        <w:ind w:left="1080"/>
      </w:pPr>
    </w:p>
    <w:p w:rsidR="00BB73FE" w:rsidRDefault="00BB73FE">
      <w:pPr>
        <w:spacing w:after="0"/>
      </w:pPr>
      <w:r>
        <w:br w:type="page"/>
      </w:r>
    </w:p>
    <w:p w:rsidR="002A216E" w:rsidRPr="00F27DDF" w:rsidRDefault="002A216E" w:rsidP="002A216E">
      <w:pPr>
        <w:pStyle w:val="Heading2"/>
      </w:pPr>
      <w:bookmarkStart w:id="213" w:name="_Toc494968879"/>
      <w:bookmarkStart w:id="214" w:name="_Toc526858491"/>
      <w:r w:rsidRPr="00F27DDF">
        <w:lastRenderedPageBreak/>
        <w:t>Airway Respiratory Irritants</w:t>
      </w:r>
      <w:bookmarkEnd w:id="213"/>
      <w:bookmarkEnd w:id="214"/>
      <w:r w:rsidRPr="00F27DDF">
        <w:t xml:space="preserve"> </w:t>
      </w:r>
    </w:p>
    <w:p w:rsidR="00244668" w:rsidRPr="00EF26D3" w:rsidRDefault="00244668" w:rsidP="00EF26D3">
      <w:pPr>
        <w:spacing w:after="120"/>
        <w:rPr>
          <w:b/>
          <w:u w:val="single"/>
        </w:rPr>
      </w:pPr>
      <w:r w:rsidRPr="00EF26D3">
        <w:rPr>
          <w:b/>
          <w:u w:val="single"/>
        </w:rPr>
        <w:t>Patient Treatment and Interventions</w:t>
      </w:r>
    </w:p>
    <w:p w:rsidR="00244668" w:rsidRPr="0030439D" w:rsidRDefault="00244668" w:rsidP="00B9448F">
      <w:pPr>
        <w:pStyle w:val="ListParagraph"/>
        <w:numPr>
          <w:ilvl w:val="0"/>
          <w:numId w:val="713"/>
        </w:numPr>
        <w:spacing w:after="0"/>
      </w:pPr>
      <w:r w:rsidRPr="0030439D">
        <w:t>Assure a patent airway</w:t>
      </w:r>
    </w:p>
    <w:p w:rsidR="00244668" w:rsidRPr="0030439D" w:rsidRDefault="00244668" w:rsidP="00B9448F">
      <w:pPr>
        <w:pStyle w:val="ListParagraph"/>
        <w:numPr>
          <w:ilvl w:val="0"/>
          <w:numId w:val="713"/>
        </w:numPr>
        <w:spacing w:after="0"/>
      </w:pPr>
      <w:r w:rsidRPr="0030439D">
        <w:t>Administer (humidified if available) oxygen and if hypoventilation, toxic inhalation or desaturation noted, support breathing</w:t>
      </w:r>
    </w:p>
    <w:p w:rsidR="00244668" w:rsidRPr="0030439D" w:rsidRDefault="00244668" w:rsidP="00B9448F">
      <w:pPr>
        <w:numPr>
          <w:ilvl w:val="1"/>
          <w:numId w:val="713"/>
        </w:numPr>
        <w:spacing w:after="0"/>
        <w:contextualSpacing/>
      </w:pPr>
      <w:r w:rsidRPr="0030439D">
        <w:t>Maintain the airway and assess for airway burns, stridor</w:t>
      </w:r>
      <w:r>
        <w:t>,</w:t>
      </w:r>
      <w:r w:rsidRPr="0030439D">
        <w:t xml:space="preserve"> or airway edema and if indicated, perform intubation early (recommendation to avoid </w:t>
      </w:r>
      <w:proofErr w:type="spellStart"/>
      <w:r w:rsidRPr="0030439D">
        <w:t>supraglottic</w:t>
      </w:r>
      <w:proofErr w:type="spellEnd"/>
      <w:r w:rsidRPr="0030439D">
        <w:t xml:space="preserve"> airways</w:t>
      </w:r>
      <w:r>
        <w:t xml:space="preserve"> - </w:t>
      </w:r>
      <w:proofErr w:type="spellStart"/>
      <w:r w:rsidRPr="00F36483">
        <w:rPr>
          <w:lang w:val="en"/>
        </w:rPr>
        <w:t>cricothryoidotomy</w:t>
      </w:r>
      <w:proofErr w:type="spellEnd"/>
      <w:r w:rsidRPr="00F36483">
        <w:rPr>
          <w:lang w:val="en"/>
        </w:rPr>
        <w:t xml:space="preserve"> may be required in rarer severe cases</w:t>
      </w:r>
      <w:r w:rsidR="00AD3DC5">
        <w:rPr>
          <w:lang w:val="en"/>
        </w:rPr>
        <w:t xml:space="preserve"> </w:t>
      </w:r>
    </w:p>
    <w:p w:rsidR="00244668" w:rsidRPr="0030439D" w:rsidRDefault="00244668" w:rsidP="00B9448F">
      <w:pPr>
        <w:numPr>
          <w:ilvl w:val="1"/>
          <w:numId w:val="713"/>
        </w:numPr>
        <w:spacing w:after="0"/>
        <w:contextualSpacing/>
      </w:pPr>
      <w:r w:rsidRPr="0030439D">
        <w:t>Non-</w:t>
      </w:r>
      <w:r>
        <w:t>i</w:t>
      </w:r>
      <w:r w:rsidRPr="0030439D">
        <w:t xml:space="preserve">nvasive </w:t>
      </w:r>
      <w:r>
        <w:t>v</w:t>
      </w:r>
      <w:r w:rsidRPr="0030439D">
        <w:t xml:space="preserve">entilation </w:t>
      </w:r>
      <w:r>
        <w:t>t</w:t>
      </w:r>
      <w:r w:rsidRPr="0030439D">
        <w:t>echniques.</w:t>
      </w:r>
    </w:p>
    <w:p w:rsidR="00244668" w:rsidRPr="0030439D" w:rsidRDefault="00244668" w:rsidP="00B9448F">
      <w:pPr>
        <w:pStyle w:val="ListParagraph"/>
        <w:numPr>
          <w:ilvl w:val="0"/>
          <w:numId w:val="990"/>
        </w:numPr>
        <w:spacing w:after="0"/>
      </w:pPr>
      <w:r w:rsidRPr="0030439D">
        <w:t xml:space="preserve">Use </w:t>
      </w:r>
      <w:r w:rsidRPr="00F36483">
        <w:t xml:space="preserve">continuous positive airway pressure (CPAP), </w:t>
      </w:r>
      <w:proofErr w:type="spellStart"/>
      <w:r w:rsidRPr="00F36483">
        <w:t>bilevel</w:t>
      </w:r>
      <w:proofErr w:type="spellEnd"/>
      <w:r w:rsidRPr="00F36483">
        <w:t xml:space="preserve"> positive airway pressure (</w:t>
      </w:r>
      <w:proofErr w:type="spellStart"/>
      <w:r w:rsidRPr="00F36483">
        <w:t>BiPAP</w:t>
      </w:r>
      <w:proofErr w:type="spellEnd"/>
      <w:r w:rsidRPr="00F36483">
        <w:t xml:space="preserve">), intermittent positive pressure breathing (IPPB), humidified high-flow nasal cannula (HFNC), and/or </w:t>
      </w:r>
      <w:proofErr w:type="spellStart"/>
      <w:r w:rsidRPr="00F36483">
        <w:t>bilevel</w:t>
      </w:r>
      <w:proofErr w:type="spellEnd"/>
      <w:r w:rsidRPr="00F36483">
        <w:t xml:space="preserve"> nasal CPAP for severe respiratory distress or impending respiratory failure</w:t>
      </w:r>
    </w:p>
    <w:p w:rsidR="00244668" w:rsidRPr="0030439D" w:rsidRDefault="00244668" w:rsidP="00B9448F">
      <w:pPr>
        <w:pStyle w:val="ListParagraph"/>
        <w:numPr>
          <w:ilvl w:val="0"/>
          <w:numId w:val="990"/>
        </w:numPr>
        <w:spacing w:after="0"/>
      </w:pPr>
      <w:r w:rsidRPr="0030439D">
        <w:t xml:space="preserve">Use </w:t>
      </w:r>
      <w:r>
        <w:t>bag-valve-mask</w:t>
      </w:r>
      <w:r w:rsidRPr="0030439D">
        <w:t xml:space="preserve"> (BVM) ventilation in the setting of hypoventilation, respiratory failure or arrest</w:t>
      </w:r>
    </w:p>
    <w:p w:rsidR="00244668" w:rsidRPr="0069666C" w:rsidRDefault="00244668" w:rsidP="00B9448F">
      <w:pPr>
        <w:widowControl w:val="0"/>
        <w:numPr>
          <w:ilvl w:val="0"/>
          <w:numId w:val="713"/>
        </w:numPr>
        <w:autoSpaceDE w:val="0"/>
        <w:autoSpaceDN w:val="0"/>
        <w:adjustRightInd w:val="0"/>
        <w:spacing w:after="0"/>
        <w:contextualSpacing/>
        <w:rPr>
          <w:rFonts w:cs="Times"/>
        </w:rPr>
      </w:pPr>
      <w:r w:rsidRPr="0030439D">
        <w:rPr>
          <w:rFonts w:cs="Arial"/>
        </w:rPr>
        <w:t xml:space="preserve">Albuterol 5 mg nebulized (or 6 puffs metered dose inhaler) should be administered to all patients in respiratory distress with signs of bronchospasm either by basic life support </w:t>
      </w:r>
      <w:r>
        <w:rPr>
          <w:rFonts w:cs="Arial"/>
        </w:rPr>
        <w:t>BLS or ALS</w:t>
      </w:r>
      <w:r w:rsidRPr="0030439D">
        <w:rPr>
          <w:rFonts w:cs="Arial"/>
        </w:rPr>
        <w:t xml:space="preserve"> providers</w:t>
      </w:r>
      <w:r>
        <w:rPr>
          <w:rFonts w:cs="Arial"/>
        </w:rPr>
        <w:t>.</w:t>
      </w:r>
      <w:r w:rsidR="00AD3DC5">
        <w:rPr>
          <w:rFonts w:cs="Arial"/>
        </w:rPr>
        <w:t xml:space="preserve"> </w:t>
      </w:r>
      <w:r>
        <w:rPr>
          <w:rFonts w:cs="Arial"/>
        </w:rPr>
        <w:t>T</w:t>
      </w:r>
      <w:r w:rsidRPr="0069666C">
        <w:rPr>
          <w:rFonts w:cs="Arial"/>
        </w:rPr>
        <w:t>his medication should be repeated at this dose with unlimited frequency for ongoing distress</w:t>
      </w:r>
    </w:p>
    <w:p w:rsidR="00244668" w:rsidRPr="0030439D" w:rsidRDefault="00244668" w:rsidP="00B9448F">
      <w:pPr>
        <w:widowControl w:val="0"/>
        <w:numPr>
          <w:ilvl w:val="0"/>
          <w:numId w:val="713"/>
        </w:numPr>
        <w:autoSpaceDE w:val="0"/>
        <w:autoSpaceDN w:val="0"/>
        <w:adjustRightInd w:val="0"/>
        <w:spacing w:after="0"/>
        <w:contextualSpacing/>
        <w:rPr>
          <w:rFonts w:cs="Times"/>
        </w:rPr>
      </w:pPr>
      <w:r w:rsidRPr="0030439D">
        <w:rPr>
          <w:rFonts w:cs="Arial"/>
        </w:rPr>
        <w:t>Ipratropium 0.5 mg nebulized should be given up to 3 doses, in conjunction with albuterol</w:t>
      </w:r>
    </w:p>
    <w:p w:rsidR="00244668" w:rsidRPr="0030439D" w:rsidRDefault="00244668" w:rsidP="00B9448F">
      <w:pPr>
        <w:pStyle w:val="ListParagraph"/>
        <w:numPr>
          <w:ilvl w:val="0"/>
          <w:numId w:val="713"/>
        </w:numPr>
        <w:spacing w:after="0"/>
      </w:pPr>
      <w:r w:rsidRPr="0030439D">
        <w:t xml:space="preserve">Initiate IV access for infusion of lactated </w:t>
      </w:r>
      <w:r>
        <w:t>R</w:t>
      </w:r>
      <w:r w:rsidRPr="0030439D">
        <w:t>inger</w:t>
      </w:r>
      <w:r>
        <w:t>’</w:t>
      </w:r>
      <w:r w:rsidRPr="0030439D">
        <w:t>s or normal saline and obtain blood samples in effort to record pre-treatment levels associated with EMS management (</w:t>
      </w:r>
      <w:r>
        <w:t xml:space="preserve">e.g. </w:t>
      </w:r>
      <w:r w:rsidRPr="0030439D">
        <w:t>glucose, lactate, cyanide)</w:t>
      </w:r>
    </w:p>
    <w:p w:rsidR="00244668" w:rsidRPr="0030439D" w:rsidRDefault="00244668" w:rsidP="00B9448F">
      <w:pPr>
        <w:pStyle w:val="ListParagraph"/>
        <w:numPr>
          <w:ilvl w:val="0"/>
          <w:numId w:val="713"/>
        </w:numPr>
        <w:spacing w:after="0"/>
      </w:pPr>
      <w:r w:rsidRPr="0030439D">
        <w:t xml:space="preserve">Fluid bolus (20 </w:t>
      </w:r>
      <w:r>
        <w:t>mL</w:t>
      </w:r>
      <w:r w:rsidRPr="0030439D">
        <w:t xml:space="preserve">/kg) if evidence of </w:t>
      </w:r>
      <w:proofErr w:type="spellStart"/>
      <w:r w:rsidRPr="0030439D">
        <w:t>hypoperfusion</w:t>
      </w:r>
      <w:proofErr w:type="spellEnd"/>
    </w:p>
    <w:p w:rsidR="00244668" w:rsidRPr="0030439D" w:rsidRDefault="00244668" w:rsidP="00B9448F">
      <w:pPr>
        <w:pStyle w:val="ListParagraph"/>
        <w:numPr>
          <w:ilvl w:val="0"/>
          <w:numId w:val="713"/>
        </w:numPr>
        <w:spacing w:after="0"/>
      </w:pPr>
      <w:r w:rsidRPr="0030439D">
        <w:t xml:space="preserve">If the patient is experiencing </w:t>
      </w:r>
      <w:r>
        <w:t>significant pain, administer IV/</w:t>
      </w:r>
      <w:r w:rsidRPr="0030439D">
        <w:t>IO analgesics</w:t>
      </w:r>
    </w:p>
    <w:p w:rsidR="00244668" w:rsidRPr="0030439D" w:rsidRDefault="00244668" w:rsidP="00B9448F">
      <w:pPr>
        <w:numPr>
          <w:ilvl w:val="1"/>
          <w:numId w:val="713"/>
        </w:numPr>
        <w:contextualSpacing/>
      </w:pPr>
      <w:r w:rsidRPr="0030439D">
        <w:t>Morphine sulfate 0.1 mg/kg IV or IO</w:t>
      </w:r>
    </w:p>
    <w:p w:rsidR="00244668" w:rsidRPr="0030439D" w:rsidRDefault="00244668" w:rsidP="00B9448F">
      <w:pPr>
        <w:numPr>
          <w:ilvl w:val="1"/>
          <w:numId w:val="713"/>
        </w:numPr>
        <w:contextualSpacing/>
      </w:pPr>
      <w:r w:rsidRPr="0030439D">
        <w:t>Fentanyl 1 mcg/kg IV or IO</w:t>
      </w:r>
    </w:p>
    <w:p w:rsidR="00244668" w:rsidRPr="0030439D" w:rsidRDefault="00244668" w:rsidP="00B9448F">
      <w:pPr>
        <w:numPr>
          <w:ilvl w:val="0"/>
          <w:numId w:val="713"/>
        </w:numPr>
        <w:spacing w:after="0"/>
        <w:contextualSpacing/>
      </w:pPr>
      <w:r w:rsidRPr="0030439D">
        <w:t>Eye irrigation early</w:t>
      </w:r>
    </w:p>
    <w:p w:rsidR="00244668" w:rsidRPr="0030439D" w:rsidRDefault="00244668" w:rsidP="00B9448F">
      <w:pPr>
        <w:pStyle w:val="ListParagraph"/>
        <w:numPr>
          <w:ilvl w:val="0"/>
          <w:numId w:val="713"/>
        </w:numPr>
        <w:spacing w:after="0"/>
      </w:pPr>
      <w:r w:rsidRPr="0030439D">
        <w:t xml:space="preserve">Treat topical chemical burns </w:t>
      </w:r>
      <w:r>
        <w:t>[s</w:t>
      </w:r>
      <w:r w:rsidRPr="0030439D">
        <w:t>ee</w:t>
      </w:r>
      <w:r>
        <w:t xml:space="preserve"> appropriate</w:t>
      </w:r>
      <w:r w:rsidRPr="0030439D">
        <w:t xml:space="preserve"> </w:t>
      </w:r>
      <w:hyperlink w:anchor="Toxin" w:history="1">
        <w:r w:rsidR="00047D60" w:rsidRPr="00047D60">
          <w:rPr>
            <w:rStyle w:val="Hyperlink"/>
            <w:b/>
          </w:rPr>
          <w:t>Toxi</w:t>
        </w:r>
        <w:r w:rsidR="00047D60">
          <w:rPr>
            <w:rStyle w:val="Hyperlink"/>
            <w:b/>
          </w:rPr>
          <w:t>ns and Environmental</w:t>
        </w:r>
      </w:hyperlink>
      <w:r>
        <w:rPr>
          <w:b/>
        </w:rPr>
        <w:t xml:space="preserve"> </w:t>
      </w:r>
      <w:r>
        <w:t xml:space="preserve">section </w:t>
      </w:r>
      <w:r w:rsidRPr="0030439D">
        <w:t>guideline</w:t>
      </w:r>
      <w:r>
        <w:t>(s)]</w:t>
      </w:r>
    </w:p>
    <w:p w:rsidR="00244668" w:rsidRPr="0030439D" w:rsidRDefault="00244668" w:rsidP="00B9448F">
      <w:pPr>
        <w:pStyle w:val="ListParagraph"/>
        <w:numPr>
          <w:ilvl w:val="0"/>
          <w:numId w:val="713"/>
        </w:numPr>
        <w:spacing w:after="0"/>
      </w:pPr>
      <w:r w:rsidRPr="0030439D">
        <w:rPr>
          <w:lang w:val="en"/>
        </w:rPr>
        <w:t>In severe respiratory irritation, in particular hydrogen sulfide, with altered mental status and no improvement with removal from the toxic environment,</w:t>
      </w:r>
      <w:r w:rsidRPr="0030439D">
        <w:t xml:space="preserve"> administer oxygen </w:t>
      </w:r>
      <w:r w:rsidRPr="0030439D">
        <w:rPr>
          <w:lang w:val="en"/>
        </w:rPr>
        <w:t xml:space="preserve">(humidified if available) </w:t>
      </w:r>
      <w:r w:rsidRPr="0030439D">
        <w:t>as appropriate with a target of achieving 94-98% saturation</w:t>
      </w:r>
      <w:r>
        <w:t xml:space="preserve"> - c</w:t>
      </w:r>
      <w:proofErr w:type="spellStart"/>
      <w:r w:rsidRPr="0069666C">
        <w:rPr>
          <w:lang w:val="en"/>
        </w:rPr>
        <w:t>onsider</w:t>
      </w:r>
      <w:proofErr w:type="spellEnd"/>
      <w:r w:rsidRPr="0069666C">
        <w:rPr>
          <w:lang w:val="en"/>
        </w:rPr>
        <w:t xml:space="preserve"> consultation for transfer</w:t>
      </w:r>
      <w:r>
        <w:rPr>
          <w:lang w:val="en"/>
        </w:rPr>
        <w:t xml:space="preserve"> to a hyperbaric oxygen therapy</w:t>
      </w:r>
    </w:p>
    <w:p w:rsidR="00244668" w:rsidRPr="0030439D" w:rsidRDefault="00244668" w:rsidP="00244668">
      <w:pPr>
        <w:spacing w:before="240" w:after="0"/>
        <w:ind w:firstLine="720"/>
        <w:rPr>
          <w:b/>
          <w:bCs/>
          <w:u w:val="single"/>
        </w:rPr>
      </w:pPr>
      <w:r w:rsidRPr="0030439D">
        <w:rPr>
          <w:b/>
          <w:u w:val="single"/>
        </w:rPr>
        <w:t>Medication Administration</w:t>
      </w:r>
    </w:p>
    <w:p w:rsidR="00244668" w:rsidRPr="0030439D" w:rsidRDefault="00244668" w:rsidP="00E560F1">
      <w:pPr>
        <w:numPr>
          <w:ilvl w:val="0"/>
          <w:numId w:val="402"/>
        </w:numPr>
        <w:spacing w:after="0"/>
        <w:ind w:left="1080"/>
        <w:rPr>
          <w:bCs/>
        </w:rPr>
      </w:pPr>
      <w:r>
        <w:rPr>
          <w:rFonts w:cs="Calibri"/>
        </w:rPr>
        <w:t>If w</w:t>
      </w:r>
      <w:r w:rsidRPr="0030439D">
        <w:rPr>
          <w:rFonts w:cs="Calibri"/>
        </w:rPr>
        <w:t xml:space="preserve">heezing is present, consider administering inhaled albuterol (2.5-5 mg) </w:t>
      </w:r>
      <w:r>
        <w:rPr>
          <w:rFonts w:cs="Calibri"/>
        </w:rPr>
        <w:t xml:space="preserve">as </w:t>
      </w:r>
      <w:r w:rsidRPr="0030439D">
        <w:rPr>
          <w:rFonts w:cs="Calibri"/>
        </w:rPr>
        <w:t>nebulized</w:t>
      </w:r>
      <w:r>
        <w:rPr>
          <w:rFonts w:cs="Calibri"/>
        </w:rPr>
        <w:t>, or four to eight puffs metered dose inhaler</w:t>
      </w:r>
    </w:p>
    <w:p w:rsidR="00244668" w:rsidRPr="003B0D54" w:rsidRDefault="00244668" w:rsidP="00E560F1">
      <w:pPr>
        <w:widowControl w:val="0"/>
        <w:numPr>
          <w:ilvl w:val="0"/>
          <w:numId w:val="402"/>
        </w:numPr>
        <w:autoSpaceDE w:val="0"/>
        <w:autoSpaceDN w:val="0"/>
        <w:adjustRightInd w:val="0"/>
        <w:spacing w:after="0"/>
        <w:ind w:left="1080"/>
        <w:contextualSpacing/>
        <w:rPr>
          <w:rFonts w:cs="Times"/>
        </w:rPr>
      </w:pPr>
      <w:r w:rsidRPr="0030439D">
        <w:rPr>
          <w:rFonts w:cs="Arial"/>
        </w:rPr>
        <w:t>Ipratropium 0.5 mg nebuliz</w:t>
      </w:r>
      <w:r>
        <w:rPr>
          <w:rFonts w:cs="Arial"/>
        </w:rPr>
        <w:t xml:space="preserve">ed should be given </w:t>
      </w:r>
      <w:r w:rsidRPr="0030439D">
        <w:rPr>
          <w:rFonts w:cs="Arial"/>
        </w:rPr>
        <w:t>in conjunction with albuterol</w:t>
      </w:r>
      <w:r>
        <w:rPr>
          <w:rFonts w:cs="Arial"/>
        </w:rPr>
        <w:t>, up to three doses</w:t>
      </w:r>
    </w:p>
    <w:p w:rsidR="00BB73FE" w:rsidRDefault="00BB73FE">
      <w:pPr>
        <w:spacing w:after="0"/>
        <w:rPr>
          <w:rFonts w:cs="Times"/>
        </w:rPr>
      </w:pPr>
      <w:r>
        <w:rPr>
          <w:rFonts w:cs="Times"/>
        </w:rPr>
        <w:br w:type="page"/>
      </w:r>
    </w:p>
    <w:p w:rsidR="002A216E" w:rsidRPr="008972AA" w:rsidRDefault="002A216E" w:rsidP="002A216E">
      <w:pPr>
        <w:pStyle w:val="Heading2"/>
      </w:pPr>
      <w:bookmarkStart w:id="215" w:name="_Toc494968880"/>
      <w:bookmarkStart w:id="216" w:name="_Toc526858492"/>
      <w:r w:rsidRPr="008972AA">
        <w:lastRenderedPageBreak/>
        <w:t>Riot Control Agents</w:t>
      </w:r>
      <w:bookmarkEnd w:id="215"/>
      <w:bookmarkEnd w:id="216"/>
    </w:p>
    <w:p w:rsidR="00244668" w:rsidRPr="008972AA" w:rsidRDefault="00244668" w:rsidP="00C44D02">
      <w:pPr>
        <w:spacing w:after="120"/>
        <w:rPr>
          <w:b/>
          <w:u w:val="single"/>
        </w:rPr>
      </w:pPr>
      <w:r w:rsidRPr="008972AA">
        <w:rPr>
          <w:b/>
          <w:u w:val="single"/>
        </w:rPr>
        <w:t>Patient Treatment and Interventions</w:t>
      </w:r>
    </w:p>
    <w:p w:rsidR="00244668" w:rsidRPr="008972AA" w:rsidRDefault="00244668" w:rsidP="00B9448F">
      <w:pPr>
        <w:numPr>
          <w:ilvl w:val="0"/>
          <w:numId w:val="794"/>
        </w:numPr>
        <w:spacing w:after="0"/>
      </w:pPr>
      <w:r w:rsidRPr="008972AA">
        <w:t>Move affected individuals from contaminated environment into fresh air if possible</w:t>
      </w:r>
    </w:p>
    <w:p w:rsidR="00244668" w:rsidRPr="008972AA" w:rsidRDefault="00244668" w:rsidP="00B9448F">
      <w:pPr>
        <w:numPr>
          <w:ilvl w:val="0"/>
          <w:numId w:val="794"/>
        </w:numPr>
        <w:spacing w:after="0"/>
      </w:pPr>
      <w:r w:rsidRPr="008972AA">
        <w:t>Remove contaminated clothing as able</w:t>
      </w:r>
    </w:p>
    <w:p w:rsidR="00244668" w:rsidRPr="008972AA" w:rsidRDefault="00244668" w:rsidP="00B9448F">
      <w:pPr>
        <w:numPr>
          <w:ilvl w:val="0"/>
          <w:numId w:val="794"/>
        </w:numPr>
        <w:spacing w:after="0"/>
      </w:pPr>
      <w:r w:rsidRPr="008972AA">
        <w:t>Have patient remove contact lenses if appropriate</w:t>
      </w:r>
    </w:p>
    <w:p w:rsidR="00244668" w:rsidRPr="008972AA" w:rsidRDefault="00244668" w:rsidP="00B9448F">
      <w:pPr>
        <w:numPr>
          <w:ilvl w:val="0"/>
          <w:numId w:val="794"/>
        </w:numPr>
        <w:spacing w:after="0"/>
      </w:pPr>
      <w:r w:rsidRPr="008972AA">
        <w:t>Irrigation with water or saline may facilitate resolution of symptoms and is recommended for decontamination of dermal and ocular exposure</w:t>
      </w:r>
    </w:p>
    <w:p w:rsidR="00244668" w:rsidRPr="008972AA" w:rsidRDefault="00244668" w:rsidP="00B9448F">
      <w:pPr>
        <w:numPr>
          <w:ilvl w:val="0"/>
          <w:numId w:val="794"/>
        </w:numPr>
        <w:spacing w:after="0"/>
      </w:pPr>
      <w:r w:rsidRPr="008972AA">
        <w:t xml:space="preserve">If patient is in respiratory distress, go to </w:t>
      </w:r>
      <w:hyperlink w:anchor="Resp" w:history="1">
        <w:r w:rsidR="007E1038" w:rsidRPr="007E1038">
          <w:rPr>
            <w:rStyle w:val="Hyperlink"/>
            <w:b/>
          </w:rPr>
          <w:t>Res</w:t>
        </w:r>
        <w:r w:rsidR="007E1038">
          <w:rPr>
            <w:rStyle w:val="Hyperlink"/>
            <w:b/>
          </w:rPr>
          <w:t>piratory</w:t>
        </w:r>
      </w:hyperlink>
      <w:r w:rsidRPr="008972AA">
        <w:t xml:space="preserve"> </w:t>
      </w:r>
      <w:r w:rsidR="005745EA">
        <w:t>section</w:t>
      </w:r>
    </w:p>
    <w:p w:rsidR="00244668" w:rsidRPr="008972AA" w:rsidRDefault="00244668" w:rsidP="00B9448F">
      <w:pPr>
        <w:numPr>
          <w:ilvl w:val="0"/>
          <w:numId w:val="794"/>
        </w:numPr>
        <w:spacing w:after="0"/>
      </w:pPr>
      <w:r w:rsidRPr="008972AA">
        <w:t xml:space="preserve">If patient is wheezing, go to </w:t>
      </w:r>
      <w:hyperlink w:anchor="Broncho" w:history="1">
        <w:r w:rsidR="007E1038" w:rsidRPr="007E1038">
          <w:rPr>
            <w:rStyle w:val="Hyperlink"/>
            <w:b/>
          </w:rPr>
          <w:t>Bronch</w:t>
        </w:r>
        <w:r w:rsidR="007E1038">
          <w:rPr>
            <w:rStyle w:val="Hyperlink"/>
            <w:b/>
          </w:rPr>
          <w:t>ospasm</w:t>
        </w:r>
      </w:hyperlink>
      <w:r w:rsidRPr="008972AA">
        <w:t xml:space="preserve"> guideline</w:t>
      </w:r>
    </w:p>
    <w:p w:rsidR="00244668" w:rsidRPr="008972AA" w:rsidRDefault="00244668" w:rsidP="00B9448F">
      <w:pPr>
        <w:numPr>
          <w:ilvl w:val="0"/>
          <w:numId w:val="794"/>
        </w:numPr>
        <w:spacing w:after="0"/>
      </w:pPr>
      <w:r w:rsidRPr="008972AA">
        <w:t xml:space="preserve">For persistent pain of the eye or skin, go to </w:t>
      </w:r>
      <w:hyperlink w:anchor="TopChem" w:history="1">
        <w:r w:rsidR="007E1038" w:rsidRPr="007E1038">
          <w:rPr>
            <w:rStyle w:val="Hyperlink"/>
            <w:b/>
          </w:rPr>
          <w:t>Top</w:t>
        </w:r>
        <w:r w:rsidR="007E1038">
          <w:rPr>
            <w:rStyle w:val="Hyperlink"/>
            <w:b/>
          </w:rPr>
          <w:t xml:space="preserve">ical </w:t>
        </w:r>
        <w:r w:rsidR="007E1038" w:rsidRPr="007E1038">
          <w:rPr>
            <w:rStyle w:val="Hyperlink"/>
            <w:b/>
          </w:rPr>
          <w:t>Che</w:t>
        </w:r>
        <w:r w:rsidR="007E1038">
          <w:rPr>
            <w:rStyle w:val="Hyperlink"/>
            <w:b/>
          </w:rPr>
          <w:t>mical</w:t>
        </w:r>
      </w:hyperlink>
      <w:r w:rsidRPr="008972AA">
        <w:t xml:space="preserve"> guideline</w:t>
      </w:r>
    </w:p>
    <w:p w:rsidR="00244668" w:rsidRPr="008972AA" w:rsidRDefault="00244668" w:rsidP="00B9448F">
      <w:pPr>
        <w:numPr>
          <w:ilvl w:val="0"/>
          <w:numId w:val="794"/>
        </w:numPr>
        <w:spacing w:after="0"/>
      </w:pPr>
      <w:r w:rsidRPr="008972AA">
        <w:t>Exposed individuals who are persistently symptomatic warrant further evaluation and treatment per local standards</w:t>
      </w:r>
    </w:p>
    <w:p w:rsidR="00BB73FE" w:rsidRDefault="00BB73FE">
      <w:pPr>
        <w:spacing w:after="0"/>
      </w:pPr>
      <w:r>
        <w:br w:type="page"/>
      </w:r>
    </w:p>
    <w:p w:rsidR="002A216E" w:rsidRDefault="002A216E" w:rsidP="002A216E">
      <w:pPr>
        <w:pStyle w:val="Heading2"/>
      </w:pPr>
      <w:bookmarkStart w:id="217" w:name="Hypertherm"/>
      <w:bookmarkStart w:id="218" w:name="_Toc461189120"/>
      <w:bookmarkStart w:id="219" w:name="_Toc494968881"/>
      <w:bookmarkStart w:id="220" w:name="_Toc526858493"/>
      <w:bookmarkEnd w:id="217"/>
      <w:r>
        <w:lastRenderedPageBreak/>
        <w:t>Hyperthermia/Heat Exposure</w:t>
      </w:r>
      <w:bookmarkEnd w:id="218"/>
      <w:bookmarkEnd w:id="219"/>
      <w:bookmarkEnd w:id="220"/>
    </w:p>
    <w:p w:rsidR="00244668" w:rsidRPr="0030439D" w:rsidRDefault="00244668" w:rsidP="00C44D02">
      <w:pPr>
        <w:spacing w:after="120"/>
        <w:rPr>
          <w:b/>
          <w:u w:val="single"/>
        </w:rPr>
      </w:pPr>
      <w:r w:rsidRPr="0030439D">
        <w:rPr>
          <w:b/>
          <w:u w:val="single"/>
        </w:rPr>
        <w:t>Patient Treatment and Interventions</w:t>
      </w:r>
    </w:p>
    <w:p w:rsidR="00244668" w:rsidRPr="0030439D" w:rsidRDefault="00244668" w:rsidP="00B9448F">
      <w:pPr>
        <w:pStyle w:val="Default"/>
        <w:numPr>
          <w:ilvl w:val="0"/>
          <w:numId w:val="715"/>
        </w:numPr>
        <w:rPr>
          <w:rFonts w:ascii="Calibri" w:hAnsi="Calibri"/>
          <w:sz w:val="22"/>
          <w:szCs w:val="22"/>
        </w:rPr>
      </w:pPr>
      <w:r w:rsidRPr="0030439D">
        <w:rPr>
          <w:rFonts w:ascii="Calibri" w:hAnsi="Calibri"/>
          <w:sz w:val="22"/>
          <w:szCs w:val="22"/>
        </w:rPr>
        <w:t>Move victim to a cool area and shield from the sun or any external heat source</w:t>
      </w:r>
    </w:p>
    <w:p w:rsidR="00244668" w:rsidRPr="0030439D" w:rsidRDefault="00244668" w:rsidP="00B9448F">
      <w:pPr>
        <w:pStyle w:val="Default"/>
        <w:numPr>
          <w:ilvl w:val="0"/>
          <w:numId w:val="715"/>
        </w:numPr>
        <w:rPr>
          <w:rFonts w:ascii="Calibri" w:hAnsi="Calibri"/>
          <w:sz w:val="22"/>
          <w:szCs w:val="22"/>
        </w:rPr>
      </w:pPr>
      <w:r w:rsidRPr="0030439D">
        <w:rPr>
          <w:rFonts w:ascii="Calibri" w:hAnsi="Calibri"/>
          <w:sz w:val="22"/>
          <w:szCs w:val="22"/>
        </w:rPr>
        <w:t>Remove as much clothing as is practical and loosen any restrictive garments</w:t>
      </w:r>
    </w:p>
    <w:p w:rsidR="00244668" w:rsidRPr="0030439D" w:rsidRDefault="00244668" w:rsidP="00B9448F">
      <w:pPr>
        <w:pStyle w:val="Default"/>
        <w:numPr>
          <w:ilvl w:val="0"/>
          <w:numId w:val="715"/>
        </w:numPr>
        <w:rPr>
          <w:rFonts w:ascii="Calibri" w:hAnsi="Calibri"/>
          <w:sz w:val="22"/>
          <w:szCs w:val="22"/>
        </w:rPr>
      </w:pPr>
      <w:r w:rsidRPr="0030439D">
        <w:rPr>
          <w:rFonts w:ascii="Calibri" w:hAnsi="Calibri"/>
          <w:sz w:val="22"/>
          <w:szCs w:val="22"/>
        </w:rPr>
        <w:t xml:space="preserve">If alert and oriented, give small sips of cool liquids </w:t>
      </w:r>
    </w:p>
    <w:p w:rsidR="00244668" w:rsidRPr="0030439D" w:rsidRDefault="00244668" w:rsidP="00B9448F">
      <w:pPr>
        <w:pStyle w:val="Default"/>
        <w:numPr>
          <w:ilvl w:val="0"/>
          <w:numId w:val="715"/>
        </w:numPr>
        <w:rPr>
          <w:rFonts w:ascii="Calibri" w:hAnsi="Calibri"/>
          <w:sz w:val="22"/>
          <w:szCs w:val="22"/>
        </w:rPr>
      </w:pPr>
      <w:r w:rsidRPr="0030439D">
        <w:rPr>
          <w:rFonts w:ascii="Calibri" w:hAnsi="Calibri"/>
          <w:sz w:val="22"/>
          <w:szCs w:val="22"/>
        </w:rPr>
        <w:t xml:space="preserve">If altered mental status, check blood glucose level </w:t>
      </w:r>
    </w:p>
    <w:p w:rsidR="00244668" w:rsidRPr="0030439D" w:rsidRDefault="00244668" w:rsidP="00B9448F">
      <w:pPr>
        <w:pStyle w:val="Default"/>
        <w:numPr>
          <w:ilvl w:val="0"/>
          <w:numId w:val="715"/>
        </w:numPr>
        <w:rPr>
          <w:rFonts w:ascii="Calibri" w:hAnsi="Calibri"/>
          <w:sz w:val="22"/>
          <w:szCs w:val="22"/>
        </w:rPr>
      </w:pPr>
      <w:r w:rsidRPr="0030439D">
        <w:rPr>
          <w:rFonts w:ascii="Calibri" w:hAnsi="Calibri"/>
          <w:sz w:val="22"/>
          <w:szCs w:val="22"/>
        </w:rPr>
        <w:t xml:space="preserve">Manage airway as indicated. </w:t>
      </w:r>
    </w:p>
    <w:p w:rsidR="00BB73FE" w:rsidRDefault="00244668" w:rsidP="00BB73FE">
      <w:pPr>
        <w:pStyle w:val="Default"/>
        <w:numPr>
          <w:ilvl w:val="0"/>
          <w:numId w:val="715"/>
        </w:numPr>
        <w:rPr>
          <w:rFonts w:ascii="Calibri" w:hAnsi="Calibri"/>
          <w:sz w:val="22"/>
          <w:szCs w:val="22"/>
        </w:rPr>
      </w:pPr>
      <w:r w:rsidRPr="0030439D">
        <w:rPr>
          <w:rFonts w:ascii="Calibri" w:hAnsi="Calibri"/>
          <w:sz w:val="22"/>
          <w:szCs w:val="22"/>
        </w:rPr>
        <w:t>Place on cardiac monitor and record ongoing vital signs and level of consciousness</w:t>
      </w:r>
    </w:p>
    <w:p w:rsidR="00244668" w:rsidRPr="00BB73FE" w:rsidRDefault="00244668" w:rsidP="00BB73FE">
      <w:pPr>
        <w:pStyle w:val="Default"/>
        <w:numPr>
          <w:ilvl w:val="0"/>
          <w:numId w:val="715"/>
        </w:numPr>
        <w:rPr>
          <w:rFonts w:ascii="Calibri" w:hAnsi="Calibri"/>
          <w:sz w:val="22"/>
          <w:szCs w:val="22"/>
        </w:rPr>
      </w:pPr>
      <w:r w:rsidRPr="00BB73FE">
        <w:rPr>
          <w:rFonts w:ascii="Calibri" w:hAnsi="Calibri"/>
          <w:sz w:val="22"/>
          <w:szCs w:val="22"/>
        </w:rPr>
        <w:t>If temperature is greater than 104</w:t>
      </w:r>
      <w:r w:rsidRPr="00023F7D">
        <w:t>°</w:t>
      </w:r>
      <w:r w:rsidRPr="00BB73FE">
        <w:rPr>
          <w:rFonts w:ascii="Calibri" w:hAnsi="Calibri"/>
          <w:sz w:val="22"/>
          <w:szCs w:val="22"/>
        </w:rPr>
        <w:t>F (40</w:t>
      </w:r>
      <w:r w:rsidRPr="00023F7D">
        <w:t>°</w:t>
      </w:r>
      <w:r w:rsidRPr="00BB73FE">
        <w:rPr>
          <w:rFonts w:ascii="Calibri" w:hAnsi="Calibri"/>
          <w:sz w:val="22"/>
          <w:szCs w:val="22"/>
        </w:rPr>
        <w:t>C) or if altered mental status is present, begin active cooling by:</w:t>
      </w:r>
      <w:r w:rsidR="00FF661D" w:rsidRPr="00BB73FE">
        <w:rPr>
          <w:rFonts w:ascii="Calibri" w:hAnsi="Calibri" w:cs="Courier New"/>
          <w:sz w:val="22"/>
          <w:szCs w:val="22"/>
        </w:rPr>
        <w:t xml:space="preserve"> </w:t>
      </w:r>
      <w:r w:rsidRPr="00BB73FE">
        <w:rPr>
          <w:rFonts w:ascii="Calibri" w:hAnsi="Calibri" w:cs="Courier New"/>
          <w:sz w:val="22"/>
          <w:szCs w:val="22"/>
        </w:rPr>
        <w:t xml:space="preserve"> </w:t>
      </w:r>
    </w:p>
    <w:p w:rsidR="00244668" w:rsidRPr="002A1CE3" w:rsidRDefault="00244668" w:rsidP="00B9448F">
      <w:pPr>
        <w:pStyle w:val="Default"/>
        <w:widowControl/>
        <w:numPr>
          <w:ilvl w:val="1"/>
          <w:numId w:val="715"/>
        </w:numPr>
        <w:rPr>
          <w:rFonts w:ascii="Calibri" w:hAnsi="Calibri" w:cs="Courier New"/>
          <w:sz w:val="22"/>
          <w:szCs w:val="22"/>
        </w:rPr>
      </w:pPr>
      <w:r w:rsidRPr="0030439D">
        <w:rPr>
          <w:rFonts w:ascii="Calibri" w:hAnsi="Calibri"/>
          <w:sz w:val="22"/>
          <w:szCs w:val="22"/>
        </w:rPr>
        <w:t>Ice bath immersion provides the most rapid cooling mechanism but may not be available to EMS</w:t>
      </w:r>
      <w:r>
        <w:rPr>
          <w:rFonts w:ascii="Calibri" w:hAnsi="Calibri" w:cs="Courier New"/>
          <w:sz w:val="22"/>
          <w:szCs w:val="22"/>
        </w:rPr>
        <w:t xml:space="preserve"> - </w:t>
      </w:r>
      <w:r w:rsidRPr="002A1CE3">
        <w:rPr>
          <w:rFonts w:ascii="Calibri" w:hAnsi="Calibri"/>
          <w:bCs/>
          <w:sz w:val="22"/>
          <w:szCs w:val="22"/>
        </w:rPr>
        <w:t xml:space="preserve">If shivering occurs during cooling: </w:t>
      </w:r>
    </w:p>
    <w:p w:rsidR="00244668" w:rsidRPr="0030439D" w:rsidRDefault="00244668" w:rsidP="00B9448F">
      <w:pPr>
        <w:pStyle w:val="ListParagraph"/>
        <w:numPr>
          <w:ilvl w:val="0"/>
          <w:numId w:val="788"/>
        </w:numPr>
        <w:spacing w:after="0"/>
        <w:rPr>
          <w:bCs/>
        </w:rPr>
      </w:pPr>
      <w:r w:rsidRPr="00991382">
        <w:rPr>
          <w:bCs/>
          <w:u w:val="single"/>
        </w:rPr>
        <w:t>Adult</w:t>
      </w:r>
      <w:r w:rsidRPr="0030439D">
        <w:rPr>
          <w:bCs/>
        </w:rPr>
        <w:t>:</w:t>
      </w:r>
      <w:r w:rsidR="00AD3DC5">
        <w:rPr>
          <w:bCs/>
        </w:rPr>
        <w:t xml:space="preserve"> </w:t>
      </w:r>
    </w:p>
    <w:p w:rsidR="00244668" w:rsidRDefault="00244668" w:rsidP="00B9448F">
      <w:pPr>
        <w:pStyle w:val="ListParagraph"/>
        <w:numPr>
          <w:ilvl w:val="3"/>
          <w:numId w:val="715"/>
        </w:numPr>
        <w:spacing w:after="0"/>
        <w:rPr>
          <w:rFonts w:eastAsiaTheme="minorEastAsia" w:cs="Arial"/>
          <w:bCs/>
          <w:color w:val="000000"/>
        </w:rPr>
      </w:pPr>
      <w:r w:rsidRPr="0030439D">
        <w:rPr>
          <w:rFonts w:eastAsiaTheme="minorEastAsia" w:cs="Arial"/>
          <w:bCs/>
          <w:color w:val="000000"/>
        </w:rPr>
        <w:t>Midazolam</w:t>
      </w:r>
    </w:p>
    <w:p w:rsidR="00244668" w:rsidRDefault="00244668" w:rsidP="00B9448F">
      <w:pPr>
        <w:pStyle w:val="ListParagraph"/>
        <w:numPr>
          <w:ilvl w:val="4"/>
          <w:numId w:val="715"/>
        </w:numPr>
        <w:spacing w:after="0"/>
        <w:rPr>
          <w:rFonts w:eastAsiaTheme="minorEastAsia" w:cs="Arial"/>
          <w:bCs/>
          <w:color w:val="000000"/>
        </w:rPr>
      </w:pPr>
      <w:r w:rsidRPr="0030439D">
        <w:rPr>
          <w:rFonts w:eastAsiaTheme="minorEastAsia" w:cs="Arial"/>
          <w:bCs/>
          <w:color w:val="000000"/>
        </w:rPr>
        <w:t>2.5mg IV/IN, may repeat once in 5 minutes</w:t>
      </w:r>
      <w:r>
        <w:rPr>
          <w:rFonts w:eastAsiaTheme="minorEastAsia" w:cs="Arial"/>
          <w:bCs/>
          <w:color w:val="000000"/>
        </w:rPr>
        <w:br/>
      </w:r>
      <w:r w:rsidR="00D570E9">
        <w:rPr>
          <w:rFonts w:eastAsiaTheme="minorEastAsia" w:cs="Arial"/>
          <w:b/>
          <w:bCs/>
          <w:color w:val="000000"/>
        </w:rPr>
        <w:t>OR</w:t>
      </w:r>
    </w:p>
    <w:p w:rsidR="00244668" w:rsidRPr="0030439D" w:rsidRDefault="00244668" w:rsidP="00B9448F">
      <w:pPr>
        <w:pStyle w:val="ListParagraph"/>
        <w:numPr>
          <w:ilvl w:val="4"/>
          <w:numId w:val="715"/>
        </w:numPr>
        <w:spacing w:after="0"/>
        <w:rPr>
          <w:rFonts w:eastAsiaTheme="minorEastAsia" w:cs="Arial"/>
          <w:bCs/>
          <w:color w:val="000000"/>
        </w:rPr>
      </w:pPr>
      <w:r w:rsidRPr="0030439D">
        <w:rPr>
          <w:rFonts w:eastAsiaTheme="minorEastAsia" w:cs="Arial"/>
          <w:bCs/>
          <w:color w:val="000000"/>
        </w:rPr>
        <w:t>5mg IM may repeat once in 10 minutes</w:t>
      </w:r>
      <w:r w:rsidR="00AD3DC5">
        <w:rPr>
          <w:rFonts w:eastAsiaTheme="minorEastAsia" w:cs="Arial"/>
          <w:bCs/>
          <w:color w:val="000000"/>
        </w:rPr>
        <w:t xml:space="preserve"> </w:t>
      </w:r>
    </w:p>
    <w:p w:rsidR="00244668" w:rsidRDefault="00244668" w:rsidP="00B9448F">
      <w:pPr>
        <w:pStyle w:val="ListParagraph"/>
        <w:numPr>
          <w:ilvl w:val="3"/>
          <w:numId w:val="715"/>
        </w:numPr>
        <w:spacing w:after="0"/>
        <w:rPr>
          <w:rFonts w:eastAsiaTheme="minorEastAsia" w:cs="Arial"/>
          <w:bCs/>
          <w:color w:val="000000"/>
        </w:rPr>
      </w:pPr>
      <w:r w:rsidRPr="0030439D">
        <w:rPr>
          <w:rFonts w:eastAsiaTheme="minorEastAsia" w:cs="Arial"/>
          <w:bCs/>
          <w:color w:val="000000"/>
        </w:rPr>
        <w:t>Lorazepam</w:t>
      </w:r>
    </w:p>
    <w:p w:rsidR="00244668" w:rsidRDefault="00244668" w:rsidP="00B9448F">
      <w:pPr>
        <w:pStyle w:val="ListParagraph"/>
        <w:numPr>
          <w:ilvl w:val="4"/>
          <w:numId w:val="715"/>
        </w:numPr>
        <w:spacing w:after="0"/>
        <w:rPr>
          <w:rFonts w:eastAsiaTheme="minorEastAsia" w:cs="Arial"/>
          <w:bCs/>
          <w:color w:val="000000"/>
        </w:rPr>
      </w:pPr>
      <w:r w:rsidRPr="0030439D">
        <w:rPr>
          <w:rFonts w:eastAsiaTheme="minorEastAsia" w:cs="Arial"/>
          <w:bCs/>
          <w:color w:val="000000"/>
        </w:rPr>
        <w:t>1mg IV, may repeat once in 5 minutes</w:t>
      </w:r>
      <w:r>
        <w:rPr>
          <w:rFonts w:eastAsiaTheme="minorEastAsia" w:cs="Arial"/>
          <w:bCs/>
          <w:color w:val="000000"/>
        </w:rPr>
        <w:br/>
      </w:r>
      <w:r w:rsidR="00D570E9">
        <w:rPr>
          <w:rFonts w:eastAsiaTheme="minorEastAsia" w:cs="Arial"/>
          <w:b/>
          <w:bCs/>
          <w:color w:val="000000"/>
        </w:rPr>
        <w:t>OR</w:t>
      </w:r>
    </w:p>
    <w:p w:rsidR="00244668" w:rsidRPr="0030439D" w:rsidRDefault="00244668" w:rsidP="00B9448F">
      <w:pPr>
        <w:pStyle w:val="ListParagraph"/>
        <w:numPr>
          <w:ilvl w:val="4"/>
          <w:numId w:val="715"/>
        </w:numPr>
        <w:spacing w:after="0"/>
        <w:rPr>
          <w:rFonts w:eastAsiaTheme="minorEastAsia" w:cs="Arial"/>
          <w:bCs/>
          <w:color w:val="000000"/>
        </w:rPr>
      </w:pPr>
      <w:r w:rsidRPr="0030439D">
        <w:rPr>
          <w:rFonts w:eastAsiaTheme="minorEastAsia" w:cs="Arial"/>
          <w:bCs/>
          <w:color w:val="000000"/>
        </w:rPr>
        <w:t xml:space="preserve">2mg IM, may repeat once in 10 minutes </w:t>
      </w:r>
    </w:p>
    <w:p w:rsidR="00244668" w:rsidRPr="002A1CE3" w:rsidRDefault="00244668" w:rsidP="00B9448F">
      <w:pPr>
        <w:pStyle w:val="ListParagraph"/>
        <w:numPr>
          <w:ilvl w:val="4"/>
          <w:numId w:val="715"/>
        </w:numPr>
        <w:spacing w:after="0"/>
        <w:rPr>
          <w:rFonts w:eastAsiaTheme="minorEastAsia" w:cs="Arial"/>
          <w:bCs/>
          <w:color w:val="000000"/>
        </w:rPr>
      </w:pPr>
      <w:r w:rsidRPr="0030439D">
        <w:rPr>
          <w:rFonts w:eastAsiaTheme="minorEastAsia" w:cs="Arial"/>
          <w:bCs/>
          <w:color w:val="000000"/>
        </w:rPr>
        <w:t xml:space="preserve">Diazepam </w:t>
      </w:r>
      <w:r>
        <w:rPr>
          <w:rFonts w:eastAsiaTheme="minorEastAsia" w:cs="Arial"/>
          <w:bCs/>
          <w:color w:val="000000"/>
        </w:rPr>
        <w:t xml:space="preserve">– </w:t>
      </w:r>
      <w:r w:rsidRPr="0030439D">
        <w:rPr>
          <w:rFonts w:eastAsiaTheme="minorEastAsia" w:cs="Arial"/>
          <w:bCs/>
          <w:color w:val="000000"/>
        </w:rPr>
        <w:t>2mg IV</w:t>
      </w:r>
      <w:r>
        <w:rPr>
          <w:rFonts w:eastAsiaTheme="minorEastAsia" w:cs="Arial"/>
          <w:bCs/>
          <w:color w:val="000000"/>
        </w:rPr>
        <w:t>, m</w:t>
      </w:r>
      <w:r w:rsidRPr="002A1CE3">
        <w:rPr>
          <w:rFonts w:eastAsiaTheme="minorEastAsia" w:cs="Arial"/>
          <w:bCs/>
          <w:color w:val="000000"/>
        </w:rPr>
        <w:t>ay repeat once in 5 minutes</w:t>
      </w:r>
    </w:p>
    <w:p w:rsidR="00244668" w:rsidRPr="0030439D" w:rsidRDefault="00244668" w:rsidP="00B9448F">
      <w:pPr>
        <w:pStyle w:val="ListParagraph"/>
        <w:numPr>
          <w:ilvl w:val="0"/>
          <w:numId w:val="788"/>
        </w:numPr>
        <w:spacing w:after="0"/>
        <w:rPr>
          <w:rFonts w:eastAsiaTheme="minorEastAsia" w:cs="Arial"/>
          <w:bCs/>
          <w:color w:val="000000"/>
        </w:rPr>
      </w:pPr>
      <w:r w:rsidRPr="00991382">
        <w:rPr>
          <w:bCs/>
          <w:u w:val="single"/>
        </w:rPr>
        <w:t>Ped</w:t>
      </w:r>
      <w:r w:rsidRPr="00991382">
        <w:rPr>
          <w:rFonts w:eastAsiaTheme="minorEastAsia" w:cs="Arial"/>
          <w:bCs/>
          <w:color w:val="000000"/>
          <w:u w:val="single"/>
        </w:rPr>
        <w:t>iatric</w:t>
      </w:r>
      <w:r w:rsidRPr="0030439D">
        <w:rPr>
          <w:rFonts w:eastAsiaTheme="minorEastAsia" w:cs="Arial"/>
          <w:bCs/>
          <w:color w:val="000000"/>
        </w:rPr>
        <w:t xml:space="preserve">: </w:t>
      </w:r>
    </w:p>
    <w:p w:rsidR="00244668" w:rsidRDefault="00244668" w:rsidP="00B9448F">
      <w:pPr>
        <w:pStyle w:val="ListParagraph"/>
        <w:numPr>
          <w:ilvl w:val="3"/>
          <w:numId w:val="844"/>
        </w:numPr>
        <w:spacing w:after="0"/>
        <w:rPr>
          <w:rFonts w:eastAsiaTheme="minorEastAsia" w:cs="Arial"/>
          <w:bCs/>
          <w:color w:val="000000"/>
        </w:rPr>
      </w:pPr>
      <w:r w:rsidRPr="0030439D">
        <w:rPr>
          <w:rFonts w:eastAsiaTheme="minorEastAsia" w:cs="Arial"/>
          <w:bCs/>
          <w:color w:val="000000"/>
        </w:rPr>
        <w:t>Midazolam</w:t>
      </w:r>
      <w:r>
        <w:rPr>
          <w:rFonts w:eastAsiaTheme="minorEastAsia" w:cs="Arial"/>
          <w:bCs/>
          <w:color w:val="000000"/>
        </w:rPr>
        <w:t xml:space="preserve"> </w:t>
      </w:r>
      <w:r w:rsidRPr="0030439D">
        <w:rPr>
          <w:rFonts w:eastAsiaTheme="minorEastAsia" w:cs="Arial"/>
          <w:bCs/>
          <w:color w:val="000000"/>
        </w:rPr>
        <w:t>(single maximum dose 1mg)</w:t>
      </w:r>
    </w:p>
    <w:p w:rsidR="00244668" w:rsidRDefault="00244668" w:rsidP="00B9448F">
      <w:pPr>
        <w:pStyle w:val="ListParagraph"/>
        <w:numPr>
          <w:ilvl w:val="4"/>
          <w:numId w:val="844"/>
        </w:numPr>
        <w:spacing w:after="0"/>
        <w:rPr>
          <w:rFonts w:eastAsiaTheme="minorEastAsia" w:cs="Arial"/>
          <w:bCs/>
          <w:color w:val="000000"/>
        </w:rPr>
      </w:pPr>
      <w:r w:rsidRPr="0030439D">
        <w:rPr>
          <w:rFonts w:eastAsiaTheme="minorEastAsia" w:cs="Arial"/>
          <w:bCs/>
          <w:color w:val="000000"/>
        </w:rPr>
        <w:t>0.1mg/kg IV</w:t>
      </w:r>
      <w:r>
        <w:rPr>
          <w:rFonts w:eastAsiaTheme="minorEastAsia" w:cs="Arial"/>
          <w:bCs/>
          <w:color w:val="000000"/>
        </w:rPr>
        <w:br/>
      </w:r>
      <w:r w:rsidR="00D570E9">
        <w:rPr>
          <w:rFonts w:eastAsiaTheme="minorEastAsia" w:cs="Arial"/>
          <w:b/>
          <w:bCs/>
          <w:color w:val="000000"/>
        </w:rPr>
        <w:t>OR</w:t>
      </w:r>
    </w:p>
    <w:p w:rsidR="00244668" w:rsidRDefault="00244668" w:rsidP="00B9448F">
      <w:pPr>
        <w:pStyle w:val="ListParagraph"/>
        <w:numPr>
          <w:ilvl w:val="4"/>
          <w:numId w:val="844"/>
        </w:numPr>
        <w:spacing w:after="0"/>
        <w:rPr>
          <w:rFonts w:eastAsiaTheme="minorEastAsia" w:cs="Arial"/>
          <w:bCs/>
          <w:color w:val="000000"/>
        </w:rPr>
      </w:pPr>
      <w:r w:rsidRPr="0030439D">
        <w:rPr>
          <w:rFonts w:eastAsiaTheme="minorEastAsia" w:cs="Arial"/>
          <w:bCs/>
          <w:color w:val="000000"/>
        </w:rPr>
        <w:t>0.2mg/kg IN/IM</w:t>
      </w:r>
    </w:p>
    <w:p w:rsidR="00244668" w:rsidRPr="0030439D" w:rsidRDefault="00244668" w:rsidP="00B9448F">
      <w:pPr>
        <w:pStyle w:val="ListParagraph"/>
        <w:numPr>
          <w:ilvl w:val="4"/>
          <w:numId w:val="844"/>
        </w:numPr>
        <w:spacing w:after="0"/>
        <w:rPr>
          <w:rFonts w:eastAsiaTheme="minorEastAsia" w:cs="Arial"/>
          <w:bCs/>
          <w:color w:val="000000"/>
        </w:rPr>
      </w:pPr>
      <w:r w:rsidRPr="002A1CE3">
        <w:rPr>
          <w:rFonts w:eastAsiaTheme="minorEastAsia" w:cs="Arial"/>
          <w:b/>
          <w:bCs/>
          <w:i/>
          <w:color w:val="000000"/>
        </w:rPr>
        <w:t>NOTE</w:t>
      </w:r>
      <w:r w:rsidRPr="0030439D">
        <w:rPr>
          <w:rFonts w:eastAsiaTheme="minorEastAsia" w:cs="Arial"/>
          <w:bCs/>
          <w:color w:val="000000"/>
        </w:rPr>
        <w:t>: a 5mg/</w:t>
      </w:r>
      <w:r>
        <w:rPr>
          <w:rFonts w:eastAsiaTheme="minorEastAsia" w:cs="Arial"/>
          <w:bCs/>
          <w:color w:val="000000"/>
        </w:rPr>
        <w:t>mL</w:t>
      </w:r>
      <w:r w:rsidRPr="0030439D">
        <w:rPr>
          <w:rFonts w:eastAsiaTheme="minorEastAsia" w:cs="Arial"/>
          <w:bCs/>
          <w:color w:val="000000"/>
        </w:rPr>
        <w:t xml:space="preserve"> concentration is recommended for IN/IM administration</w:t>
      </w:r>
    </w:p>
    <w:p w:rsidR="00244668" w:rsidRDefault="00244668" w:rsidP="00B9448F">
      <w:pPr>
        <w:pStyle w:val="ListParagraph"/>
        <w:numPr>
          <w:ilvl w:val="3"/>
          <w:numId w:val="844"/>
        </w:numPr>
        <w:spacing w:after="0"/>
        <w:rPr>
          <w:rFonts w:eastAsiaTheme="minorEastAsia" w:cs="Arial"/>
          <w:bCs/>
          <w:color w:val="000000"/>
        </w:rPr>
      </w:pPr>
      <w:r w:rsidRPr="00937A77">
        <w:rPr>
          <w:rFonts w:eastAsiaTheme="minorEastAsia" w:cs="Arial"/>
          <w:bCs/>
          <w:color w:val="000000"/>
        </w:rPr>
        <w:t>Lorazepam (single maximum dose 1mg)</w:t>
      </w:r>
    </w:p>
    <w:p w:rsidR="00244668" w:rsidRDefault="00244668" w:rsidP="00B9448F">
      <w:pPr>
        <w:pStyle w:val="ListParagraph"/>
        <w:numPr>
          <w:ilvl w:val="4"/>
          <w:numId w:val="844"/>
        </w:numPr>
        <w:spacing w:after="0"/>
        <w:rPr>
          <w:rFonts w:eastAsiaTheme="minorEastAsia" w:cs="Arial"/>
          <w:bCs/>
          <w:color w:val="000000"/>
        </w:rPr>
      </w:pPr>
      <w:r w:rsidRPr="00937A77">
        <w:rPr>
          <w:rFonts w:eastAsiaTheme="minorEastAsia" w:cs="Arial"/>
          <w:bCs/>
          <w:color w:val="000000"/>
        </w:rPr>
        <w:t>0.1mg/kg IV/IM</w:t>
      </w:r>
    </w:p>
    <w:p w:rsidR="00244668" w:rsidRPr="002A1CE3" w:rsidRDefault="00244668" w:rsidP="00B9448F">
      <w:pPr>
        <w:pStyle w:val="ListParagraph"/>
        <w:numPr>
          <w:ilvl w:val="3"/>
          <w:numId w:val="844"/>
        </w:numPr>
        <w:spacing w:after="0"/>
        <w:rPr>
          <w:rFonts w:eastAsiaTheme="minorEastAsia" w:cs="Arial"/>
          <w:bCs/>
          <w:color w:val="000000"/>
        </w:rPr>
      </w:pPr>
      <w:r w:rsidRPr="00937A77">
        <w:rPr>
          <w:rFonts w:asciiTheme="minorHAnsi" w:eastAsiaTheme="minorEastAsia" w:hAnsiTheme="minorHAnsi" w:cs="Arial"/>
          <w:bCs/>
          <w:color w:val="000000"/>
        </w:rPr>
        <w:t xml:space="preserve">Diazepam </w:t>
      </w:r>
    </w:p>
    <w:p w:rsidR="00244668" w:rsidRPr="002A1CE3" w:rsidRDefault="00244668" w:rsidP="00B9448F">
      <w:pPr>
        <w:pStyle w:val="ListParagraph"/>
        <w:numPr>
          <w:ilvl w:val="4"/>
          <w:numId w:val="844"/>
        </w:numPr>
        <w:spacing w:after="0"/>
        <w:rPr>
          <w:rFonts w:eastAsiaTheme="minorEastAsia" w:cs="Arial"/>
          <w:bCs/>
          <w:color w:val="000000"/>
        </w:rPr>
      </w:pPr>
      <w:r w:rsidRPr="00937A77">
        <w:rPr>
          <w:rFonts w:asciiTheme="minorHAnsi" w:eastAsiaTheme="minorEastAsia" w:hAnsiTheme="minorHAnsi" w:cs="Arial"/>
          <w:bCs/>
          <w:color w:val="000000"/>
        </w:rPr>
        <w:t>0.1 mg/kg IV (maximum single dose 2.5 mg)</w:t>
      </w:r>
    </w:p>
    <w:p w:rsidR="00244668" w:rsidRPr="002A1CE3" w:rsidRDefault="00244668" w:rsidP="00B9448F">
      <w:pPr>
        <w:pStyle w:val="ListParagraph"/>
        <w:numPr>
          <w:ilvl w:val="4"/>
          <w:numId w:val="844"/>
        </w:numPr>
        <w:spacing w:after="0"/>
        <w:rPr>
          <w:rFonts w:eastAsiaTheme="minorEastAsia" w:cs="Arial"/>
          <w:bCs/>
          <w:color w:val="000000"/>
        </w:rPr>
      </w:pPr>
      <w:r w:rsidRPr="00937A77">
        <w:rPr>
          <w:rFonts w:asciiTheme="minorHAnsi" w:eastAsiaTheme="minorEastAsia" w:hAnsiTheme="minorHAnsi" w:cs="Arial"/>
          <w:bCs/>
          <w:color w:val="000000"/>
        </w:rPr>
        <w:t>May repeat once, for maximum total IV/IM dose 5 mg</w:t>
      </w:r>
      <w:r>
        <w:rPr>
          <w:rFonts w:asciiTheme="minorHAnsi" w:eastAsiaTheme="minorEastAsia" w:hAnsiTheme="minorHAnsi" w:cs="Arial"/>
          <w:bCs/>
          <w:color w:val="000000"/>
        </w:rPr>
        <w:br/>
      </w:r>
      <w:r w:rsidR="00D570E9">
        <w:rPr>
          <w:rFonts w:asciiTheme="minorHAnsi" w:eastAsiaTheme="minorEastAsia" w:hAnsiTheme="minorHAnsi" w:cs="Arial"/>
          <w:b/>
          <w:bCs/>
          <w:color w:val="000000"/>
        </w:rPr>
        <w:t>OR</w:t>
      </w:r>
      <w:r w:rsidRPr="00937A77">
        <w:rPr>
          <w:rFonts w:asciiTheme="minorHAnsi" w:eastAsiaTheme="minorEastAsia" w:hAnsiTheme="minorHAnsi" w:cs="Arial"/>
          <w:bCs/>
          <w:color w:val="000000"/>
        </w:rPr>
        <w:t xml:space="preserve"> </w:t>
      </w:r>
    </w:p>
    <w:p w:rsidR="00244668" w:rsidRPr="002A1CE3" w:rsidRDefault="00244668" w:rsidP="00B9448F">
      <w:pPr>
        <w:pStyle w:val="ListParagraph"/>
        <w:numPr>
          <w:ilvl w:val="4"/>
          <w:numId w:val="844"/>
        </w:numPr>
        <w:spacing w:after="0"/>
        <w:rPr>
          <w:rFonts w:eastAsiaTheme="minorEastAsia" w:cs="Arial"/>
          <w:bCs/>
          <w:color w:val="000000"/>
        </w:rPr>
      </w:pPr>
      <w:r w:rsidRPr="00937A77">
        <w:rPr>
          <w:rFonts w:asciiTheme="minorHAnsi" w:eastAsiaTheme="minorEastAsia" w:hAnsiTheme="minorHAnsi" w:cs="Arial"/>
          <w:bCs/>
          <w:color w:val="000000"/>
        </w:rPr>
        <w:t>0.5mg/kg PR (maximum single dose 10 mg)</w:t>
      </w:r>
    </w:p>
    <w:p w:rsidR="00244668" w:rsidRPr="002A1CE3" w:rsidRDefault="00244668" w:rsidP="00B9448F">
      <w:pPr>
        <w:pStyle w:val="ListParagraph"/>
        <w:numPr>
          <w:ilvl w:val="4"/>
          <w:numId w:val="844"/>
        </w:numPr>
        <w:spacing w:after="0"/>
        <w:rPr>
          <w:rFonts w:eastAsiaTheme="minorEastAsia" w:cs="Arial"/>
          <w:bCs/>
          <w:color w:val="000000"/>
        </w:rPr>
      </w:pPr>
      <w:r>
        <w:rPr>
          <w:rFonts w:asciiTheme="minorHAnsi" w:eastAsiaTheme="minorEastAsia" w:hAnsiTheme="minorHAnsi" w:cs="Arial"/>
          <w:bCs/>
          <w:color w:val="000000"/>
        </w:rPr>
        <w:t>May repeat once f</w:t>
      </w:r>
      <w:r w:rsidRPr="00937A77">
        <w:rPr>
          <w:rFonts w:asciiTheme="minorHAnsi" w:eastAsiaTheme="minorEastAsia" w:hAnsiTheme="minorHAnsi" w:cs="Arial"/>
          <w:bCs/>
          <w:color w:val="000000"/>
        </w:rPr>
        <w:t xml:space="preserve">or maximum total PR dose 20 mg </w:t>
      </w:r>
    </w:p>
    <w:p w:rsidR="00244668" w:rsidRPr="0030439D" w:rsidRDefault="00244668" w:rsidP="00B9448F">
      <w:pPr>
        <w:pStyle w:val="Default"/>
        <w:widowControl/>
        <w:numPr>
          <w:ilvl w:val="1"/>
          <w:numId w:val="844"/>
        </w:numPr>
        <w:rPr>
          <w:rFonts w:ascii="Calibri" w:hAnsi="Calibri" w:cs="Courier New"/>
          <w:sz w:val="22"/>
          <w:szCs w:val="22"/>
        </w:rPr>
      </w:pPr>
      <w:r w:rsidRPr="0030439D">
        <w:rPr>
          <w:rFonts w:ascii="Calibri" w:hAnsi="Calibri"/>
          <w:sz w:val="22"/>
          <w:szCs w:val="22"/>
        </w:rPr>
        <w:t>Continually misting the exposed skin with tepid water while fanning the victim (most effective)</w:t>
      </w:r>
    </w:p>
    <w:p w:rsidR="00244668" w:rsidRPr="0030439D" w:rsidRDefault="00244668" w:rsidP="00B9448F">
      <w:pPr>
        <w:pStyle w:val="Default"/>
        <w:widowControl/>
        <w:numPr>
          <w:ilvl w:val="1"/>
          <w:numId w:val="844"/>
        </w:numPr>
        <w:rPr>
          <w:rFonts w:ascii="Calibri" w:hAnsi="Calibri" w:cs="Courier New"/>
          <w:sz w:val="22"/>
          <w:szCs w:val="22"/>
        </w:rPr>
      </w:pPr>
      <w:r w:rsidRPr="0030439D">
        <w:rPr>
          <w:rFonts w:ascii="Calibri" w:hAnsi="Calibri"/>
          <w:sz w:val="22"/>
          <w:szCs w:val="22"/>
        </w:rPr>
        <w:t>Truncal ice packs may be used, but are less effective than evaporation</w:t>
      </w:r>
    </w:p>
    <w:p w:rsidR="00244668" w:rsidRPr="0030439D" w:rsidRDefault="00244668" w:rsidP="00B9448F">
      <w:pPr>
        <w:pStyle w:val="Default"/>
        <w:widowControl/>
        <w:numPr>
          <w:ilvl w:val="1"/>
          <w:numId w:val="844"/>
        </w:numPr>
        <w:rPr>
          <w:rFonts w:ascii="Calibri" w:hAnsi="Calibri" w:cs="Courier New"/>
          <w:sz w:val="22"/>
          <w:szCs w:val="22"/>
        </w:rPr>
      </w:pPr>
      <w:r w:rsidRPr="0030439D">
        <w:rPr>
          <w:rFonts w:ascii="Calibri" w:hAnsi="Calibri"/>
          <w:sz w:val="22"/>
          <w:szCs w:val="22"/>
        </w:rPr>
        <w:t>D</w:t>
      </w:r>
      <w:r>
        <w:rPr>
          <w:rFonts w:ascii="Calibri" w:hAnsi="Calibri"/>
          <w:sz w:val="22"/>
          <w:szCs w:val="22"/>
        </w:rPr>
        <w:t>O</w:t>
      </w:r>
      <w:r w:rsidRPr="0030439D">
        <w:rPr>
          <w:rFonts w:ascii="Calibri" w:hAnsi="Calibri"/>
          <w:sz w:val="22"/>
          <w:szCs w:val="22"/>
        </w:rPr>
        <w:t xml:space="preserve"> NOT apply wet </w:t>
      </w:r>
      <w:proofErr w:type="spellStart"/>
      <w:r w:rsidRPr="0030439D">
        <w:rPr>
          <w:rFonts w:ascii="Calibri" w:hAnsi="Calibri"/>
          <w:sz w:val="22"/>
          <w:szCs w:val="22"/>
        </w:rPr>
        <w:t>cloths</w:t>
      </w:r>
      <w:proofErr w:type="spellEnd"/>
      <w:r w:rsidRPr="0030439D">
        <w:rPr>
          <w:rFonts w:ascii="Calibri" w:hAnsi="Calibri"/>
          <w:sz w:val="22"/>
          <w:szCs w:val="22"/>
        </w:rPr>
        <w:t xml:space="preserve"> </w:t>
      </w:r>
      <w:r>
        <w:rPr>
          <w:rFonts w:ascii="Calibri" w:hAnsi="Calibri"/>
          <w:sz w:val="22"/>
          <w:szCs w:val="22"/>
        </w:rPr>
        <w:t>or wet clothing, as they</w:t>
      </w:r>
      <w:r w:rsidRPr="0030439D">
        <w:rPr>
          <w:rFonts w:ascii="Calibri" w:hAnsi="Calibri"/>
          <w:sz w:val="22"/>
          <w:szCs w:val="22"/>
        </w:rPr>
        <w:t xml:space="preserve"> may trap heat and pre</w:t>
      </w:r>
      <w:r>
        <w:rPr>
          <w:rFonts w:ascii="Calibri" w:hAnsi="Calibri"/>
          <w:sz w:val="22"/>
          <w:szCs w:val="22"/>
        </w:rPr>
        <w:t>vent evaporative cooling</w:t>
      </w:r>
    </w:p>
    <w:p w:rsidR="00244668" w:rsidRPr="0030439D" w:rsidRDefault="00244668" w:rsidP="00B9448F">
      <w:pPr>
        <w:pStyle w:val="ListParagraph"/>
        <w:numPr>
          <w:ilvl w:val="0"/>
          <w:numId w:val="845"/>
        </w:numPr>
        <w:spacing w:after="0"/>
        <w:rPr>
          <w:u w:val="single"/>
        </w:rPr>
      </w:pPr>
      <w:r w:rsidRPr="0030439D">
        <w:t>Cooling efforts should continue until the patient’s temperature is less than 102.2</w:t>
      </w:r>
      <w:r w:rsidRPr="0030439D">
        <w:rPr>
          <w:rFonts w:cs="Arial"/>
        </w:rPr>
        <w:t>°</w:t>
      </w:r>
      <w:r>
        <w:t>F</w:t>
      </w:r>
      <w:r w:rsidRPr="0030439D">
        <w:t xml:space="preserve"> (39</w:t>
      </w:r>
      <w:r w:rsidRPr="0030439D">
        <w:rPr>
          <w:rFonts w:cs="Arial"/>
        </w:rPr>
        <w:t>°</w:t>
      </w:r>
      <w:r w:rsidRPr="0030439D">
        <w:t>C) and the patient demonstrate</w:t>
      </w:r>
      <w:r>
        <w:t>s improvement in mental status</w:t>
      </w:r>
    </w:p>
    <w:p w:rsidR="00244668" w:rsidRPr="00977570" w:rsidRDefault="00244668" w:rsidP="00B9448F">
      <w:pPr>
        <w:pStyle w:val="ListParagraph"/>
        <w:numPr>
          <w:ilvl w:val="0"/>
          <w:numId w:val="845"/>
        </w:numPr>
        <w:spacing w:after="0"/>
        <w:rPr>
          <w:u w:val="single"/>
        </w:rPr>
      </w:pPr>
      <w:r w:rsidRPr="0030439D">
        <w:t>Establish IV access for patients suffering from heat stroke</w:t>
      </w:r>
      <w:r>
        <w:t xml:space="preserve"> - g</w:t>
      </w:r>
      <w:r w:rsidRPr="00977570">
        <w:t>ive cool fluids at 20 mL/kg boluses and reduce to 10 mL/kg/</w:t>
      </w:r>
      <w:proofErr w:type="spellStart"/>
      <w:r w:rsidRPr="00977570">
        <w:t>hr</w:t>
      </w:r>
      <w:proofErr w:type="spellEnd"/>
      <w:r w:rsidRPr="00977570">
        <w:t xml:space="preserve"> boluses when vitals are stable</w:t>
      </w:r>
    </w:p>
    <w:p w:rsidR="00244668" w:rsidRPr="0030439D" w:rsidRDefault="00244668" w:rsidP="00B9448F">
      <w:pPr>
        <w:pStyle w:val="ListParagraph"/>
        <w:numPr>
          <w:ilvl w:val="0"/>
          <w:numId w:val="845"/>
        </w:numPr>
        <w:spacing w:after="0"/>
        <w:rPr>
          <w:u w:val="single"/>
        </w:rPr>
      </w:pPr>
      <w:r w:rsidRPr="0030439D">
        <w:lastRenderedPageBreak/>
        <w:t>Monitor for arrhythmia and cardiovascular collapse</w:t>
      </w:r>
      <w:r>
        <w:t xml:space="preserve"> </w:t>
      </w:r>
      <w:r w:rsidR="00F33C1E">
        <w:t>[</w:t>
      </w:r>
      <w:r w:rsidRPr="0030439D">
        <w:t xml:space="preserve">see </w:t>
      </w:r>
      <w:hyperlink w:anchor="Cardio" w:history="1">
        <w:r w:rsidR="007A02A6" w:rsidRPr="007A02A6">
          <w:rPr>
            <w:rStyle w:val="Hyperlink"/>
            <w:b/>
          </w:rPr>
          <w:t>Cardi</w:t>
        </w:r>
        <w:r w:rsidR="007A02A6">
          <w:rPr>
            <w:rStyle w:val="Hyperlink"/>
            <w:b/>
          </w:rPr>
          <w:t>ovascular</w:t>
        </w:r>
      </w:hyperlink>
      <w:r w:rsidRPr="0030439D">
        <w:rPr>
          <w:b/>
        </w:rPr>
        <w:t xml:space="preserve"> </w:t>
      </w:r>
      <w:r w:rsidRPr="0030439D">
        <w:t>section</w:t>
      </w:r>
      <w:r w:rsidRPr="002B33C0">
        <w:t xml:space="preserve"> guidelines</w:t>
      </w:r>
      <w:r w:rsidR="00F33C1E">
        <w:t>]</w:t>
      </w:r>
    </w:p>
    <w:p w:rsidR="00244668" w:rsidRPr="0030439D" w:rsidRDefault="00244668" w:rsidP="00B9448F">
      <w:pPr>
        <w:pStyle w:val="ListParagraph"/>
        <w:numPr>
          <w:ilvl w:val="0"/>
          <w:numId w:val="845"/>
        </w:numPr>
        <w:spacing w:after="0"/>
        <w:rPr>
          <w:u w:val="single"/>
        </w:rPr>
      </w:pPr>
      <w:r w:rsidRPr="0030439D">
        <w:t>Treat seizures</w:t>
      </w:r>
      <w:r>
        <w:t xml:space="preserve">, per the </w:t>
      </w:r>
      <w:hyperlink w:anchor="Seiz" w:history="1">
        <w:r w:rsidR="007A02A6" w:rsidRPr="007A02A6">
          <w:rPr>
            <w:rStyle w:val="Hyperlink"/>
            <w:b/>
          </w:rPr>
          <w:t>Sei</w:t>
        </w:r>
        <w:r w:rsidR="007A02A6">
          <w:rPr>
            <w:rStyle w:val="Hyperlink"/>
            <w:b/>
          </w:rPr>
          <w:t>zures</w:t>
        </w:r>
      </w:hyperlink>
      <w:r w:rsidRPr="0030439D">
        <w:t xml:space="preserve"> guideline </w:t>
      </w:r>
    </w:p>
    <w:p w:rsidR="00244668" w:rsidRPr="0030439D" w:rsidRDefault="00244668" w:rsidP="00B9448F">
      <w:pPr>
        <w:pStyle w:val="ListParagraph"/>
        <w:numPr>
          <w:ilvl w:val="0"/>
          <w:numId w:val="845"/>
        </w:numPr>
        <w:spacing w:after="0"/>
        <w:rPr>
          <w:u w:val="single"/>
        </w:rPr>
      </w:pPr>
      <w:r w:rsidRPr="0030439D">
        <w:t xml:space="preserve">All patients suffering from life threatening heat illness (including heat stroke) should be transported to the hospital </w:t>
      </w:r>
    </w:p>
    <w:p w:rsidR="00BB73FE" w:rsidRDefault="00BB73FE">
      <w:pPr>
        <w:spacing w:after="0"/>
      </w:pPr>
      <w:r>
        <w:br w:type="page"/>
      </w:r>
    </w:p>
    <w:p w:rsidR="002A216E" w:rsidRPr="002C6DC0" w:rsidRDefault="002A216E" w:rsidP="002A216E">
      <w:pPr>
        <w:pStyle w:val="Heading2"/>
      </w:pPr>
      <w:bookmarkStart w:id="221" w:name="Hypotherm"/>
      <w:bookmarkStart w:id="222" w:name="_Toc461189121"/>
      <w:bookmarkStart w:id="223" w:name="_Toc494968882"/>
      <w:bookmarkStart w:id="224" w:name="_Toc526858494"/>
      <w:bookmarkEnd w:id="221"/>
      <w:r w:rsidRPr="002C6DC0">
        <w:lastRenderedPageBreak/>
        <w:t>Hypothermia/Cold Exposure</w:t>
      </w:r>
      <w:bookmarkEnd w:id="222"/>
      <w:bookmarkEnd w:id="223"/>
      <w:bookmarkEnd w:id="224"/>
    </w:p>
    <w:p w:rsidR="00244668" w:rsidRPr="0030439D" w:rsidRDefault="00244668" w:rsidP="00C44D02">
      <w:pPr>
        <w:spacing w:after="120"/>
        <w:rPr>
          <w:b/>
          <w:u w:val="single"/>
        </w:rPr>
      </w:pPr>
      <w:r w:rsidRPr="0030439D">
        <w:rPr>
          <w:b/>
          <w:u w:val="single"/>
        </w:rPr>
        <w:t>Patient Treatment and Interventions</w:t>
      </w:r>
    </w:p>
    <w:p w:rsidR="00244668" w:rsidRPr="0030439D" w:rsidRDefault="00244668" w:rsidP="00E560F1">
      <w:pPr>
        <w:pStyle w:val="ListParagraph"/>
        <w:numPr>
          <w:ilvl w:val="0"/>
          <w:numId w:val="193"/>
        </w:numPr>
        <w:spacing w:after="0"/>
      </w:pPr>
      <w:r w:rsidRPr="0030439D">
        <w:t>Main</w:t>
      </w:r>
      <w:r>
        <w:t>tain patient and rescuer safety - the patient has fallen victim to</w:t>
      </w:r>
      <w:r w:rsidRPr="0030439D">
        <w:t xml:space="preserve"> cold injury and rescuers have likely had to enter the same environment. Maintain rescuer safety by prev</w:t>
      </w:r>
      <w:r>
        <w:t>enting cold injury to rescuers</w:t>
      </w:r>
    </w:p>
    <w:p w:rsidR="00244668" w:rsidRPr="0030439D" w:rsidRDefault="00244668" w:rsidP="00E560F1">
      <w:pPr>
        <w:pStyle w:val="ListParagraph"/>
        <w:numPr>
          <w:ilvl w:val="0"/>
          <w:numId w:val="193"/>
        </w:numPr>
        <w:spacing w:after="0"/>
      </w:pPr>
      <w:r w:rsidRPr="0030439D">
        <w:t>Manage airway per</w:t>
      </w:r>
      <w:r>
        <w:t xml:space="preserve"> the</w:t>
      </w:r>
      <w:r w:rsidRPr="0030439D">
        <w:t xml:space="preserve"> </w:t>
      </w:r>
      <w:hyperlink w:anchor="Airway" w:history="1">
        <w:r w:rsidRPr="00193982">
          <w:rPr>
            <w:rStyle w:val="Hyperlink"/>
            <w:b/>
          </w:rPr>
          <w:t>Airway Management</w:t>
        </w:r>
      </w:hyperlink>
      <w:r w:rsidRPr="0030439D">
        <w:rPr>
          <w:b/>
        </w:rPr>
        <w:t xml:space="preserve"> </w:t>
      </w:r>
      <w:r w:rsidRPr="002B33C0">
        <w:t>guideline</w:t>
      </w:r>
    </w:p>
    <w:p w:rsidR="00244668" w:rsidRPr="0030439D" w:rsidRDefault="00244668" w:rsidP="00E560F1">
      <w:pPr>
        <w:pStyle w:val="ListParagraph"/>
        <w:numPr>
          <w:ilvl w:val="0"/>
          <w:numId w:val="193"/>
        </w:numPr>
        <w:spacing w:after="0"/>
      </w:pPr>
      <w:r w:rsidRPr="0030439D">
        <w:t xml:space="preserve">Mild </w:t>
      </w:r>
      <w:r>
        <w:t>h</w:t>
      </w:r>
      <w:r w:rsidRPr="0030439D">
        <w:t xml:space="preserve">ypothermia: </w:t>
      </w:r>
    </w:p>
    <w:p w:rsidR="00244668" w:rsidRPr="0030439D" w:rsidRDefault="00244668" w:rsidP="00E560F1">
      <w:pPr>
        <w:pStyle w:val="ListParagraph"/>
        <w:numPr>
          <w:ilvl w:val="1"/>
          <w:numId w:val="193"/>
        </w:numPr>
        <w:spacing w:after="0"/>
      </w:pPr>
      <w:r w:rsidRPr="0030439D">
        <w:t>Remove the patient from the environment and prevent further heat loss by removing wet clothes and drying skin, insulate from the ground, shelter the patient from wind and wet conditions</w:t>
      </w:r>
      <w:r>
        <w:t>,</w:t>
      </w:r>
      <w:r w:rsidRPr="0030439D">
        <w:t xml:space="preserve"> and insulate the patient with dry clothing or a hypothermia wrap/</w:t>
      </w:r>
      <w:r>
        <w:t xml:space="preserve"> </w:t>
      </w:r>
      <w:r w:rsidRPr="0030439D">
        <w:t>blanket</w:t>
      </w:r>
      <w:r>
        <w:t>.</w:t>
      </w:r>
      <w:r w:rsidR="00AD3DC5">
        <w:t xml:space="preserve"> </w:t>
      </w:r>
      <w:r>
        <w:t>C</w:t>
      </w:r>
      <w:r w:rsidRPr="0030439D">
        <w:t>over the patient with a vapor barrier and, if available, move the patient to a warm environment</w:t>
      </w:r>
    </w:p>
    <w:p w:rsidR="00FF77C0" w:rsidRDefault="00244668" w:rsidP="00FF77C0">
      <w:pPr>
        <w:pStyle w:val="ListParagraph"/>
        <w:numPr>
          <w:ilvl w:val="1"/>
          <w:numId w:val="193"/>
        </w:numPr>
        <w:spacing w:after="0"/>
      </w:pPr>
      <w:r w:rsidRPr="0030439D">
        <w:t>Hypothermic patients have decreased oxygen needs and may not require supplemental oxygen</w:t>
      </w:r>
    </w:p>
    <w:p w:rsidR="00244668" w:rsidRPr="0030439D" w:rsidRDefault="00244668" w:rsidP="00FF77C0">
      <w:pPr>
        <w:pStyle w:val="ListParagraph"/>
        <w:numPr>
          <w:ilvl w:val="2"/>
          <w:numId w:val="193"/>
        </w:numPr>
        <w:spacing w:after="0"/>
      </w:pPr>
      <w:r w:rsidRPr="0030439D">
        <w:t>If oxygen is deemed necessary, it should be warmed, to a maximum temperature between 104</w:t>
      </w:r>
      <w:r w:rsidRPr="00FF77C0">
        <w:rPr>
          <w:rFonts w:cs="Lucida Grande"/>
          <w:b/>
          <w:color w:val="000000"/>
        </w:rPr>
        <w:t>-</w:t>
      </w:r>
      <w:r w:rsidRPr="0030439D">
        <w:t>108</w:t>
      </w:r>
      <w:r w:rsidRPr="00FF77C0">
        <w:rPr>
          <w:rFonts w:cs="Lucida Grande"/>
          <w:color w:val="000000"/>
        </w:rPr>
        <w:t>°F (40-42°C) and humidified if possible</w:t>
      </w:r>
    </w:p>
    <w:p w:rsidR="00244668" w:rsidRPr="0030439D" w:rsidRDefault="00244668" w:rsidP="00E560F1">
      <w:pPr>
        <w:pStyle w:val="ListParagraph"/>
        <w:numPr>
          <w:ilvl w:val="1"/>
          <w:numId w:val="193"/>
        </w:numPr>
        <w:spacing w:after="0"/>
      </w:pPr>
      <w:r w:rsidRPr="0030439D">
        <w:t>Provide beverages or foods containing glucose if feasible and patient is awake and able to manage airway inde</w:t>
      </w:r>
      <w:r>
        <w:t>pendently</w:t>
      </w:r>
    </w:p>
    <w:p w:rsidR="00244668" w:rsidRPr="0030439D" w:rsidRDefault="00244668" w:rsidP="00E560F1">
      <w:pPr>
        <w:pStyle w:val="ListParagraph"/>
        <w:numPr>
          <w:ilvl w:val="1"/>
          <w:numId w:val="193"/>
        </w:numPr>
        <w:spacing w:after="0"/>
      </w:pPr>
      <w:r w:rsidRPr="0030439D">
        <w:t>Vigorous shivering can substantially increase heat production</w:t>
      </w:r>
      <w:r>
        <w:t xml:space="preserve"> - s</w:t>
      </w:r>
      <w:r w:rsidRPr="0030439D">
        <w:t>hivering should be fueled by caloric replacement</w:t>
      </w:r>
    </w:p>
    <w:p w:rsidR="00244668" w:rsidRPr="0030439D" w:rsidRDefault="00244668" w:rsidP="00E560F1">
      <w:pPr>
        <w:pStyle w:val="ListParagraph"/>
        <w:numPr>
          <w:ilvl w:val="1"/>
          <w:numId w:val="193"/>
        </w:numPr>
        <w:spacing w:after="0"/>
      </w:pPr>
      <w:r w:rsidRPr="0030439D">
        <w:t>Consider field-rewarming methods such as placement of large heat packs or heat blankets (chemical or electric if feasible) to the anterior chest or wrapped around the patient’s thorax if large enough</w:t>
      </w:r>
      <w:r>
        <w:t xml:space="preserve"> - f</w:t>
      </w:r>
      <w:r w:rsidRPr="0030439D">
        <w:t>orced air warming blankets (</w:t>
      </w:r>
      <w:r>
        <w:t>e.g.</w:t>
      </w:r>
      <w:r w:rsidRPr="0030439D">
        <w:t xml:space="preserve"> Bair Hugger®) can be an effective field rewarming method if available</w:t>
      </w:r>
    </w:p>
    <w:p w:rsidR="00244668" w:rsidRPr="0030439D" w:rsidRDefault="00244668" w:rsidP="00E560F1">
      <w:pPr>
        <w:pStyle w:val="ListParagraph"/>
        <w:numPr>
          <w:ilvl w:val="1"/>
          <w:numId w:val="193"/>
        </w:numPr>
        <w:spacing w:after="0"/>
      </w:pPr>
      <w:r>
        <w:t>Monitor frequently - i</w:t>
      </w:r>
      <w:r w:rsidRPr="0030439D">
        <w:t xml:space="preserve">f temperature or level of consciousness decreases, refer to </w:t>
      </w:r>
      <w:hyperlink w:anchor="_Hlk526857801" w:history="1" w:docLocation="1,155951,155981,179,,Moderate or severe hypothermia">
        <w:r w:rsidR="00023344">
          <w:rPr>
            <w:rStyle w:val="Hyperlink"/>
          </w:rPr>
          <w:t>S</w:t>
        </w:r>
        <w:r w:rsidR="00023344" w:rsidRPr="00023344">
          <w:rPr>
            <w:rStyle w:val="Hyperlink"/>
          </w:rPr>
          <w:t>evere hypothermia</w:t>
        </w:r>
      </w:hyperlink>
      <w:r w:rsidRPr="0030439D">
        <w:t>, below</w:t>
      </w:r>
    </w:p>
    <w:p w:rsidR="00244668" w:rsidRDefault="00244668" w:rsidP="00E560F1">
      <w:pPr>
        <w:pStyle w:val="ListParagraph"/>
        <w:numPr>
          <w:ilvl w:val="1"/>
          <w:numId w:val="193"/>
        </w:numPr>
        <w:spacing w:after="0"/>
      </w:pPr>
      <w:r w:rsidRPr="0030439D">
        <w:t>Consider IV access</w:t>
      </w:r>
    </w:p>
    <w:p w:rsidR="00244668" w:rsidRDefault="00244668" w:rsidP="00B9448F">
      <w:pPr>
        <w:pStyle w:val="ListParagraph"/>
        <w:numPr>
          <w:ilvl w:val="0"/>
          <w:numId w:val="993"/>
        </w:numPr>
        <w:spacing w:after="0"/>
      </w:pPr>
      <w:r w:rsidRPr="0030439D">
        <w:t>Indications for IV access and IV fluids in the mildly hypothermic patient are similar to those of the non-hypothermic patient</w:t>
      </w:r>
    </w:p>
    <w:p w:rsidR="00244668" w:rsidRPr="009104E6" w:rsidRDefault="00244668" w:rsidP="00B9448F">
      <w:pPr>
        <w:pStyle w:val="ListParagraph"/>
        <w:numPr>
          <w:ilvl w:val="0"/>
          <w:numId w:val="993"/>
        </w:numPr>
        <w:spacing w:after="0"/>
      </w:pPr>
      <w:r w:rsidRPr="0030439D">
        <w:t>IV fluids, if administered, should be warmed, ideally to 42</w:t>
      </w:r>
      <w:r w:rsidRPr="008D790B">
        <w:t>°C</w:t>
      </w:r>
    </w:p>
    <w:p w:rsidR="00244668" w:rsidRPr="009104E6" w:rsidRDefault="00244668" w:rsidP="00B9448F">
      <w:pPr>
        <w:pStyle w:val="ListParagraph"/>
        <w:numPr>
          <w:ilvl w:val="0"/>
          <w:numId w:val="993"/>
        </w:numPr>
        <w:spacing w:after="0"/>
      </w:pPr>
      <w:r w:rsidRPr="008D790B">
        <w:t>Bolus therapy is preferable to continuous drip</w:t>
      </w:r>
    </w:p>
    <w:p w:rsidR="00244668" w:rsidRPr="0030439D" w:rsidRDefault="00244668" w:rsidP="00B9448F">
      <w:pPr>
        <w:pStyle w:val="ListParagraph"/>
        <w:numPr>
          <w:ilvl w:val="0"/>
          <w:numId w:val="993"/>
        </w:numPr>
        <w:spacing w:after="0"/>
      </w:pPr>
      <w:r w:rsidRPr="008D790B">
        <w:t xml:space="preserve">The recommended fluid for volume replacement in the hypothermic patient is normal </w:t>
      </w:r>
      <w:r w:rsidRPr="0030439D">
        <w:rPr>
          <w:rFonts w:cs="Lucida Grande"/>
          <w:color w:val="000000"/>
        </w:rPr>
        <w:t>saline</w:t>
      </w:r>
    </w:p>
    <w:p w:rsidR="00244668" w:rsidRPr="0030439D" w:rsidRDefault="00244668" w:rsidP="00E560F1">
      <w:pPr>
        <w:pStyle w:val="ListParagraph"/>
        <w:numPr>
          <w:ilvl w:val="1"/>
          <w:numId w:val="193"/>
        </w:numPr>
        <w:spacing w:after="0"/>
      </w:pPr>
      <w:r w:rsidRPr="0030439D">
        <w:t>If alterations in mental status,</w:t>
      </w:r>
      <w:r>
        <w:t xml:space="preserve"> consider measuring</w:t>
      </w:r>
      <w:r w:rsidRPr="0030439D">
        <w:t xml:space="preserve"> blood glucose and treat as indicated (</w:t>
      </w:r>
      <w:r>
        <w:t>treat per</w:t>
      </w:r>
      <w:r w:rsidRPr="0030439D">
        <w:t xml:space="preserve"> </w:t>
      </w:r>
      <w:hyperlink w:anchor="Hypogly" w:history="1">
        <w:r w:rsidR="000B44FF" w:rsidRPr="000B44FF">
          <w:rPr>
            <w:rStyle w:val="Hyperlink"/>
            <w:b/>
          </w:rPr>
          <w:t>Hypogl</w:t>
        </w:r>
        <w:r w:rsidR="000B44FF">
          <w:rPr>
            <w:rStyle w:val="Hyperlink"/>
            <w:b/>
          </w:rPr>
          <w:t>ycemia</w:t>
        </w:r>
      </w:hyperlink>
      <w:r>
        <w:rPr>
          <w:b/>
        </w:rPr>
        <w:t xml:space="preserve"> </w:t>
      </w:r>
      <w:r w:rsidRPr="001F0696">
        <w:t xml:space="preserve">or </w:t>
      </w:r>
      <w:hyperlink w:anchor="Hypergly" w:history="1">
        <w:r w:rsidR="000B44FF" w:rsidRPr="000B44FF">
          <w:rPr>
            <w:rStyle w:val="Hyperlink"/>
            <w:b/>
          </w:rPr>
          <w:t>Hypergl</w:t>
        </w:r>
        <w:r w:rsidR="000B44FF">
          <w:rPr>
            <w:rStyle w:val="Hyperlink"/>
            <w:b/>
          </w:rPr>
          <w:t>ycemia</w:t>
        </w:r>
      </w:hyperlink>
      <w:r w:rsidRPr="0030439D">
        <w:t xml:space="preserve"> guideline</w:t>
      </w:r>
      <w:r>
        <w:t>s</w:t>
      </w:r>
      <w:r w:rsidRPr="0030439D">
        <w:t>) and assess for other causes of alterations of mentation</w:t>
      </w:r>
    </w:p>
    <w:p w:rsidR="00244668" w:rsidRPr="0030439D" w:rsidRDefault="00244668" w:rsidP="00E560F1">
      <w:pPr>
        <w:pStyle w:val="ListParagraph"/>
        <w:numPr>
          <w:ilvl w:val="1"/>
          <w:numId w:val="193"/>
        </w:numPr>
        <w:spacing w:after="0"/>
      </w:pPr>
      <w:r w:rsidRPr="0030439D">
        <w:t>Transport to a hospital capable of rewarming the patient</w:t>
      </w:r>
    </w:p>
    <w:p w:rsidR="00244668" w:rsidRPr="0030439D" w:rsidRDefault="00244668" w:rsidP="00E560F1">
      <w:pPr>
        <w:pStyle w:val="ListParagraph"/>
        <w:numPr>
          <w:ilvl w:val="0"/>
          <w:numId w:val="193"/>
        </w:numPr>
        <w:spacing w:after="0"/>
      </w:pPr>
      <w:bookmarkStart w:id="225" w:name="_Hlk526857801"/>
      <w:r w:rsidRPr="0030439D">
        <w:t xml:space="preserve">Moderate or </w:t>
      </w:r>
      <w:r>
        <w:t>s</w:t>
      </w:r>
      <w:r w:rsidRPr="0030439D">
        <w:t xml:space="preserve">evere </w:t>
      </w:r>
      <w:r>
        <w:t>h</w:t>
      </w:r>
      <w:r w:rsidRPr="0030439D">
        <w:t>ypothermia</w:t>
      </w:r>
      <w:bookmarkEnd w:id="225"/>
      <w:r w:rsidRPr="0030439D">
        <w:t xml:space="preserve">: </w:t>
      </w:r>
    </w:p>
    <w:p w:rsidR="00244668" w:rsidRPr="0030439D" w:rsidRDefault="00244668" w:rsidP="00E560F1">
      <w:pPr>
        <w:pStyle w:val="ListParagraph"/>
        <w:numPr>
          <w:ilvl w:val="1"/>
          <w:numId w:val="193"/>
        </w:numPr>
        <w:spacing w:after="0"/>
      </w:pPr>
      <w:r w:rsidRPr="0030439D">
        <w:t>Perform ABCs</w:t>
      </w:r>
      <w:r>
        <w:t>, p</w:t>
      </w:r>
      <w:r w:rsidRPr="0030439D">
        <w:t>ulse checks for patients suffering hypothermia should be performed for 60 seconds</w:t>
      </w:r>
      <w:r>
        <w:t>, and o</w:t>
      </w:r>
      <w:r w:rsidRPr="0030439D">
        <w:t xml:space="preserve">btain core temperature if possible for patients exhibiting signs or symptoms </w:t>
      </w:r>
      <w:r>
        <w:t>of moderate/severe hypothermia</w:t>
      </w:r>
    </w:p>
    <w:p w:rsidR="00244668" w:rsidRDefault="00244668" w:rsidP="00B9448F">
      <w:pPr>
        <w:pStyle w:val="ListParagraph"/>
        <w:numPr>
          <w:ilvl w:val="0"/>
          <w:numId w:val="994"/>
        </w:numPr>
        <w:spacing w:after="0"/>
      </w:pPr>
      <w:r w:rsidRPr="0030439D">
        <w:t xml:space="preserve">Core temperatures are best measured by esophageal probe, if one is available, the patient’s airway is secured, and the provider has been trained in its insertion and use. </w:t>
      </w:r>
    </w:p>
    <w:p w:rsidR="00244668" w:rsidRDefault="00244668" w:rsidP="00B9448F">
      <w:pPr>
        <w:pStyle w:val="ListParagraph"/>
        <w:numPr>
          <w:ilvl w:val="0"/>
          <w:numId w:val="994"/>
        </w:numPr>
        <w:spacing w:after="0"/>
      </w:pPr>
      <w:r w:rsidRPr="0030439D">
        <w:t>If esophageal temperature monitoring is not available or appropriate, use an epitympanic thermometer designed for field conditions with an isolating ear cap</w:t>
      </w:r>
    </w:p>
    <w:p w:rsidR="00244668" w:rsidRPr="0030439D" w:rsidRDefault="00244668" w:rsidP="00B9448F">
      <w:pPr>
        <w:pStyle w:val="ListParagraph"/>
        <w:numPr>
          <w:ilvl w:val="0"/>
          <w:numId w:val="994"/>
        </w:numPr>
        <w:spacing w:after="0"/>
      </w:pPr>
      <w:r w:rsidRPr="0030439D">
        <w:lastRenderedPageBreak/>
        <w:t>Rectal temperatures may also be used, but only once the patient is in a warm environment</w:t>
      </w:r>
      <w:r>
        <w:t xml:space="preserve"> - r</w:t>
      </w:r>
      <w:r w:rsidRPr="0030439D">
        <w:t>ectal temperatures are not reliable or suitable for taking temperatures in the field and should only be done in a warm environment (such as a heated ambulance)</w:t>
      </w:r>
    </w:p>
    <w:p w:rsidR="00244668" w:rsidRDefault="00244668" w:rsidP="00E560F1">
      <w:pPr>
        <w:pStyle w:val="ListParagraph"/>
        <w:numPr>
          <w:ilvl w:val="1"/>
          <w:numId w:val="193"/>
        </w:numPr>
        <w:spacing w:after="0"/>
      </w:pPr>
      <w:r>
        <w:t>Manage airway as needed</w:t>
      </w:r>
    </w:p>
    <w:p w:rsidR="00244668" w:rsidRDefault="00244668" w:rsidP="00B9448F">
      <w:pPr>
        <w:pStyle w:val="ListParagraph"/>
        <w:numPr>
          <w:ilvl w:val="0"/>
          <w:numId w:val="995"/>
        </w:numPr>
        <w:spacing w:after="0"/>
      </w:pPr>
      <w:r w:rsidRPr="0030439D">
        <w:t xml:space="preserve">Care must be taken not to hyperventilate the patient as </w:t>
      </w:r>
      <w:proofErr w:type="spellStart"/>
      <w:r w:rsidRPr="0030439D">
        <w:t>hypocarbia</w:t>
      </w:r>
      <w:proofErr w:type="spellEnd"/>
      <w:r w:rsidRPr="0030439D">
        <w:t xml:space="preserve"> may reduce the threshold for ventricular fibrillation in the cold patient</w:t>
      </w:r>
    </w:p>
    <w:p w:rsidR="00244668" w:rsidRPr="0030439D" w:rsidRDefault="00244668" w:rsidP="00B9448F">
      <w:pPr>
        <w:pStyle w:val="ListParagraph"/>
        <w:numPr>
          <w:ilvl w:val="0"/>
          <w:numId w:val="995"/>
        </w:numPr>
        <w:spacing w:after="0"/>
      </w:pPr>
      <w:r w:rsidRPr="0030439D">
        <w:t xml:space="preserve">Indications and contraindications for advanced airway devices are similar in the hypothermic patient as in the </w:t>
      </w:r>
      <w:proofErr w:type="spellStart"/>
      <w:r w:rsidRPr="0030439D">
        <w:t>normothermic</w:t>
      </w:r>
      <w:proofErr w:type="spellEnd"/>
      <w:r w:rsidRPr="0030439D">
        <w:t xml:space="preserve"> patient</w:t>
      </w:r>
    </w:p>
    <w:p w:rsidR="00244668" w:rsidRPr="0030439D" w:rsidRDefault="00244668" w:rsidP="00E560F1">
      <w:pPr>
        <w:pStyle w:val="ListParagraph"/>
        <w:numPr>
          <w:ilvl w:val="1"/>
          <w:numId w:val="193"/>
        </w:numPr>
        <w:spacing w:after="0"/>
      </w:pPr>
      <w:r w:rsidRPr="0030439D">
        <w:t>Prevent further heat loss by removing the patient from the environment and removing wet clothes and drying skin, insulate from the ground, shelter the patient from wind and wet conditions</w:t>
      </w:r>
      <w:r>
        <w:t>,</w:t>
      </w:r>
      <w:r w:rsidRPr="0030439D">
        <w:t xml:space="preserve"> and insulate the patient with dry clothing or a hypothermia wrap/</w:t>
      </w:r>
      <w:r>
        <w:t xml:space="preserve"> </w:t>
      </w:r>
      <w:r w:rsidRPr="0030439D">
        <w:t>blanket</w:t>
      </w:r>
      <w:r>
        <w:t>.</w:t>
      </w:r>
      <w:r w:rsidR="00AD3DC5">
        <w:t xml:space="preserve"> </w:t>
      </w:r>
      <w:r>
        <w:t>C</w:t>
      </w:r>
      <w:r w:rsidRPr="0030439D">
        <w:t>over the patient with a vapor barrier and, if available, move the patient to a warm environment</w:t>
      </w:r>
    </w:p>
    <w:p w:rsidR="00244668" w:rsidRDefault="00244668" w:rsidP="00E560F1">
      <w:pPr>
        <w:pStyle w:val="ListParagraph"/>
        <w:numPr>
          <w:ilvl w:val="1"/>
          <w:numId w:val="193"/>
        </w:numPr>
        <w:spacing w:after="0"/>
      </w:pPr>
      <w:r w:rsidRPr="0030439D">
        <w:t>Initiate field-rewarming methods such as placement of large heat packs or heat blankets (chemical or electric if feasible) to the anterior chest or wrapped around the patient’s thorax if large enough</w:t>
      </w:r>
    </w:p>
    <w:p w:rsidR="00244668" w:rsidRDefault="00244668" w:rsidP="00B9448F">
      <w:pPr>
        <w:pStyle w:val="ListParagraph"/>
        <w:numPr>
          <w:ilvl w:val="0"/>
          <w:numId w:val="996"/>
        </w:numPr>
        <w:spacing w:after="0"/>
      </w:pPr>
      <w:r w:rsidRPr="0030439D">
        <w:t>Chemical or electrical heat sources should never be applied directly to the skin</w:t>
      </w:r>
    </w:p>
    <w:p w:rsidR="00244668" w:rsidRDefault="00244668" w:rsidP="00B9448F">
      <w:pPr>
        <w:pStyle w:val="ListParagraph"/>
        <w:numPr>
          <w:ilvl w:val="0"/>
          <w:numId w:val="996"/>
        </w:numPr>
        <w:spacing w:after="0"/>
      </w:pPr>
      <w:r w:rsidRPr="0030439D">
        <w:t>Use a barrier between the skin and heat source to prevent burns</w:t>
      </w:r>
    </w:p>
    <w:p w:rsidR="00244668" w:rsidRPr="0030439D" w:rsidRDefault="00244668" w:rsidP="00B9448F">
      <w:pPr>
        <w:pStyle w:val="ListParagraph"/>
        <w:numPr>
          <w:ilvl w:val="0"/>
          <w:numId w:val="996"/>
        </w:numPr>
        <w:spacing w:after="0"/>
      </w:pPr>
      <w:r w:rsidRPr="0030439D">
        <w:t>Forced air warming blankets (</w:t>
      </w:r>
      <w:r>
        <w:t>e.g.</w:t>
      </w:r>
      <w:r w:rsidRPr="0030439D">
        <w:t xml:space="preserve"> Bair Hugger®) can be an effective field rewarming method if available</w:t>
      </w:r>
    </w:p>
    <w:p w:rsidR="00244668" w:rsidRDefault="00244668" w:rsidP="00E560F1">
      <w:pPr>
        <w:pStyle w:val="ListParagraph"/>
        <w:numPr>
          <w:ilvl w:val="1"/>
          <w:numId w:val="193"/>
        </w:numPr>
        <w:spacing w:after="0"/>
      </w:pPr>
      <w:r w:rsidRPr="0030439D">
        <w:t>Handle the patient gently</w:t>
      </w:r>
    </w:p>
    <w:p w:rsidR="00244668" w:rsidRDefault="00244668" w:rsidP="00B9448F">
      <w:pPr>
        <w:pStyle w:val="ListParagraph"/>
        <w:numPr>
          <w:ilvl w:val="0"/>
          <w:numId w:val="997"/>
        </w:numPr>
        <w:spacing w:after="0"/>
      </w:pPr>
      <w:r w:rsidRPr="0030439D">
        <w:t>Attempt to keep the patient in the horizontal position, especially limiting motion of the extremities to avoid increasing return of cold blood to the heart</w:t>
      </w:r>
    </w:p>
    <w:p w:rsidR="00244668" w:rsidRDefault="00244668" w:rsidP="00B9448F">
      <w:pPr>
        <w:pStyle w:val="ListParagraph"/>
        <w:numPr>
          <w:ilvl w:val="0"/>
          <w:numId w:val="997"/>
        </w:numPr>
        <w:spacing w:after="0"/>
      </w:pPr>
      <w:r w:rsidRPr="0030439D">
        <w:t>Once in a warm environment, clothing should be cut off (rather than removed by manipulating the extremities)</w:t>
      </w:r>
    </w:p>
    <w:p w:rsidR="00244668" w:rsidRPr="0030439D" w:rsidRDefault="00244668" w:rsidP="00B9448F">
      <w:pPr>
        <w:pStyle w:val="ListParagraph"/>
        <w:numPr>
          <w:ilvl w:val="0"/>
          <w:numId w:val="997"/>
        </w:numPr>
        <w:spacing w:after="0"/>
      </w:pPr>
      <w:r w:rsidRPr="0030439D">
        <w:t>Move the patient only when necessary such as to remove the patient from the elements</w:t>
      </w:r>
    </w:p>
    <w:p w:rsidR="00244668" w:rsidRPr="0030439D" w:rsidRDefault="00244668" w:rsidP="00E560F1">
      <w:pPr>
        <w:pStyle w:val="ListParagraph"/>
        <w:numPr>
          <w:ilvl w:val="1"/>
          <w:numId w:val="193"/>
        </w:numPr>
        <w:spacing w:after="0"/>
      </w:pPr>
      <w:r w:rsidRPr="0030439D">
        <w:t>Apply cardiac monitor or AED if available</w:t>
      </w:r>
    </w:p>
    <w:p w:rsidR="00244668" w:rsidRPr="0030439D" w:rsidRDefault="00244668" w:rsidP="00E560F1">
      <w:pPr>
        <w:pStyle w:val="ListParagraph"/>
        <w:numPr>
          <w:ilvl w:val="1"/>
          <w:numId w:val="193"/>
        </w:numPr>
        <w:spacing w:after="0"/>
      </w:pPr>
      <w:r w:rsidRPr="0030439D">
        <w:t>Establish IV and provide warmed NS bolus</w:t>
      </w:r>
      <w:r>
        <w:t xml:space="preserve"> – </w:t>
      </w:r>
      <w:r w:rsidRPr="0030439D">
        <w:t>Repeat as necessary</w:t>
      </w:r>
    </w:p>
    <w:p w:rsidR="00244668" w:rsidRPr="0030439D" w:rsidRDefault="00244668" w:rsidP="00E560F1">
      <w:pPr>
        <w:pStyle w:val="ListParagraph"/>
        <w:numPr>
          <w:ilvl w:val="1"/>
          <w:numId w:val="193"/>
        </w:numPr>
        <w:spacing w:after="0"/>
      </w:pPr>
      <w:r w:rsidRPr="0030439D">
        <w:t>If alterations in mental status,</w:t>
      </w:r>
      <w:r>
        <w:t xml:space="preserve"> consider measuring</w:t>
      </w:r>
      <w:r w:rsidRPr="0030439D">
        <w:t xml:space="preserve"> blood glucose and treat as indicated (</w:t>
      </w:r>
      <w:r>
        <w:t>treat per</w:t>
      </w:r>
      <w:r w:rsidRPr="0030439D">
        <w:t xml:space="preserve"> </w:t>
      </w:r>
      <w:hyperlink w:anchor="Hypogly" w:history="1">
        <w:r w:rsidR="000D05BA" w:rsidRPr="000D05BA">
          <w:rPr>
            <w:rStyle w:val="Hyperlink"/>
            <w:b/>
          </w:rPr>
          <w:t>Hypogl</w:t>
        </w:r>
        <w:r w:rsidR="000D05BA">
          <w:rPr>
            <w:rStyle w:val="Hyperlink"/>
            <w:b/>
          </w:rPr>
          <w:t>ycemia</w:t>
        </w:r>
      </w:hyperlink>
      <w:r>
        <w:rPr>
          <w:b/>
        </w:rPr>
        <w:t xml:space="preserve"> </w:t>
      </w:r>
      <w:r w:rsidRPr="001F0696">
        <w:t>or</w:t>
      </w:r>
      <w:r>
        <w:rPr>
          <w:b/>
        </w:rPr>
        <w:t xml:space="preserve"> </w:t>
      </w:r>
      <w:hyperlink w:anchor="Hypergly" w:history="1">
        <w:r w:rsidR="000D05BA" w:rsidRPr="000D05BA">
          <w:rPr>
            <w:rStyle w:val="Hyperlink"/>
            <w:b/>
          </w:rPr>
          <w:t>Hypergl</w:t>
        </w:r>
        <w:r w:rsidR="000D05BA">
          <w:rPr>
            <w:rStyle w:val="Hyperlink"/>
            <w:b/>
          </w:rPr>
          <w:t>ycemia</w:t>
        </w:r>
      </w:hyperlink>
      <w:r w:rsidRPr="0030439D">
        <w:t xml:space="preserve"> guideline</w:t>
      </w:r>
      <w:r>
        <w:t>s</w:t>
      </w:r>
      <w:r w:rsidRPr="0030439D">
        <w:t>) and assess for other causes of alterations of mentation</w:t>
      </w:r>
    </w:p>
    <w:p w:rsidR="00244668" w:rsidRPr="0030439D" w:rsidRDefault="00244668" w:rsidP="00E560F1">
      <w:pPr>
        <w:pStyle w:val="ListParagraph"/>
        <w:numPr>
          <w:ilvl w:val="1"/>
          <w:numId w:val="193"/>
        </w:numPr>
        <w:spacing w:after="0"/>
      </w:pPr>
      <w:r w:rsidRPr="0030439D">
        <w:t>Transport as soon as possible to a hospital capable of resuscitation</w:t>
      </w:r>
      <w:r>
        <w:t xml:space="preserve"> - i</w:t>
      </w:r>
      <w:r w:rsidRPr="0030439D">
        <w:t>f cardiac arrest develops consider transport to a center capable of extracorporeal circulation (ECMO) or cardiopulmonary bypass (if feasible)</w:t>
      </w:r>
    </w:p>
    <w:p w:rsidR="00244668" w:rsidRPr="0030439D" w:rsidRDefault="00244668" w:rsidP="00E560F1">
      <w:pPr>
        <w:pStyle w:val="ListParagraph"/>
        <w:numPr>
          <w:ilvl w:val="1"/>
          <w:numId w:val="193"/>
        </w:numPr>
        <w:spacing w:after="0"/>
      </w:pPr>
      <w:r w:rsidRPr="0030439D">
        <w:t xml:space="preserve">Warm the patient compartment of the ambulance to </w:t>
      </w:r>
      <w:r w:rsidRPr="0030439D">
        <w:rPr>
          <w:rFonts w:cs="Lucida Grande"/>
          <w:color w:val="000000"/>
        </w:rPr>
        <w:t>24°C (75.2°</w:t>
      </w:r>
      <w:r>
        <w:rPr>
          <w:rFonts w:cs="Lucida Grande"/>
          <w:color w:val="000000"/>
        </w:rPr>
        <w:t>F</w:t>
      </w:r>
      <w:r w:rsidRPr="0030439D">
        <w:rPr>
          <w:rFonts w:cs="Lucida Grande"/>
          <w:color w:val="000000"/>
        </w:rPr>
        <w:t xml:space="preserve">) during transport </w:t>
      </w:r>
    </w:p>
    <w:p w:rsidR="00244668" w:rsidRPr="0030439D" w:rsidRDefault="00244668" w:rsidP="00E560F1">
      <w:pPr>
        <w:pStyle w:val="ListParagraph"/>
        <w:numPr>
          <w:ilvl w:val="0"/>
          <w:numId w:val="193"/>
        </w:numPr>
        <w:spacing w:after="0"/>
      </w:pPr>
      <w:r w:rsidRPr="0030439D">
        <w:t>Frostbite:</w:t>
      </w:r>
    </w:p>
    <w:p w:rsidR="00244668" w:rsidRPr="0030439D" w:rsidRDefault="00244668" w:rsidP="00E560F1">
      <w:pPr>
        <w:pStyle w:val="ListParagraph"/>
        <w:numPr>
          <w:ilvl w:val="1"/>
          <w:numId w:val="193"/>
        </w:numPr>
        <w:spacing w:after="0"/>
      </w:pPr>
      <w:r w:rsidRPr="0030439D">
        <w:t xml:space="preserve">If the patient has evidence of frostbite, and ambulation/travel is necessary for evacuation or safety, avoid rewarming of extremities until definitive treatment is possible. Additive injury occurs when the area of frostbite is rewarmed then inadvertently refrozen. Only initiate rewarming if refreezing is absolutely preventable. </w:t>
      </w:r>
    </w:p>
    <w:p w:rsidR="00244668" w:rsidRPr="0030439D" w:rsidRDefault="00244668" w:rsidP="00B9448F">
      <w:pPr>
        <w:pStyle w:val="ListParagraph"/>
        <w:numPr>
          <w:ilvl w:val="0"/>
          <w:numId w:val="998"/>
        </w:numPr>
        <w:spacing w:after="0"/>
      </w:pPr>
      <w:r w:rsidRPr="0030439D">
        <w:t>If rewarming is feasible and refreezing can be prevented use circulating warm water (37 - 39</w:t>
      </w:r>
      <w:r w:rsidRPr="008D790B">
        <w:t>°</w:t>
      </w:r>
      <w:r w:rsidRPr="0030439D">
        <w:t xml:space="preserve">C </w:t>
      </w:r>
      <w:r>
        <w:t>/</w:t>
      </w:r>
      <w:r w:rsidRPr="0030439D">
        <w:t>98.6 - 102</w:t>
      </w:r>
      <w:r w:rsidRPr="008D790B">
        <w:t>°</w:t>
      </w:r>
      <w:r>
        <w:t>F</w:t>
      </w:r>
      <w:r w:rsidRPr="0030439D">
        <w:t>) to rewarm effected body part, thaw injury completely. If warm water is not available, rewarm frostbitten parts by contact with non-affected body surfaces. Do not rub or cause physical trauma</w:t>
      </w:r>
      <w:r>
        <w:t>.</w:t>
      </w:r>
      <w:r w:rsidRPr="0030439D">
        <w:t xml:space="preserve"> </w:t>
      </w:r>
    </w:p>
    <w:p w:rsidR="00244668" w:rsidRPr="0030439D" w:rsidRDefault="00244668" w:rsidP="00B9448F">
      <w:pPr>
        <w:pStyle w:val="ListParagraph"/>
        <w:numPr>
          <w:ilvl w:val="0"/>
          <w:numId w:val="998"/>
        </w:numPr>
        <w:spacing w:after="0"/>
      </w:pPr>
      <w:r w:rsidRPr="0030439D">
        <w:t xml:space="preserve">After rewarming, cover injured parts with loose sterile dressing. If blisters are causing significant pain, and the provider is so trained, these may be aspirated, </w:t>
      </w:r>
      <w:r w:rsidRPr="0030439D">
        <w:lastRenderedPageBreak/>
        <w:t>however, should not be de-roofed. Do not allow injury to refreeze.</w:t>
      </w:r>
      <w:r>
        <w:t xml:space="preserve"> Treat per the</w:t>
      </w:r>
      <w:r w:rsidRPr="0030439D">
        <w:t xml:space="preserve"> </w:t>
      </w:r>
      <w:hyperlink w:anchor="PnMan" w:history="1">
        <w:r w:rsidR="00312FB9" w:rsidRPr="00312FB9">
          <w:rPr>
            <w:rStyle w:val="Hyperlink"/>
            <w:b/>
          </w:rPr>
          <w:t>P</w:t>
        </w:r>
        <w:r w:rsidR="00312FB9">
          <w:rPr>
            <w:rStyle w:val="Hyperlink"/>
            <w:b/>
          </w:rPr>
          <w:t>ai</w:t>
        </w:r>
        <w:r w:rsidR="00312FB9" w:rsidRPr="00312FB9">
          <w:rPr>
            <w:rStyle w:val="Hyperlink"/>
            <w:b/>
          </w:rPr>
          <w:t>n</w:t>
        </w:r>
        <w:r w:rsidR="00312FB9">
          <w:rPr>
            <w:rStyle w:val="Hyperlink"/>
            <w:b/>
          </w:rPr>
          <w:t xml:space="preserve"> </w:t>
        </w:r>
        <w:r w:rsidR="00312FB9" w:rsidRPr="00312FB9">
          <w:rPr>
            <w:rStyle w:val="Hyperlink"/>
            <w:b/>
          </w:rPr>
          <w:t>Ma</w:t>
        </w:r>
        <w:r w:rsidR="00312FB9">
          <w:rPr>
            <w:rStyle w:val="Hyperlink"/>
            <w:b/>
          </w:rPr>
          <w:t>nagement</w:t>
        </w:r>
      </w:hyperlink>
      <w:r w:rsidRPr="0030439D">
        <w:rPr>
          <w:b/>
        </w:rPr>
        <w:t xml:space="preserve"> </w:t>
      </w:r>
      <w:r w:rsidRPr="0030439D">
        <w:t>guideline</w:t>
      </w:r>
      <w:r>
        <w:t>.</w:t>
      </w:r>
    </w:p>
    <w:p w:rsidR="00B50D1C" w:rsidRDefault="00B50D1C">
      <w:pPr>
        <w:spacing w:after="0"/>
        <w:rPr>
          <w:b/>
          <w:u w:val="single"/>
        </w:rPr>
      </w:pPr>
      <w:r>
        <w:rPr>
          <w:b/>
          <w:u w:val="single"/>
        </w:rPr>
        <w:br w:type="page"/>
      </w:r>
    </w:p>
    <w:p w:rsidR="002A216E" w:rsidRPr="002C6DC0" w:rsidRDefault="002A216E" w:rsidP="002A216E">
      <w:pPr>
        <w:pStyle w:val="Heading2"/>
      </w:pPr>
      <w:bookmarkStart w:id="226" w:name="Drown"/>
      <w:bookmarkStart w:id="227" w:name="_Toc461189122"/>
      <w:bookmarkStart w:id="228" w:name="_Toc494968883"/>
      <w:bookmarkStart w:id="229" w:name="_Toc526858495"/>
      <w:bookmarkEnd w:id="226"/>
      <w:r w:rsidRPr="00131653">
        <w:lastRenderedPageBreak/>
        <w:t>Drowning</w:t>
      </w:r>
      <w:bookmarkEnd w:id="227"/>
      <w:bookmarkEnd w:id="228"/>
      <w:bookmarkEnd w:id="229"/>
    </w:p>
    <w:p w:rsidR="00244668" w:rsidRPr="0030439D" w:rsidRDefault="00244668" w:rsidP="00C44D02">
      <w:pPr>
        <w:spacing w:after="120"/>
        <w:rPr>
          <w:b/>
          <w:u w:val="single"/>
        </w:rPr>
      </w:pPr>
      <w:r w:rsidRPr="0030439D">
        <w:rPr>
          <w:b/>
          <w:u w:val="single"/>
        </w:rPr>
        <w:t>Patient Treatment and Interventions</w:t>
      </w:r>
    </w:p>
    <w:p w:rsidR="00244668" w:rsidRDefault="00244668" w:rsidP="00E560F1">
      <w:pPr>
        <w:numPr>
          <w:ilvl w:val="0"/>
          <w:numId w:val="204"/>
        </w:numPr>
        <w:spacing w:after="0"/>
        <w:contextualSpacing/>
      </w:pPr>
      <w:r w:rsidRPr="0030439D">
        <w:t>Ensure scene safety for patient and rescuers. Remove patient from water as soon as possible</w:t>
      </w:r>
    </w:p>
    <w:p w:rsidR="00244668" w:rsidRDefault="00244668" w:rsidP="00E560F1">
      <w:pPr>
        <w:numPr>
          <w:ilvl w:val="1"/>
          <w:numId w:val="204"/>
        </w:numPr>
        <w:spacing w:after="0"/>
        <w:ind w:left="1440"/>
        <w:contextualSpacing/>
      </w:pPr>
      <w:r w:rsidRPr="0030439D">
        <w:t>Practice the safest water rescue technique possible, given circumstances on scene</w:t>
      </w:r>
    </w:p>
    <w:p w:rsidR="00244668" w:rsidRDefault="00244668" w:rsidP="00E560F1">
      <w:pPr>
        <w:numPr>
          <w:ilvl w:val="1"/>
          <w:numId w:val="204"/>
        </w:numPr>
        <w:spacing w:after="0"/>
        <w:ind w:left="1440"/>
        <w:contextualSpacing/>
      </w:pPr>
      <w:r w:rsidRPr="0030439D">
        <w:t>Evacuate to land or a water craft as soon as possible</w:t>
      </w:r>
    </w:p>
    <w:p w:rsidR="00244668" w:rsidRPr="0030439D" w:rsidRDefault="00244668" w:rsidP="00E560F1">
      <w:pPr>
        <w:numPr>
          <w:ilvl w:val="1"/>
          <w:numId w:val="204"/>
        </w:numPr>
        <w:spacing w:after="0"/>
        <w:ind w:left="1440"/>
        <w:contextualSpacing/>
      </w:pPr>
      <w:r w:rsidRPr="0030439D">
        <w:t xml:space="preserve">If there is a delay to accessing shore or a rescue boat, initiate in-water basic life support consisting of ventilation only </w:t>
      </w:r>
    </w:p>
    <w:p w:rsidR="00244668" w:rsidRPr="0030439D" w:rsidRDefault="00244668" w:rsidP="00E560F1">
      <w:pPr>
        <w:numPr>
          <w:ilvl w:val="0"/>
          <w:numId w:val="204"/>
        </w:numPr>
        <w:spacing w:after="0"/>
        <w:contextualSpacing/>
      </w:pPr>
      <w:r w:rsidRPr="0030439D">
        <w:t>Manage airway per</w:t>
      </w:r>
      <w:r>
        <w:t xml:space="preserve"> the</w:t>
      </w:r>
      <w:r w:rsidRPr="0030439D">
        <w:t xml:space="preserve"> </w:t>
      </w:r>
      <w:hyperlink w:anchor="Airway" w:history="1">
        <w:r w:rsidRPr="00FC769C">
          <w:rPr>
            <w:rStyle w:val="Hyperlink"/>
            <w:b/>
          </w:rPr>
          <w:t>Airway Management</w:t>
        </w:r>
      </w:hyperlink>
      <w:r w:rsidRPr="0030439D">
        <w:rPr>
          <w:b/>
        </w:rPr>
        <w:t xml:space="preserve"> </w:t>
      </w:r>
      <w:r w:rsidRPr="007629DC">
        <w:t>guideline</w:t>
      </w:r>
    </w:p>
    <w:p w:rsidR="00244668" w:rsidRDefault="00244668" w:rsidP="00E560F1">
      <w:pPr>
        <w:numPr>
          <w:ilvl w:val="0"/>
          <w:numId w:val="204"/>
        </w:numPr>
        <w:spacing w:after="0"/>
        <w:contextualSpacing/>
      </w:pPr>
      <w:r w:rsidRPr="0030439D">
        <w:t xml:space="preserve">Follow </w:t>
      </w:r>
      <w:hyperlink w:anchor="CardiacAr" w:history="1">
        <w:r w:rsidR="00AC39E0" w:rsidRPr="00AC39E0">
          <w:rPr>
            <w:rStyle w:val="Hyperlink"/>
            <w:b/>
          </w:rPr>
          <w:t>Cardiac</w:t>
        </w:r>
        <w:r w:rsidR="00AC39E0">
          <w:rPr>
            <w:rStyle w:val="Hyperlink"/>
            <w:b/>
          </w:rPr>
          <w:t xml:space="preserve"> </w:t>
        </w:r>
        <w:r w:rsidR="00AC39E0" w:rsidRPr="00AC39E0">
          <w:rPr>
            <w:rStyle w:val="Hyperlink"/>
            <w:b/>
          </w:rPr>
          <w:t>A</w:t>
        </w:r>
        <w:r w:rsidR="00AC39E0">
          <w:rPr>
            <w:rStyle w:val="Hyperlink"/>
            <w:b/>
          </w:rPr>
          <w:t>rrest</w:t>
        </w:r>
      </w:hyperlink>
      <w:r w:rsidRPr="0030439D">
        <w:t xml:space="preserve"> guideline as indicated with consideration of ABC strategy for drowning victims in cardiac arrest</w:t>
      </w:r>
    </w:p>
    <w:p w:rsidR="00244668" w:rsidRDefault="00244668" w:rsidP="00E560F1">
      <w:pPr>
        <w:numPr>
          <w:ilvl w:val="1"/>
          <w:numId w:val="204"/>
        </w:numPr>
        <w:spacing w:after="0"/>
        <w:ind w:left="1440"/>
        <w:contextualSpacing/>
      </w:pPr>
      <w:r w:rsidRPr="0030439D">
        <w:t>Initiate 5 rescue breaths followed by 30 chest compressions</w:t>
      </w:r>
    </w:p>
    <w:p w:rsidR="00244668" w:rsidRDefault="00244668" w:rsidP="00E560F1">
      <w:pPr>
        <w:numPr>
          <w:ilvl w:val="1"/>
          <w:numId w:val="204"/>
        </w:numPr>
        <w:spacing w:after="0"/>
        <w:ind w:left="1440"/>
        <w:contextualSpacing/>
      </w:pPr>
      <w:r w:rsidRPr="0030439D">
        <w:t xml:space="preserve">After </w:t>
      </w:r>
      <w:r w:rsidRPr="007629DC">
        <w:t>the initial 5 breaths, use a 2 breaths to 30 compression ra</w:t>
      </w:r>
      <w:r w:rsidRPr="003C0FB1">
        <w:t>tio</w:t>
      </w:r>
    </w:p>
    <w:p w:rsidR="00244668" w:rsidRPr="003C0FB1" w:rsidRDefault="00244668" w:rsidP="00E560F1">
      <w:pPr>
        <w:numPr>
          <w:ilvl w:val="0"/>
          <w:numId w:val="204"/>
        </w:numPr>
        <w:spacing w:after="0"/>
        <w:contextualSpacing/>
      </w:pPr>
      <w:r w:rsidRPr="003C0FB1">
        <w:t>If mechanism or histor</w:t>
      </w:r>
      <w:r w:rsidRPr="0030439D">
        <w:t>y suggest cervical spine injury, manage c-spine</w:t>
      </w:r>
      <w:r>
        <w:t xml:space="preserve">, per the </w:t>
      </w:r>
      <w:hyperlink w:anchor="Spine" w:history="1">
        <w:r w:rsidR="00EE4BE8" w:rsidRPr="00EE4BE8">
          <w:rPr>
            <w:rStyle w:val="Hyperlink"/>
            <w:b/>
          </w:rPr>
          <w:t>Spin</w:t>
        </w:r>
        <w:r w:rsidR="00EE4BE8">
          <w:rPr>
            <w:rStyle w:val="Hyperlink"/>
            <w:b/>
          </w:rPr>
          <w:t>al Car</w:t>
        </w:r>
        <w:r w:rsidR="00EE4BE8" w:rsidRPr="00EE4BE8">
          <w:rPr>
            <w:rStyle w:val="Hyperlink"/>
            <w:b/>
          </w:rPr>
          <w:t>e</w:t>
        </w:r>
      </w:hyperlink>
      <w:r w:rsidRPr="003C0FB1">
        <w:rPr>
          <w:b/>
        </w:rPr>
        <w:t xml:space="preserve"> </w:t>
      </w:r>
      <w:r w:rsidRPr="007629DC">
        <w:t>guideline</w:t>
      </w:r>
    </w:p>
    <w:p w:rsidR="00244668" w:rsidRPr="0030439D" w:rsidRDefault="00244668" w:rsidP="00E560F1">
      <w:pPr>
        <w:numPr>
          <w:ilvl w:val="0"/>
          <w:numId w:val="204"/>
        </w:numPr>
        <w:spacing w:after="0"/>
        <w:contextualSpacing/>
      </w:pPr>
      <w:r w:rsidRPr="0030439D">
        <w:t>Monitor vital signs including oxygen saturations</w:t>
      </w:r>
    </w:p>
    <w:p w:rsidR="00244668" w:rsidRPr="0030439D" w:rsidRDefault="00244668" w:rsidP="00E560F1">
      <w:pPr>
        <w:numPr>
          <w:ilvl w:val="0"/>
          <w:numId w:val="204"/>
        </w:numPr>
        <w:spacing w:after="0"/>
        <w:contextualSpacing/>
      </w:pPr>
      <w:r w:rsidRPr="0030439D">
        <w:t>If O</w:t>
      </w:r>
      <w:r w:rsidRPr="0030439D">
        <w:rPr>
          <w:vertAlign w:val="subscript"/>
        </w:rPr>
        <w:t>2</w:t>
      </w:r>
      <w:r w:rsidRPr="0030439D">
        <w:t xml:space="preserve"> saturation</w:t>
      </w:r>
      <w:r w:rsidRPr="007629DC">
        <w:t>s are less than 92%, administer oxygen as appropriate with a target</w:t>
      </w:r>
      <w:r>
        <w:t xml:space="preserve"> of achieving 94-98% saturation.</w:t>
      </w:r>
      <w:r w:rsidR="00AD3DC5">
        <w:t xml:space="preserve"> </w:t>
      </w:r>
      <w:r w:rsidRPr="007629DC">
        <w:t>Co</w:t>
      </w:r>
      <w:r w:rsidRPr="0030439D">
        <w:t>nsider positive pressure ventilation in patients with signs or symptoms of respiratory difficulty</w:t>
      </w:r>
    </w:p>
    <w:p w:rsidR="00244668" w:rsidRPr="0030439D" w:rsidRDefault="00244668" w:rsidP="00E560F1">
      <w:pPr>
        <w:numPr>
          <w:ilvl w:val="0"/>
          <w:numId w:val="204"/>
        </w:numPr>
        <w:spacing w:after="0"/>
        <w:contextualSpacing/>
      </w:pPr>
      <w:r w:rsidRPr="0030439D">
        <w:t>Consider hypothermia</w:t>
      </w:r>
      <w:r>
        <w:t>,</w:t>
      </w:r>
      <w:r w:rsidRPr="0030439D">
        <w:t xml:space="preserve"> treat per</w:t>
      </w:r>
      <w:r w:rsidRPr="0030439D">
        <w:rPr>
          <w:b/>
        </w:rPr>
        <w:t xml:space="preserve"> </w:t>
      </w:r>
      <w:hyperlink w:anchor="Hypotherm" w:history="1">
        <w:r w:rsidR="00315947" w:rsidRPr="00315947">
          <w:rPr>
            <w:rStyle w:val="Hyperlink"/>
            <w:b/>
          </w:rPr>
          <w:t>Hypother</w:t>
        </w:r>
        <w:r w:rsidR="00315947">
          <w:rPr>
            <w:rStyle w:val="Hyperlink"/>
            <w:b/>
          </w:rPr>
          <w:t>mia/Cold Exposure</w:t>
        </w:r>
      </w:hyperlink>
      <w:r w:rsidRPr="0030439D">
        <w:rPr>
          <w:b/>
        </w:rPr>
        <w:t xml:space="preserve"> </w:t>
      </w:r>
      <w:r w:rsidRPr="0030439D">
        <w:t xml:space="preserve">guideline </w:t>
      </w:r>
    </w:p>
    <w:p w:rsidR="00244668" w:rsidRPr="0030439D" w:rsidRDefault="00244668" w:rsidP="00E560F1">
      <w:pPr>
        <w:numPr>
          <w:ilvl w:val="0"/>
          <w:numId w:val="204"/>
        </w:numPr>
        <w:spacing w:after="0"/>
        <w:contextualSpacing/>
      </w:pPr>
      <w:r w:rsidRPr="0030439D">
        <w:t>If the victim was involved in underwater diving and uncertainty exists regarding the most appropriate therapy, consider contacting direct medical oversight and discussing need for hyperbaric treatment</w:t>
      </w:r>
      <w:r>
        <w:t>.</w:t>
      </w:r>
      <w:r w:rsidR="00AD3DC5">
        <w:t xml:space="preserve"> </w:t>
      </w:r>
      <w:r w:rsidRPr="0030439D">
        <w:t>Include discussion regarding:</w:t>
      </w:r>
    </w:p>
    <w:p w:rsidR="00244668" w:rsidRPr="0030439D" w:rsidRDefault="00244668" w:rsidP="00E560F1">
      <w:pPr>
        <w:numPr>
          <w:ilvl w:val="1"/>
          <w:numId w:val="204"/>
        </w:numPr>
        <w:spacing w:after="0"/>
        <w:ind w:left="1440"/>
        <w:contextualSpacing/>
      </w:pPr>
      <w:r w:rsidRPr="0030439D">
        <w:t>Submersion time</w:t>
      </w:r>
    </w:p>
    <w:p w:rsidR="00244668" w:rsidRPr="0030439D" w:rsidRDefault="00244668" w:rsidP="00E560F1">
      <w:pPr>
        <w:numPr>
          <w:ilvl w:val="1"/>
          <w:numId w:val="204"/>
        </w:numPr>
        <w:spacing w:after="0"/>
        <w:ind w:left="1440"/>
        <w:contextualSpacing/>
      </w:pPr>
      <w:r w:rsidRPr="0030439D">
        <w:t>Greatest depth achieved</w:t>
      </w:r>
    </w:p>
    <w:p w:rsidR="00244668" w:rsidRPr="0030439D" w:rsidRDefault="00244668" w:rsidP="00E560F1">
      <w:pPr>
        <w:numPr>
          <w:ilvl w:val="1"/>
          <w:numId w:val="204"/>
        </w:numPr>
        <w:spacing w:after="0"/>
        <w:ind w:left="1440"/>
        <w:contextualSpacing/>
      </w:pPr>
      <w:r w:rsidRPr="0030439D">
        <w:t>Ascent rate</w:t>
      </w:r>
    </w:p>
    <w:p w:rsidR="00244668" w:rsidRPr="0030439D" w:rsidRDefault="00244668" w:rsidP="00E560F1">
      <w:pPr>
        <w:numPr>
          <w:ilvl w:val="1"/>
          <w:numId w:val="204"/>
        </w:numPr>
        <w:spacing w:after="0"/>
        <w:ind w:left="1440"/>
        <w:contextualSpacing/>
      </w:pPr>
      <w:r w:rsidRPr="0030439D">
        <w:t>Gas mix</w:t>
      </w:r>
    </w:p>
    <w:p w:rsidR="00244668" w:rsidRPr="0030439D" w:rsidRDefault="00244668" w:rsidP="00E560F1">
      <w:pPr>
        <w:numPr>
          <w:ilvl w:val="0"/>
          <w:numId w:val="204"/>
        </w:numPr>
        <w:spacing w:after="0"/>
        <w:contextualSpacing/>
      </w:pPr>
      <w:r w:rsidRPr="0030439D">
        <w:t>Establish IV access</w:t>
      </w:r>
    </w:p>
    <w:p w:rsidR="00244668" w:rsidRPr="0030439D" w:rsidRDefault="00244668" w:rsidP="00E560F1">
      <w:pPr>
        <w:numPr>
          <w:ilvl w:val="0"/>
          <w:numId w:val="204"/>
        </w:numPr>
        <w:spacing w:after="0"/>
        <w:contextualSpacing/>
      </w:pPr>
      <w:r w:rsidRPr="0030439D">
        <w:t>Fluid bolus as indicated</w:t>
      </w:r>
    </w:p>
    <w:p w:rsidR="00244668" w:rsidRPr="0030439D" w:rsidRDefault="00244668" w:rsidP="00E560F1">
      <w:pPr>
        <w:numPr>
          <w:ilvl w:val="0"/>
          <w:numId w:val="204"/>
        </w:numPr>
        <w:spacing w:after="0"/>
        <w:contextualSpacing/>
      </w:pPr>
      <w:r w:rsidRPr="0030439D">
        <w:t>Advanced airway management as indicated</w:t>
      </w:r>
      <w:r>
        <w:t xml:space="preserve"> – </w:t>
      </w:r>
      <w:r w:rsidRPr="0030439D">
        <w:t>Consider CPAP in awake patients with respiratory distress</w:t>
      </w:r>
    </w:p>
    <w:p w:rsidR="00244668" w:rsidRPr="0030439D" w:rsidRDefault="00244668" w:rsidP="00E560F1">
      <w:pPr>
        <w:numPr>
          <w:ilvl w:val="0"/>
          <w:numId w:val="204"/>
        </w:numPr>
        <w:spacing w:after="0"/>
        <w:contextualSpacing/>
      </w:pPr>
      <w:r w:rsidRPr="0030439D">
        <w:t>Cardiac monitor</w:t>
      </w:r>
    </w:p>
    <w:p w:rsidR="00B50D1C" w:rsidRDefault="00B50D1C">
      <w:pPr>
        <w:spacing w:after="0"/>
      </w:pPr>
      <w:r>
        <w:br w:type="page"/>
      </w:r>
    </w:p>
    <w:p w:rsidR="002A216E" w:rsidRPr="002C6DC0" w:rsidRDefault="002A216E" w:rsidP="002A216E">
      <w:pPr>
        <w:pStyle w:val="Heading2"/>
      </w:pPr>
      <w:bookmarkStart w:id="230" w:name="_Toc461189123"/>
      <w:bookmarkStart w:id="231" w:name="_Toc494968884"/>
      <w:bookmarkStart w:id="232" w:name="_Toc526858496"/>
      <w:r>
        <w:lastRenderedPageBreak/>
        <w:t>Dive (SCUBA) Injury/A</w:t>
      </w:r>
      <w:r w:rsidRPr="001B3FC8">
        <w:t>ccidents</w:t>
      </w:r>
      <w:bookmarkEnd w:id="230"/>
      <w:bookmarkEnd w:id="231"/>
      <w:bookmarkEnd w:id="232"/>
    </w:p>
    <w:p w:rsidR="00244668" w:rsidRPr="0030439D" w:rsidRDefault="00244668" w:rsidP="00C44D02">
      <w:pPr>
        <w:spacing w:after="120"/>
        <w:rPr>
          <w:b/>
          <w:u w:val="single"/>
        </w:rPr>
      </w:pPr>
      <w:r w:rsidRPr="0030439D">
        <w:rPr>
          <w:b/>
          <w:u w:val="single"/>
        </w:rPr>
        <w:t>Patient Treatment and Interventions</w:t>
      </w:r>
    </w:p>
    <w:p w:rsidR="00244668" w:rsidRPr="0030439D" w:rsidRDefault="00244668" w:rsidP="00E560F1">
      <w:pPr>
        <w:pStyle w:val="ListParagraph"/>
        <w:numPr>
          <w:ilvl w:val="0"/>
          <w:numId w:val="264"/>
        </w:numPr>
        <w:spacing w:after="0"/>
      </w:pPr>
      <w:r w:rsidRPr="0030439D">
        <w:t>If a SCUBA accident includes associated drowning/near-drowning</w:t>
      </w:r>
      <w:r>
        <w:t xml:space="preserve"> [</w:t>
      </w:r>
      <w:r w:rsidRPr="0030439D">
        <w:t xml:space="preserve">see </w:t>
      </w:r>
      <w:hyperlink w:anchor="Drown" w:history="1">
        <w:r w:rsidR="00446489" w:rsidRPr="00446489">
          <w:rPr>
            <w:rStyle w:val="Hyperlink"/>
            <w:b/>
          </w:rPr>
          <w:t>Drow</w:t>
        </w:r>
        <w:r w:rsidR="00446489">
          <w:rPr>
            <w:rStyle w:val="Hyperlink"/>
            <w:b/>
          </w:rPr>
          <w:t>ning</w:t>
        </w:r>
      </w:hyperlink>
      <w:r w:rsidRPr="0030439D">
        <w:t xml:space="preserve"> guideline</w:t>
      </w:r>
      <w:r>
        <w:t>]</w:t>
      </w:r>
    </w:p>
    <w:p w:rsidR="00244668" w:rsidRPr="0030439D" w:rsidRDefault="00244668" w:rsidP="00E560F1">
      <w:pPr>
        <w:pStyle w:val="ListParagraph"/>
        <w:numPr>
          <w:ilvl w:val="0"/>
          <w:numId w:val="264"/>
        </w:numPr>
        <w:spacing w:after="0"/>
      </w:pPr>
      <w:r w:rsidRPr="0030439D">
        <w:t>Manage airway as indicated</w:t>
      </w:r>
      <w:r w:rsidR="00AD3DC5">
        <w:t xml:space="preserve"> </w:t>
      </w:r>
    </w:p>
    <w:p w:rsidR="00244668" w:rsidRDefault="00244668" w:rsidP="00E560F1">
      <w:pPr>
        <w:pStyle w:val="ListParagraph"/>
        <w:numPr>
          <w:ilvl w:val="0"/>
          <w:numId w:val="264"/>
        </w:numPr>
        <w:spacing w:after="0"/>
      </w:pPr>
      <w:r w:rsidRPr="0030439D">
        <w:t>If air embolism suspected, place in left lateral recumbent position (patient lying with the left side down, knees drawn upward, and flat)</w:t>
      </w:r>
    </w:p>
    <w:p w:rsidR="00244668" w:rsidRPr="0030439D" w:rsidRDefault="00244668" w:rsidP="00E560F1">
      <w:pPr>
        <w:pStyle w:val="ListParagraph"/>
        <w:numPr>
          <w:ilvl w:val="1"/>
          <w:numId w:val="264"/>
        </w:numPr>
        <w:spacing w:after="0"/>
        <w:ind w:left="1440"/>
      </w:pPr>
      <w:r w:rsidRPr="0030439D">
        <w:t>Trendelenburg position is sometimes recommended to help trap the air in the dependent right ventricle, and may be useful if a central venous catheter is being used to withdraw the air, but this posit</w:t>
      </w:r>
      <w:r>
        <w:t>ion may increase cerebral edema</w:t>
      </w:r>
    </w:p>
    <w:p w:rsidR="00B50D1C" w:rsidRDefault="00244668" w:rsidP="00B50D1C">
      <w:pPr>
        <w:pStyle w:val="ListParagraph"/>
        <w:numPr>
          <w:ilvl w:val="0"/>
          <w:numId w:val="264"/>
        </w:numPr>
        <w:spacing w:after="0"/>
      </w:pPr>
      <w:r w:rsidRPr="0030439D">
        <w:t>Monitor vital signs including oxygen saturations an</w:t>
      </w:r>
      <w:r>
        <w:t>d cardiac rhythm (if possible)</w:t>
      </w:r>
    </w:p>
    <w:p w:rsidR="00244668" w:rsidRDefault="00244668" w:rsidP="00B50D1C">
      <w:pPr>
        <w:pStyle w:val="ListParagraph"/>
        <w:numPr>
          <w:ilvl w:val="0"/>
          <w:numId w:val="264"/>
        </w:numPr>
        <w:spacing w:after="0"/>
      </w:pPr>
      <w:r w:rsidRPr="0030439D">
        <w:t>Administer oxygen as appropriate with a target</w:t>
      </w:r>
      <w:r>
        <w:t xml:space="preserve"> of achieving 94-98% saturation</w:t>
      </w:r>
    </w:p>
    <w:p w:rsidR="00244668" w:rsidRPr="0030439D" w:rsidRDefault="00244668" w:rsidP="00E560F1">
      <w:pPr>
        <w:pStyle w:val="ListParagraph"/>
        <w:numPr>
          <w:ilvl w:val="1"/>
          <w:numId w:val="264"/>
        </w:numPr>
        <w:spacing w:after="0"/>
        <w:ind w:left="1440"/>
      </w:pPr>
      <w:r w:rsidRPr="0030439D">
        <w:t>Use positive pressure ventilation (</w:t>
      </w:r>
      <w:r>
        <w:t>e.g.</w:t>
      </w:r>
      <w:r w:rsidRPr="0030439D">
        <w:t xml:space="preserve"> CPAP) carefully in patients for whom pulmonary barotrauma is a consideration</w:t>
      </w:r>
      <w:r>
        <w:t xml:space="preserve"> </w:t>
      </w:r>
      <w:r w:rsidR="00F33C1E">
        <w:t>[</w:t>
      </w:r>
      <w:r>
        <w:t>see</w:t>
      </w:r>
      <w:r w:rsidRPr="0030439D">
        <w:t xml:space="preserve"> </w:t>
      </w:r>
      <w:hyperlink w:anchor="Airway" w:history="1">
        <w:r w:rsidRPr="00FC769C">
          <w:rPr>
            <w:rStyle w:val="Hyperlink"/>
            <w:b/>
          </w:rPr>
          <w:t>Airway Management</w:t>
        </w:r>
      </w:hyperlink>
      <w:r w:rsidRPr="0030439D">
        <w:t xml:space="preserve"> </w:t>
      </w:r>
      <w:r>
        <w:t>guideline</w:t>
      </w:r>
      <w:r w:rsidR="00F33C1E">
        <w:t>]</w:t>
      </w:r>
      <w:r w:rsidR="00AD3DC5">
        <w:t xml:space="preserve"> </w:t>
      </w:r>
    </w:p>
    <w:p w:rsidR="00244668" w:rsidRPr="0030439D" w:rsidRDefault="00244668" w:rsidP="00E560F1">
      <w:pPr>
        <w:pStyle w:val="ListParagraph"/>
        <w:numPr>
          <w:ilvl w:val="0"/>
          <w:numId w:val="264"/>
        </w:numPr>
        <w:spacing w:after="0"/>
      </w:pPr>
      <w:r w:rsidRPr="0030439D">
        <w:t xml:space="preserve">Patients with symptoms suspicious for decompression illness, should be placed on supplemental oxygen regardless of saturations to enhance washout of inert gasses </w:t>
      </w:r>
    </w:p>
    <w:p w:rsidR="00244668" w:rsidRPr="0030439D" w:rsidRDefault="00244668" w:rsidP="00E560F1">
      <w:pPr>
        <w:pStyle w:val="ListParagraph"/>
        <w:numPr>
          <w:ilvl w:val="0"/>
          <w:numId w:val="264"/>
        </w:numPr>
        <w:spacing w:after="0"/>
      </w:pPr>
      <w:r w:rsidRPr="0030439D">
        <w:t>Assess for hypothermia</w:t>
      </w:r>
      <w:r>
        <w:t>,</w:t>
      </w:r>
      <w:r w:rsidRPr="0030439D">
        <w:t xml:space="preserve"> treat per </w:t>
      </w:r>
      <w:hyperlink w:anchor="Hypotherm" w:history="1">
        <w:r w:rsidR="00446489" w:rsidRPr="00446489">
          <w:rPr>
            <w:rStyle w:val="Hyperlink"/>
            <w:b/>
          </w:rPr>
          <w:t>Hypother</w:t>
        </w:r>
        <w:r w:rsidR="00446489">
          <w:rPr>
            <w:rStyle w:val="Hyperlink"/>
            <w:b/>
          </w:rPr>
          <w:t>mia/Cold Exposure</w:t>
        </w:r>
      </w:hyperlink>
      <w:r w:rsidRPr="0030439D">
        <w:rPr>
          <w:b/>
        </w:rPr>
        <w:t xml:space="preserve"> </w:t>
      </w:r>
      <w:r w:rsidRPr="0030439D">
        <w:t xml:space="preserve">guideline </w:t>
      </w:r>
    </w:p>
    <w:p w:rsidR="00244668" w:rsidRPr="0030439D" w:rsidRDefault="00244668" w:rsidP="00E560F1">
      <w:pPr>
        <w:pStyle w:val="ListParagraph"/>
        <w:numPr>
          <w:ilvl w:val="0"/>
          <w:numId w:val="264"/>
        </w:numPr>
        <w:spacing w:after="0"/>
      </w:pPr>
      <w:r w:rsidRPr="0030439D">
        <w:t>Consider contacting direct medical oversight and discussing need for hyperbaric treatment and primary transport t</w:t>
      </w:r>
      <w:r>
        <w:t>o facility with HBOT capability - i</w:t>
      </w:r>
      <w:r w:rsidRPr="0030439D">
        <w:t>nclude discussion regarding factors such as submersion time, greatest depth ach</w:t>
      </w:r>
      <w:r>
        <w:t>ieved, ascent rate, and gas mix</w:t>
      </w:r>
    </w:p>
    <w:p w:rsidR="00244668" w:rsidRPr="0030439D" w:rsidRDefault="00244668" w:rsidP="00E560F1">
      <w:pPr>
        <w:pStyle w:val="ListParagraph"/>
        <w:numPr>
          <w:ilvl w:val="0"/>
          <w:numId w:val="264"/>
        </w:numPr>
        <w:spacing w:after="0"/>
      </w:pPr>
      <w:r w:rsidRPr="0030439D">
        <w:t>Establish IV access</w:t>
      </w:r>
    </w:p>
    <w:p w:rsidR="00244668" w:rsidRPr="0030439D" w:rsidRDefault="00244668" w:rsidP="00E560F1">
      <w:pPr>
        <w:pStyle w:val="ListParagraph"/>
        <w:numPr>
          <w:ilvl w:val="0"/>
          <w:numId w:val="264"/>
        </w:numPr>
        <w:spacing w:after="0"/>
      </w:pPr>
      <w:r w:rsidRPr="0030439D">
        <w:t>Fluid bolus as indicated</w:t>
      </w:r>
    </w:p>
    <w:p w:rsidR="00B50D1C" w:rsidRDefault="00B50D1C">
      <w:pPr>
        <w:spacing w:after="0"/>
      </w:pPr>
      <w:r>
        <w:br w:type="page"/>
      </w:r>
    </w:p>
    <w:p w:rsidR="002A216E" w:rsidRPr="002C6DC0" w:rsidRDefault="002A216E" w:rsidP="002A216E">
      <w:pPr>
        <w:pStyle w:val="Heading2"/>
      </w:pPr>
      <w:bookmarkStart w:id="233" w:name="AltIll"/>
      <w:bookmarkStart w:id="234" w:name="_Toc494968885"/>
      <w:bookmarkStart w:id="235" w:name="_Toc526858497"/>
      <w:bookmarkEnd w:id="233"/>
      <w:r w:rsidRPr="002C6DC0">
        <w:lastRenderedPageBreak/>
        <w:t>Altitude Illness</w:t>
      </w:r>
      <w:bookmarkEnd w:id="234"/>
      <w:bookmarkEnd w:id="235"/>
    </w:p>
    <w:p w:rsidR="00620614" w:rsidRPr="0030439D" w:rsidRDefault="00620614" w:rsidP="00620614">
      <w:pPr>
        <w:spacing w:after="120"/>
        <w:rPr>
          <w:b/>
          <w:u w:val="single"/>
        </w:rPr>
      </w:pPr>
      <w:r w:rsidRPr="0030439D">
        <w:rPr>
          <w:b/>
          <w:u w:val="single"/>
        </w:rPr>
        <w:t>Aliases</w:t>
      </w:r>
    </w:p>
    <w:p w:rsidR="00620614" w:rsidRDefault="00620614" w:rsidP="00620614">
      <w:pPr>
        <w:spacing w:after="0"/>
      </w:pPr>
      <w:r>
        <w:t>Altitude s</w:t>
      </w:r>
      <w:r w:rsidRPr="00E63D67">
        <w:t>ickness, High Altitude Cerebral Edema (HACE), High Altitude Pulmonary Edema (HAPE), Acute Mountain Sickness (AMS)</w:t>
      </w:r>
      <w:r w:rsidRPr="0030439D">
        <w:t xml:space="preserve"> </w:t>
      </w:r>
    </w:p>
    <w:p w:rsidR="00620614" w:rsidRPr="0030439D" w:rsidRDefault="00620614" w:rsidP="00620614">
      <w:pPr>
        <w:spacing w:after="0"/>
      </w:pPr>
    </w:p>
    <w:p w:rsidR="00244668" w:rsidRPr="0030439D" w:rsidRDefault="00244668" w:rsidP="00C44D02">
      <w:pPr>
        <w:spacing w:after="120"/>
        <w:rPr>
          <w:b/>
          <w:u w:val="single"/>
        </w:rPr>
      </w:pPr>
      <w:r w:rsidRPr="0030439D">
        <w:rPr>
          <w:b/>
          <w:u w:val="single"/>
        </w:rPr>
        <w:t>Patient Treatment and Interventions</w:t>
      </w:r>
    </w:p>
    <w:p w:rsidR="00244668" w:rsidRPr="0030439D" w:rsidRDefault="00244668" w:rsidP="00E560F1">
      <w:pPr>
        <w:pStyle w:val="ListParagraph"/>
        <w:numPr>
          <w:ilvl w:val="0"/>
          <w:numId w:val="197"/>
        </w:numPr>
        <w:spacing w:after="0"/>
      </w:pPr>
      <w:r w:rsidRPr="0030439D">
        <w:t>Ensure scene safety for rescuers</w:t>
      </w:r>
    </w:p>
    <w:p w:rsidR="00244668" w:rsidRDefault="00244668" w:rsidP="00E560F1">
      <w:pPr>
        <w:pStyle w:val="ListParagraph"/>
        <w:numPr>
          <w:ilvl w:val="0"/>
          <w:numId w:val="197"/>
        </w:numPr>
        <w:spacing w:after="0"/>
      </w:pPr>
      <w:r w:rsidRPr="0030439D">
        <w:t>Stop ascent</w:t>
      </w:r>
    </w:p>
    <w:p w:rsidR="00244668" w:rsidRDefault="00244668" w:rsidP="00E560F1">
      <w:pPr>
        <w:pStyle w:val="ListParagraph"/>
        <w:numPr>
          <w:ilvl w:val="1"/>
          <w:numId w:val="197"/>
        </w:numPr>
        <w:spacing w:after="0"/>
      </w:pPr>
      <w:r w:rsidRPr="0030439D">
        <w:t>Patients with acute mountain sickness only may remain at their current altitude and initiate symptomatic therapy</w:t>
      </w:r>
    </w:p>
    <w:p w:rsidR="00244668" w:rsidRPr="0030439D" w:rsidRDefault="00244668" w:rsidP="00E560F1">
      <w:pPr>
        <w:pStyle w:val="ListParagraph"/>
        <w:numPr>
          <w:ilvl w:val="1"/>
          <w:numId w:val="197"/>
        </w:numPr>
        <w:spacing w:after="0"/>
      </w:pPr>
      <w:r w:rsidRPr="0030439D">
        <w:t>Patients with HACE or HAPE should initiate descent</w:t>
      </w:r>
    </w:p>
    <w:p w:rsidR="00244668" w:rsidRPr="0030439D" w:rsidRDefault="00244668" w:rsidP="00E560F1">
      <w:pPr>
        <w:pStyle w:val="ListParagraph"/>
        <w:numPr>
          <w:ilvl w:val="0"/>
          <w:numId w:val="197"/>
        </w:numPr>
        <w:spacing w:after="0"/>
      </w:pPr>
      <w:r w:rsidRPr="0030439D">
        <w:t>Perform ABCs and manage airway as necessary</w:t>
      </w:r>
    </w:p>
    <w:p w:rsidR="00244668" w:rsidRPr="0030439D" w:rsidRDefault="00244668" w:rsidP="00E560F1">
      <w:pPr>
        <w:pStyle w:val="ListParagraph"/>
        <w:numPr>
          <w:ilvl w:val="0"/>
          <w:numId w:val="197"/>
        </w:numPr>
        <w:spacing w:after="0"/>
      </w:pPr>
      <w:r w:rsidRPr="0030439D">
        <w:t xml:space="preserve">Administer supplemental oxygen, if available, with goal to keep oxygen saturations </w:t>
      </w:r>
      <m:oMath>
        <m:r>
          <w:rPr>
            <w:rFonts w:ascii="Cambria Math" w:hAnsi="Cambria Math"/>
            <w:sz w:val="18"/>
            <w:szCs w:val="18"/>
          </w:rPr>
          <m:t>≥</m:t>
        </m:r>
      </m:oMath>
      <w:r w:rsidRPr="0030439D">
        <w:t xml:space="preserve"> 90%</w:t>
      </w:r>
    </w:p>
    <w:p w:rsidR="00244668" w:rsidRPr="0030439D" w:rsidRDefault="00244668" w:rsidP="00E560F1">
      <w:pPr>
        <w:pStyle w:val="ListParagraph"/>
        <w:numPr>
          <w:ilvl w:val="0"/>
          <w:numId w:val="197"/>
        </w:numPr>
        <w:spacing w:after="0"/>
      </w:pPr>
      <w:r w:rsidRPr="0030439D">
        <w:t>Descend to lower altitude. Descent is the mainstay of therapy and is the definitive therapy for all altitude related illnesses. Descent should be initiated as soon as scene conditions permit</w:t>
      </w:r>
      <w:r>
        <w:t>.</w:t>
      </w:r>
    </w:p>
    <w:p w:rsidR="00244668" w:rsidRPr="0030439D" w:rsidRDefault="00244668" w:rsidP="00E560F1">
      <w:pPr>
        <w:pStyle w:val="ListParagraph"/>
        <w:numPr>
          <w:ilvl w:val="1"/>
          <w:numId w:val="197"/>
        </w:numPr>
        <w:spacing w:after="0"/>
      </w:pPr>
      <w:r w:rsidRPr="0030439D">
        <w:t>If severe respiratory distress is present and pulmonary edema is found on exam, provider should start positive pressure ventilation</w:t>
      </w:r>
    </w:p>
    <w:p w:rsidR="00244668" w:rsidRPr="0030439D" w:rsidRDefault="00244668" w:rsidP="00E560F1">
      <w:pPr>
        <w:pStyle w:val="ListParagraph"/>
        <w:numPr>
          <w:ilvl w:val="1"/>
          <w:numId w:val="197"/>
        </w:numPr>
        <w:spacing w:after="0"/>
      </w:pPr>
      <w:r w:rsidRPr="0030439D">
        <w:t xml:space="preserve">Establish IV and perform fluid bolus with goal to maintain systolic BP </w:t>
      </w:r>
      <m:oMath>
        <m:r>
          <w:rPr>
            <w:rFonts w:ascii="Cambria Math" w:hAnsi="Cambria Math"/>
            <w:szCs w:val="18"/>
          </w:rPr>
          <m:t>greater than</m:t>
        </m:r>
      </m:oMath>
      <w:r w:rsidRPr="0030439D">
        <w:t xml:space="preserve"> 90 mm Hg</w:t>
      </w:r>
    </w:p>
    <w:p w:rsidR="00244668" w:rsidRPr="0030439D" w:rsidRDefault="00244668" w:rsidP="00E560F1">
      <w:pPr>
        <w:pStyle w:val="ListParagraph"/>
        <w:numPr>
          <w:ilvl w:val="1"/>
          <w:numId w:val="197"/>
        </w:numPr>
        <w:spacing w:after="0"/>
      </w:pPr>
      <w:r w:rsidRPr="0030439D">
        <w:t xml:space="preserve">Monitor cardiac rhythm </w:t>
      </w:r>
    </w:p>
    <w:p w:rsidR="00244668" w:rsidRPr="0030439D" w:rsidRDefault="00244668" w:rsidP="00E560F1">
      <w:pPr>
        <w:numPr>
          <w:ilvl w:val="0"/>
          <w:numId w:val="197"/>
        </w:numPr>
        <w:spacing w:after="0"/>
      </w:pPr>
      <w:r w:rsidRPr="0030439D">
        <w:t>Descent should always be the primary treatment strategy for patients suffering from altitude illness, especially patients suffering from HACE and HAPE. If de</w:t>
      </w:r>
      <w:r w:rsidR="009A4188">
        <w:t>s</w:t>
      </w:r>
      <w:r w:rsidRPr="0030439D">
        <w:t>cent is not possible, or if direct medical oversight permits, the EMS provider may consider t</w:t>
      </w:r>
      <w:r>
        <w:t>he following possible therapies - p</w:t>
      </w:r>
      <w:r w:rsidRPr="0030439D">
        <w:t>ortable hyperbaric chambers are effective for the management of severe altitude illness. However, they should not be used in lieu of de</w:t>
      </w:r>
      <w:r w:rsidR="009A4188">
        <w:t>s</w:t>
      </w:r>
      <w:r w:rsidRPr="0030439D">
        <w:t>cent, only as an alternative should descent be unfeasible.</w:t>
      </w:r>
    </w:p>
    <w:p w:rsidR="00244668" w:rsidRPr="0030439D" w:rsidRDefault="00244668" w:rsidP="00E560F1">
      <w:pPr>
        <w:numPr>
          <w:ilvl w:val="1"/>
          <w:numId w:val="197"/>
        </w:numPr>
        <w:spacing w:after="0"/>
      </w:pPr>
      <w:r w:rsidRPr="0030439D">
        <w:t>Acute mountain sickness</w:t>
      </w:r>
    </w:p>
    <w:p w:rsidR="00244668" w:rsidRPr="0030439D" w:rsidRDefault="00244668" w:rsidP="00B9448F">
      <w:pPr>
        <w:pStyle w:val="ListParagraph"/>
        <w:numPr>
          <w:ilvl w:val="0"/>
          <w:numId w:val="1003"/>
        </w:numPr>
        <w:spacing w:after="0"/>
      </w:pPr>
      <w:r w:rsidRPr="0030439D">
        <w:t>Ibuprofen or acetaminophen for pain</w:t>
      </w:r>
    </w:p>
    <w:p w:rsidR="00244668" w:rsidRPr="0030439D" w:rsidRDefault="00244668" w:rsidP="00B9448F">
      <w:pPr>
        <w:pStyle w:val="ListParagraph"/>
        <w:numPr>
          <w:ilvl w:val="0"/>
          <w:numId w:val="1003"/>
        </w:numPr>
        <w:spacing w:after="0"/>
      </w:pPr>
      <w:r w:rsidRPr="0030439D">
        <w:t>Ondansetron 4 mg IV, PO, or sublingual every 6 hours for vomiting</w:t>
      </w:r>
    </w:p>
    <w:p w:rsidR="00244668" w:rsidRPr="0030439D" w:rsidRDefault="00244668" w:rsidP="00B9448F">
      <w:pPr>
        <w:pStyle w:val="ListParagraph"/>
        <w:numPr>
          <w:ilvl w:val="0"/>
          <w:numId w:val="1003"/>
        </w:numPr>
        <w:spacing w:after="0"/>
      </w:pPr>
      <w:r w:rsidRPr="0030439D">
        <w:t>Acetazolamide – up to 250 PO mg twice a day</w:t>
      </w:r>
    </w:p>
    <w:p w:rsidR="00244668" w:rsidRPr="0030439D" w:rsidRDefault="00244668" w:rsidP="00E560F1">
      <w:pPr>
        <w:numPr>
          <w:ilvl w:val="3"/>
          <w:numId w:val="197"/>
        </w:numPr>
        <w:spacing w:after="0"/>
        <w:ind w:left="2880"/>
      </w:pPr>
      <w:r w:rsidRPr="00991382">
        <w:rPr>
          <w:u w:val="single"/>
        </w:rPr>
        <w:t>Pediatric</w:t>
      </w:r>
      <w:r w:rsidRPr="0030439D">
        <w:t xml:space="preserve"> dosing is 2.5 mg/kg up to a </w:t>
      </w:r>
      <w:r>
        <w:t>maximum</w:t>
      </w:r>
      <w:r w:rsidRPr="0030439D">
        <w:t xml:space="preserve"> of 250 mg twice a day</w:t>
      </w:r>
    </w:p>
    <w:p w:rsidR="00244668" w:rsidRPr="0030439D" w:rsidRDefault="00244668" w:rsidP="00E560F1">
      <w:pPr>
        <w:numPr>
          <w:ilvl w:val="3"/>
          <w:numId w:val="197"/>
        </w:numPr>
        <w:spacing w:after="0"/>
        <w:ind w:left="2880"/>
      </w:pPr>
      <w:r w:rsidRPr="0030439D">
        <w:t>Acetazolamide speeds acclimatization and therefore helps in treating acute mountain sickness</w:t>
      </w:r>
    </w:p>
    <w:p w:rsidR="00244668" w:rsidRPr="0030439D" w:rsidRDefault="00244668" w:rsidP="00B9448F">
      <w:pPr>
        <w:pStyle w:val="ListParagraph"/>
        <w:numPr>
          <w:ilvl w:val="0"/>
          <w:numId w:val="1003"/>
        </w:numPr>
        <w:spacing w:after="0"/>
      </w:pPr>
      <w:r>
        <w:t>Dexamethasone –</w:t>
      </w:r>
      <w:r w:rsidRPr="0030439D">
        <w:t xml:space="preserve"> 4 mg IM, IV, or PO every 6 hours until symptoms resolve</w:t>
      </w:r>
    </w:p>
    <w:p w:rsidR="00244668" w:rsidRPr="0030439D" w:rsidRDefault="00244668" w:rsidP="00B9448F">
      <w:pPr>
        <w:pStyle w:val="ListParagraph"/>
        <w:numPr>
          <w:ilvl w:val="3"/>
          <w:numId w:val="791"/>
        </w:numPr>
        <w:tabs>
          <w:tab w:val="left" w:pos="2880"/>
        </w:tabs>
        <w:spacing w:after="0"/>
        <w:ind w:left="2880"/>
      </w:pPr>
      <w:r w:rsidRPr="00991382">
        <w:rPr>
          <w:u w:val="single"/>
        </w:rPr>
        <w:t>Pediatric</w:t>
      </w:r>
      <w:r w:rsidRPr="0030439D">
        <w:t xml:space="preserve"> dosing is 0.15 mg/kg IM, IV, or PO every 6 hours</w:t>
      </w:r>
    </w:p>
    <w:p w:rsidR="00244668" w:rsidRPr="0030439D" w:rsidRDefault="00244668" w:rsidP="00B9448F">
      <w:pPr>
        <w:pStyle w:val="ListParagraph"/>
        <w:numPr>
          <w:ilvl w:val="3"/>
          <w:numId w:val="791"/>
        </w:numPr>
        <w:spacing w:after="0"/>
        <w:ind w:left="2880"/>
      </w:pPr>
      <w:r w:rsidRPr="0030439D">
        <w:t>Dexamethasone helps treat the symptoms of acute mountain sickness and may be used as an adjunctive therapy in severe acute mountain sickness when the above measures alone do not ameliorate the symptoms</w:t>
      </w:r>
      <w:r>
        <w:t>.</w:t>
      </w:r>
      <w:r w:rsidR="00AD3DC5">
        <w:t xml:space="preserve"> </w:t>
      </w:r>
      <w:r>
        <w:t>I</w:t>
      </w:r>
      <w:r w:rsidRPr="0030439D">
        <w:t xml:space="preserve">n these circumstances, patients should also initiate descent, as dexamethasone does not facilitate acclimatization </w:t>
      </w:r>
    </w:p>
    <w:p w:rsidR="00244668" w:rsidRPr="0030439D" w:rsidRDefault="00244668" w:rsidP="00B9448F">
      <w:pPr>
        <w:numPr>
          <w:ilvl w:val="1"/>
          <w:numId w:val="791"/>
        </w:numPr>
        <w:spacing w:after="0"/>
      </w:pPr>
      <w:r w:rsidRPr="0030439D">
        <w:t>HACE</w:t>
      </w:r>
      <w:r>
        <w:t xml:space="preserve"> - </w:t>
      </w:r>
      <w:r w:rsidRPr="0030439D">
        <w:t xml:space="preserve">All therapies </w:t>
      </w:r>
      <w:r>
        <w:t xml:space="preserve">listed below </w:t>
      </w:r>
      <w:r w:rsidRPr="0030439D">
        <w:t>should be considered as adjunctive to descent</w:t>
      </w:r>
      <w:r>
        <w:t>.</w:t>
      </w:r>
      <w:r w:rsidR="00AD3DC5">
        <w:t xml:space="preserve"> </w:t>
      </w:r>
      <w:r w:rsidRPr="0030439D">
        <w:t>Descent should always be the primary treatment modality</w:t>
      </w:r>
    </w:p>
    <w:p w:rsidR="00244668" w:rsidRPr="0030439D" w:rsidRDefault="00244668" w:rsidP="00B9448F">
      <w:pPr>
        <w:pStyle w:val="ListParagraph"/>
        <w:numPr>
          <w:ilvl w:val="0"/>
          <w:numId w:val="790"/>
        </w:numPr>
        <w:spacing w:after="0"/>
      </w:pPr>
      <w:r w:rsidRPr="0030439D">
        <w:t>Dexamethasone – 8 mg IM, IV, or PO once</w:t>
      </w:r>
      <w:r>
        <w:t xml:space="preserve"> followed by 4 mg every 6 hours</w:t>
      </w:r>
    </w:p>
    <w:p w:rsidR="00244668" w:rsidRPr="0030439D" w:rsidRDefault="00244668" w:rsidP="00B9448F">
      <w:pPr>
        <w:numPr>
          <w:ilvl w:val="3"/>
          <w:numId w:val="791"/>
        </w:numPr>
        <w:spacing w:after="0"/>
        <w:ind w:left="2880"/>
      </w:pPr>
      <w:r w:rsidRPr="00991382">
        <w:rPr>
          <w:u w:val="single"/>
        </w:rPr>
        <w:t>Pediatric</w:t>
      </w:r>
      <w:r w:rsidRPr="0030439D">
        <w:t xml:space="preserve"> dosing: </w:t>
      </w:r>
      <w:r>
        <w:t>0.15 mg/kg/dose every 6 hours</w:t>
      </w:r>
    </w:p>
    <w:p w:rsidR="00244668" w:rsidRPr="0030439D" w:rsidRDefault="00244668" w:rsidP="00B9448F">
      <w:pPr>
        <w:pStyle w:val="ListParagraph"/>
        <w:numPr>
          <w:ilvl w:val="3"/>
          <w:numId w:val="791"/>
        </w:numPr>
        <w:spacing w:after="0"/>
        <w:ind w:left="2880"/>
      </w:pPr>
      <w:r w:rsidRPr="0030439D">
        <w:lastRenderedPageBreak/>
        <w:t>Dexamethasone helps treat the symptoms of HACE and should be initiated in HACE</w:t>
      </w:r>
      <w:r>
        <w:t xml:space="preserve"> – </w:t>
      </w:r>
      <w:r w:rsidRPr="0030439D">
        <w:t>In these circumstances, patients should also initiate descent</w:t>
      </w:r>
    </w:p>
    <w:p w:rsidR="00164FB9" w:rsidRDefault="00244668" w:rsidP="00C44D02">
      <w:pPr>
        <w:pStyle w:val="ListParagraph"/>
        <w:numPr>
          <w:ilvl w:val="0"/>
          <w:numId w:val="790"/>
        </w:numPr>
        <w:spacing w:after="0"/>
      </w:pPr>
      <w:r w:rsidRPr="0030439D">
        <w:t xml:space="preserve">Consider use of acetazolamide at the above dosing </w:t>
      </w:r>
    </w:p>
    <w:p w:rsidR="00244668" w:rsidRPr="0030439D" w:rsidRDefault="00244668" w:rsidP="00B9448F">
      <w:pPr>
        <w:numPr>
          <w:ilvl w:val="1"/>
          <w:numId w:val="719"/>
        </w:numPr>
        <w:spacing w:after="0"/>
      </w:pPr>
      <w:r w:rsidRPr="0030439D">
        <w:t>HAPE</w:t>
      </w:r>
      <w:r>
        <w:t xml:space="preserve"> - </w:t>
      </w:r>
      <w:r w:rsidRPr="0030439D">
        <w:t xml:space="preserve">All therapies </w:t>
      </w:r>
      <w:r>
        <w:t xml:space="preserve">listed below </w:t>
      </w:r>
      <w:r w:rsidRPr="0030439D">
        <w:t>should be considered as adjunctive to descent</w:t>
      </w:r>
      <w:r>
        <w:t>.</w:t>
      </w:r>
      <w:r w:rsidR="00AD3DC5">
        <w:t xml:space="preserve"> </w:t>
      </w:r>
      <w:r w:rsidRPr="0030439D">
        <w:t>Descent should always be the primary treatment modality</w:t>
      </w:r>
    </w:p>
    <w:p w:rsidR="00244668" w:rsidRPr="0030439D" w:rsidRDefault="00244668" w:rsidP="00B9448F">
      <w:pPr>
        <w:pStyle w:val="ListParagraph"/>
        <w:numPr>
          <w:ilvl w:val="0"/>
          <w:numId w:val="789"/>
        </w:numPr>
        <w:spacing w:after="0"/>
      </w:pPr>
      <w:proofErr w:type="spellStart"/>
      <w:r w:rsidRPr="0030439D">
        <w:t>Nifedipine</w:t>
      </w:r>
      <w:proofErr w:type="spellEnd"/>
      <w:r w:rsidRPr="0030439D">
        <w:t xml:space="preserve"> </w:t>
      </w:r>
      <w:r>
        <w:t xml:space="preserve">– </w:t>
      </w:r>
      <w:r w:rsidRPr="0030439D">
        <w:t>30 mg ER PO twice a day</w:t>
      </w:r>
      <w:r w:rsidR="00D570E9">
        <w:t xml:space="preserve"> – </w:t>
      </w:r>
      <w:r>
        <w:t xml:space="preserve">If </w:t>
      </w:r>
      <w:proofErr w:type="spellStart"/>
      <w:r>
        <w:t>nifedipine</w:t>
      </w:r>
      <w:proofErr w:type="spellEnd"/>
      <w:r>
        <w:t xml:space="preserve"> is not available:</w:t>
      </w:r>
    </w:p>
    <w:p w:rsidR="00244668" w:rsidRDefault="00244668" w:rsidP="00B9448F">
      <w:pPr>
        <w:numPr>
          <w:ilvl w:val="3"/>
          <w:numId w:val="719"/>
        </w:numPr>
        <w:spacing w:after="0"/>
      </w:pPr>
      <w:proofErr w:type="spellStart"/>
      <w:r w:rsidRPr="0030439D">
        <w:t>Tadalafil</w:t>
      </w:r>
      <w:proofErr w:type="spellEnd"/>
      <w:r w:rsidRPr="0030439D">
        <w:t xml:space="preserve"> </w:t>
      </w:r>
      <w:r>
        <w:t>– 20-40 mg PO once daily may be used</w:t>
      </w:r>
    </w:p>
    <w:p w:rsidR="00244668" w:rsidRPr="008B5392" w:rsidRDefault="00B9448F" w:rsidP="00244668">
      <w:pPr>
        <w:pStyle w:val="ListParagraph"/>
        <w:spacing w:after="0"/>
        <w:ind w:left="2880"/>
        <w:rPr>
          <w:b/>
        </w:rPr>
      </w:pPr>
      <w:r>
        <w:rPr>
          <w:b/>
        </w:rPr>
        <w:t>OR</w:t>
      </w:r>
    </w:p>
    <w:p w:rsidR="00244668" w:rsidRDefault="00244668" w:rsidP="00B9448F">
      <w:pPr>
        <w:numPr>
          <w:ilvl w:val="3"/>
          <w:numId w:val="719"/>
        </w:numPr>
        <w:spacing w:after="0"/>
      </w:pPr>
      <w:r>
        <w:t>S</w:t>
      </w:r>
      <w:r w:rsidRPr="0030439D">
        <w:t xml:space="preserve">ildenafil </w:t>
      </w:r>
      <w:r>
        <w:t xml:space="preserve">– </w:t>
      </w:r>
      <w:r w:rsidRPr="0030439D">
        <w:t xml:space="preserve">20 mg PO three times a day may be used </w:t>
      </w:r>
    </w:p>
    <w:p w:rsidR="00244668" w:rsidRPr="0030439D" w:rsidRDefault="00244668" w:rsidP="00B9448F">
      <w:pPr>
        <w:pStyle w:val="ListParagraph"/>
        <w:numPr>
          <w:ilvl w:val="0"/>
          <w:numId w:val="789"/>
        </w:numPr>
        <w:spacing w:after="0"/>
      </w:pPr>
      <w:r w:rsidRPr="0030439D">
        <w:t xml:space="preserve">Multiple pulmonary vasodilators should </w:t>
      </w:r>
      <w:r w:rsidRPr="008B5392">
        <w:rPr>
          <w:u w:val="single"/>
        </w:rPr>
        <w:t>not</w:t>
      </w:r>
      <w:r w:rsidRPr="0030439D">
        <w:t xml:space="preserve"> be used concurrently</w:t>
      </w:r>
    </w:p>
    <w:p w:rsidR="00880B10" w:rsidRDefault="00880B10">
      <w:pPr>
        <w:spacing w:after="0"/>
      </w:pPr>
      <w:r>
        <w:br w:type="page"/>
      </w:r>
    </w:p>
    <w:p w:rsidR="002A216E" w:rsidRPr="002C6DC0" w:rsidRDefault="002A216E" w:rsidP="002A216E">
      <w:pPr>
        <w:pStyle w:val="Heading2"/>
      </w:pPr>
      <w:bookmarkStart w:id="236" w:name="_Toc461189125"/>
      <w:bookmarkStart w:id="237" w:name="_Toc494968886"/>
      <w:bookmarkStart w:id="238" w:name="_Toc526858498"/>
      <w:r w:rsidRPr="002C6DC0">
        <w:lastRenderedPageBreak/>
        <w:t>Conducted Electrical Weapon Injury (e.g. TASER®)</w:t>
      </w:r>
      <w:bookmarkEnd w:id="236"/>
      <w:bookmarkEnd w:id="237"/>
      <w:bookmarkEnd w:id="238"/>
    </w:p>
    <w:p w:rsidR="00244668" w:rsidRPr="00554895" w:rsidRDefault="00244668" w:rsidP="00C44D02">
      <w:pPr>
        <w:spacing w:after="120"/>
        <w:rPr>
          <w:b/>
          <w:u w:val="single"/>
        </w:rPr>
      </w:pPr>
      <w:r w:rsidRPr="0030439D">
        <w:rPr>
          <w:b/>
          <w:u w:val="single"/>
        </w:rPr>
        <w:t>Patient Treatment and Interventions</w:t>
      </w:r>
      <w:r w:rsidRPr="00554895">
        <w:rPr>
          <w:b/>
          <w:u w:val="single"/>
        </w:rPr>
        <w:t xml:space="preserve"> </w:t>
      </w:r>
    </w:p>
    <w:p w:rsidR="00244668" w:rsidRPr="0030439D" w:rsidRDefault="00244668" w:rsidP="00AD3DC5">
      <w:pPr>
        <w:numPr>
          <w:ilvl w:val="0"/>
          <w:numId w:val="16"/>
        </w:numPr>
        <w:spacing w:after="0"/>
      </w:pPr>
      <w:r w:rsidRPr="0030439D">
        <w:t>Make sure patient is app</w:t>
      </w:r>
      <w:r>
        <w:t>ropriately secured</w:t>
      </w:r>
      <w:r w:rsidRPr="0030439D">
        <w:t xml:space="preserve"> with assistance of law enforcement t</w:t>
      </w:r>
      <w:r>
        <w:t>o protect the patient and staff.</w:t>
      </w:r>
      <w:r w:rsidR="00AD3DC5">
        <w:t xml:space="preserve"> </w:t>
      </w:r>
      <w:r>
        <w:t>Consider psychologic management medications</w:t>
      </w:r>
      <w:r w:rsidRPr="0030439D">
        <w:t xml:space="preserve"> if patient struggling agains</w:t>
      </w:r>
      <w:r>
        <w:t>t physical devices</w:t>
      </w:r>
      <w:r w:rsidRPr="0030439D">
        <w:t xml:space="preserve"> and may harm themselves or others</w:t>
      </w:r>
    </w:p>
    <w:p w:rsidR="00244668" w:rsidRPr="0030439D" w:rsidRDefault="00244668" w:rsidP="00AD3DC5">
      <w:pPr>
        <w:numPr>
          <w:ilvl w:val="0"/>
          <w:numId w:val="16"/>
        </w:numPr>
        <w:spacing w:after="0"/>
      </w:pPr>
      <w:r w:rsidRPr="0030439D">
        <w:t>Conservative programs treat all barbed darts as a foreign body and leave them for physician removal while more progressive programs allow EMS or law enforcement to remove barbed darts except for sensitive areas (head, neck, hands, feet or genitals)</w:t>
      </w:r>
    </w:p>
    <w:p w:rsidR="00244668" w:rsidRDefault="00244668" w:rsidP="00AD3DC5">
      <w:pPr>
        <w:numPr>
          <w:ilvl w:val="0"/>
          <w:numId w:val="16"/>
        </w:numPr>
        <w:spacing w:after="0"/>
      </w:pPr>
      <w:r w:rsidRPr="0030439D">
        <w:t>Treat medical and traumatic injury</w:t>
      </w:r>
    </w:p>
    <w:p w:rsidR="00880B10" w:rsidRDefault="00880B10">
      <w:pPr>
        <w:spacing w:after="0"/>
      </w:pPr>
      <w:r>
        <w:br w:type="page"/>
      </w:r>
    </w:p>
    <w:p w:rsidR="002A216E" w:rsidRPr="00E74376" w:rsidRDefault="002A216E" w:rsidP="002A216E">
      <w:pPr>
        <w:pStyle w:val="Heading2"/>
      </w:pPr>
      <w:bookmarkStart w:id="239" w:name="_Toc461189126"/>
      <w:bookmarkStart w:id="240" w:name="_Toc494968887"/>
      <w:bookmarkStart w:id="241" w:name="_Toc526858499"/>
      <w:r w:rsidRPr="006C57F4">
        <w:lastRenderedPageBreak/>
        <w:t>Electrical Injuries</w:t>
      </w:r>
      <w:bookmarkEnd w:id="239"/>
      <w:bookmarkEnd w:id="240"/>
      <w:bookmarkEnd w:id="241"/>
    </w:p>
    <w:p w:rsidR="00244668" w:rsidRPr="0030439D" w:rsidRDefault="00244668" w:rsidP="00C44D02">
      <w:pPr>
        <w:spacing w:after="120"/>
        <w:rPr>
          <w:b/>
          <w:u w:val="single"/>
        </w:rPr>
      </w:pPr>
      <w:r w:rsidRPr="0030439D">
        <w:rPr>
          <w:b/>
          <w:u w:val="single"/>
        </w:rPr>
        <w:t>Patient Treatment and Interventions</w:t>
      </w:r>
    </w:p>
    <w:p w:rsidR="00244668" w:rsidRPr="0030439D" w:rsidRDefault="00244668" w:rsidP="00E560F1">
      <w:pPr>
        <w:pStyle w:val="ListParagraph"/>
        <w:numPr>
          <w:ilvl w:val="0"/>
          <w:numId w:val="211"/>
        </w:numPr>
        <w:spacing w:after="0"/>
      </w:pPr>
      <w:r w:rsidRPr="0030439D">
        <w:t>Identify dysrhythmias or cardiac arrest – even patients who appear dead (particularly dilated pupils) may have good outcomes with prompt intervention</w:t>
      </w:r>
      <w:r>
        <w:t xml:space="preserve"> </w:t>
      </w:r>
      <w:r w:rsidR="00F33C1E">
        <w:t>[</w:t>
      </w:r>
      <w:r w:rsidRPr="0030439D">
        <w:t xml:space="preserve">see appropriate </w:t>
      </w:r>
      <w:r>
        <w:t xml:space="preserve">guideline </w:t>
      </w:r>
      <w:r w:rsidRPr="0030439D">
        <w:t>for additional information</w:t>
      </w:r>
      <w:r>
        <w:t xml:space="preserve"> and patient assessment/treatment</w:t>
      </w:r>
      <w:r w:rsidR="00F33C1E">
        <w:t>]</w:t>
      </w:r>
    </w:p>
    <w:p w:rsidR="00244668" w:rsidRPr="0030439D" w:rsidRDefault="00244668" w:rsidP="00E560F1">
      <w:pPr>
        <w:pStyle w:val="ListParagraph"/>
        <w:numPr>
          <w:ilvl w:val="0"/>
          <w:numId w:val="211"/>
        </w:numPr>
        <w:spacing w:after="0"/>
      </w:pPr>
      <w:r w:rsidRPr="0030439D">
        <w:t>Immobilize if associated trauma suspected</w:t>
      </w:r>
      <w:r>
        <w:t xml:space="preserve"> [s</w:t>
      </w:r>
      <w:r w:rsidRPr="0030439D">
        <w:t xml:space="preserve">ee </w:t>
      </w:r>
      <w:hyperlink w:anchor="Traum" w:history="1">
        <w:r w:rsidR="00253E59" w:rsidRPr="00253E59">
          <w:rPr>
            <w:rStyle w:val="Hyperlink"/>
            <w:b/>
          </w:rPr>
          <w:t>Trau</w:t>
        </w:r>
        <w:r w:rsidR="00253E59">
          <w:rPr>
            <w:rStyle w:val="Hyperlink"/>
            <w:b/>
          </w:rPr>
          <w:t>ma</w:t>
        </w:r>
      </w:hyperlink>
      <w:r w:rsidRPr="0030439D">
        <w:rPr>
          <w:b/>
        </w:rPr>
        <w:t xml:space="preserve"> </w:t>
      </w:r>
      <w:r w:rsidRPr="0030439D">
        <w:t>section</w:t>
      </w:r>
      <w:r w:rsidRPr="0030439D">
        <w:rPr>
          <w:b/>
        </w:rPr>
        <w:t xml:space="preserve"> </w:t>
      </w:r>
      <w:r w:rsidRPr="0030439D">
        <w:t>guidelines</w:t>
      </w:r>
      <w:r>
        <w:t>]</w:t>
      </w:r>
    </w:p>
    <w:p w:rsidR="00244668" w:rsidRPr="0030439D" w:rsidRDefault="00244668" w:rsidP="00E560F1">
      <w:pPr>
        <w:pStyle w:val="ListParagraph"/>
        <w:numPr>
          <w:ilvl w:val="0"/>
          <w:numId w:val="211"/>
        </w:numPr>
        <w:spacing w:after="0"/>
      </w:pPr>
      <w:r w:rsidRPr="0030439D">
        <w:t>Apply dry dressing to any wounds</w:t>
      </w:r>
    </w:p>
    <w:p w:rsidR="00244668" w:rsidRPr="0030439D" w:rsidRDefault="00244668" w:rsidP="00E560F1">
      <w:pPr>
        <w:pStyle w:val="ListParagraph"/>
        <w:numPr>
          <w:ilvl w:val="0"/>
          <w:numId w:val="211"/>
        </w:numPr>
        <w:spacing w:after="0"/>
      </w:pPr>
      <w:r w:rsidRPr="0030439D">
        <w:t>Remove constricting clothing and jewelry since additional swelling is possible</w:t>
      </w:r>
    </w:p>
    <w:p w:rsidR="00244668" w:rsidRPr="0030439D" w:rsidRDefault="00244668" w:rsidP="00E560F1">
      <w:pPr>
        <w:pStyle w:val="ListParagraph"/>
        <w:numPr>
          <w:ilvl w:val="0"/>
          <w:numId w:val="211"/>
        </w:numPr>
        <w:spacing w:after="0"/>
      </w:pPr>
      <w:r w:rsidRPr="0030439D">
        <w:t>Administer fluid resuscitation per burn protocol</w:t>
      </w:r>
      <w:r>
        <w:t xml:space="preserve"> - r</w:t>
      </w:r>
      <w:r w:rsidRPr="0030439D">
        <w:t>emember that external appearance will underestimate the degree of tissue injury</w:t>
      </w:r>
    </w:p>
    <w:p w:rsidR="00244668" w:rsidRPr="0030439D" w:rsidRDefault="00244668" w:rsidP="00E560F1">
      <w:pPr>
        <w:pStyle w:val="ListParagraph"/>
        <w:numPr>
          <w:ilvl w:val="0"/>
          <w:numId w:val="211"/>
        </w:numPr>
        <w:spacing w:after="0"/>
      </w:pPr>
      <w:r w:rsidRPr="0030439D">
        <w:t>Electrical injuries may be associated with significant pain</w:t>
      </w:r>
      <w:r>
        <w:t>, treat per</w:t>
      </w:r>
      <w:r w:rsidRPr="0030439D">
        <w:t xml:space="preserve"> </w:t>
      </w:r>
      <w:hyperlink w:anchor="PnMan" w:history="1">
        <w:r w:rsidR="008B14ED" w:rsidRPr="008B14ED">
          <w:rPr>
            <w:rStyle w:val="Hyperlink"/>
            <w:b/>
          </w:rPr>
          <w:t>P</w:t>
        </w:r>
        <w:r w:rsidR="008B14ED">
          <w:rPr>
            <w:rStyle w:val="Hyperlink"/>
            <w:b/>
          </w:rPr>
          <w:t xml:space="preserve">ain </w:t>
        </w:r>
        <w:r w:rsidR="008B14ED" w:rsidRPr="008B14ED">
          <w:rPr>
            <w:rStyle w:val="Hyperlink"/>
            <w:b/>
          </w:rPr>
          <w:t>Ma</w:t>
        </w:r>
        <w:r w:rsidR="008B14ED">
          <w:rPr>
            <w:rStyle w:val="Hyperlink"/>
            <w:b/>
          </w:rPr>
          <w:t>nagement</w:t>
        </w:r>
      </w:hyperlink>
      <w:r>
        <w:t xml:space="preserve"> guideline</w:t>
      </w:r>
    </w:p>
    <w:p w:rsidR="00244668" w:rsidRPr="0030439D" w:rsidRDefault="00244668" w:rsidP="00E560F1">
      <w:pPr>
        <w:pStyle w:val="ListParagraph"/>
        <w:numPr>
          <w:ilvl w:val="0"/>
          <w:numId w:val="211"/>
        </w:numPr>
        <w:spacing w:after="0"/>
      </w:pPr>
      <w:r w:rsidRPr="0030439D">
        <w:t>Electrical injury patients should be taken to a burn center whenever possible since these injuries can involve considerable tissue damage</w:t>
      </w:r>
    </w:p>
    <w:p w:rsidR="00244668" w:rsidRPr="0030439D" w:rsidRDefault="00244668" w:rsidP="00E560F1">
      <w:pPr>
        <w:pStyle w:val="ListParagraph"/>
        <w:numPr>
          <w:ilvl w:val="0"/>
          <w:numId w:val="211"/>
        </w:numPr>
        <w:spacing w:after="0"/>
      </w:pPr>
      <w:r w:rsidRPr="0030439D">
        <w:t>When there is significant associated trauma this takes priority, if local trauma resources and burn resources are not in the same facility</w:t>
      </w:r>
    </w:p>
    <w:p w:rsidR="00880B10" w:rsidRDefault="00880B10">
      <w:pPr>
        <w:spacing w:after="0"/>
        <w:rPr>
          <w:b/>
        </w:rPr>
      </w:pPr>
      <w:r>
        <w:rPr>
          <w:b/>
        </w:rPr>
        <w:br w:type="page"/>
      </w:r>
    </w:p>
    <w:p w:rsidR="002A216E" w:rsidRPr="002C6DC0" w:rsidRDefault="002A216E" w:rsidP="002A216E">
      <w:pPr>
        <w:pStyle w:val="Heading2"/>
      </w:pPr>
      <w:bookmarkStart w:id="242" w:name="_Toc461189127"/>
      <w:bookmarkStart w:id="243" w:name="_Toc494968888"/>
      <w:bookmarkStart w:id="244" w:name="_Toc526858500"/>
      <w:r>
        <w:lastRenderedPageBreak/>
        <w:t>Lightning/Lightning Strike Injury</w:t>
      </w:r>
      <w:bookmarkEnd w:id="242"/>
      <w:bookmarkEnd w:id="243"/>
      <w:bookmarkEnd w:id="244"/>
    </w:p>
    <w:p w:rsidR="00244668" w:rsidRPr="00FF6269" w:rsidRDefault="00244668" w:rsidP="00C44D02">
      <w:pPr>
        <w:spacing w:after="120"/>
        <w:rPr>
          <w:b/>
          <w:u w:val="single"/>
        </w:rPr>
      </w:pPr>
      <w:r w:rsidRPr="007A392B">
        <w:rPr>
          <w:b/>
          <w:u w:val="single"/>
        </w:rPr>
        <w:t>Patient Treatment and Interventions</w:t>
      </w:r>
      <w:r w:rsidRPr="00FF6269">
        <w:rPr>
          <w:b/>
          <w:u w:val="single"/>
        </w:rPr>
        <w:tab/>
      </w:r>
    </w:p>
    <w:p w:rsidR="00244668" w:rsidRPr="007A392B" w:rsidRDefault="00244668" w:rsidP="00E560F1">
      <w:pPr>
        <w:numPr>
          <w:ilvl w:val="0"/>
          <w:numId w:val="333"/>
        </w:numPr>
        <w:spacing w:after="0"/>
        <w:contextualSpacing/>
      </w:pPr>
      <w:r w:rsidRPr="007A392B">
        <w:t>Assure patent airway</w:t>
      </w:r>
      <w:r>
        <w:t xml:space="preserve"> - i</w:t>
      </w:r>
      <w:r w:rsidRPr="007A392B">
        <w:t>f in respiratory arrest only, manage airway as appropriate</w:t>
      </w:r>
    </w:p>
    <w:p w:rsidR="00244668" w:rsidRPr="007A392B" w:rsidRDefault="00244668" w:rsidP="00E560F1">
      <w:pPr>
        <w:numPr>
          <w:ilvl w:val="0"/>
          <w:numId w:val="333"/>
        </w:numPr>
        <w:spacing w:after="0"/>
        <w:contextualSpacing/>
      </w:pPr>
      <w:r w:rsidRPr="007A392B">
        <w:t xml:space="preserve">If in cardiopulmonary arrest, </w:t>
      </w:r>
      <w:r>
        <w:t>treat per</w:t>
      </w:r>
      <w:r w:rsidRPr="007A392B">
        <w:t xml:space="preserve"> </w:t>
      </w:r>
      <w:hyperlink w:anchor="CardiacAr" w:history="1">
        <w:r w:rsidR="008B14ED" w:rsidRPr="008B14ED">
          <w:rPr>
            <w:rStyle w:val="Hyperlink"/>
            <w:b/>
          </w:rPr>
          <w:t>Cardiac</w:t>
        </w:r>
        <w:r w:rsidR="008B14ED">
          <w:rPr>
            <w:rStyle w:val="Hyperlink"/>
            <w:b/>
          </w:rPr>
          <w:t xml:space="preserve"> </w:t>
        </w:r>
        <w:r w:rsidR="008B14ED" w:rsidRPr="008B14ED">
          <w:rPr>
            <w:rStyle w:val="Hyperlink"/>
            <w:b/>
          </w:rPr>
          <w:t>A</w:t>
        </w:r>
        <w:r w:rsidR="008B14ED">
          <w:rPr>
            <w:rStyle w:val="Hyperlink"/>
            <w:b/>
          </w:rPr>
          <w:t>rrest</w:t>
        </w:r>
      </w:hyperlink>
      <w:r w:rsidR="000A0F34">
        <w:rPr>
          <w:b/>
        </w:rPr>
        <w:t xml:space="preserve"> </w:t>
      </w:r>
      <w:r w:rsidRPr="007A392B">
        <w:t>guideline</w:t>
      </w:r>
    </w:p>
    <w:p w:rsidR="00244668" w:rsidRPr="007A392B" w:rsidRDefault="00244668" w:rsidP="00E560F1">
      <w:pPr>
        <w:numPr>
          <w:ilvl w:val="0"/>
          <w:numId w:val="333"/>
        </w:numPr>
        <w:spacing w:after="0"/>
        <w:contextualSpacing/>
      </w:pPr>
      <w:r w:rsidRPr="007A392B">
        <w:t>Consider IV initiation</w:t>
      </w:r>
      <w:r>
        <w:t xml:space="preserve"> – </w:t>
      </w:r>
      <w:r w:rsidRPr="007A392B">
        <w:t>Avoid initiation through burned skin</w:t>
      </w:r>
    </w:p>
    <w:p w:rsidR="00244668" w:rsidRPr="007A392B" w:rsidRDefault="00244668" w:rsidP="00E560F1">
      <w:pPr>
        <w:numPr>
          <w:ilvl w:val="0"/>
          <w:numId w:val="333"/>
        </w:numPr>
        <w:spacing w:after="0"/>
        <w:contextualSpacing/>
      </w:pPr>
      <w:r w:rsidRPr="007A392B">
        <w:t>Monitor EKG</w:t>
      </w:r>
      <w:r>
        <w:t>.</w:t>
      </w:r>
      <w:r w:rsidR="00AD3DC5">
        <w:t xml:space="preserve"> </w:t>
      </w:r>
      <w:r w:rsidRPr="007A392B">
        <w:t>Be alert for potential arrhythmias</w:t>
      </w:r>
      <w:r>
        <w:t>.</w:t>
      </w:r>
      <w:r w:rsidR="00AD3DC5">
        <w:t xml:space="preserve"> </w:t>
      </w:r>
      <w:r>
        <w:t>C</w:t>
      </w:r>
      <w:r w:rsidRPr="007A392B">
        <w:t>onsider 12-lead EKG, when available</w:t>
      </w:r>
    </w:p>
    <w:p w:rsidR="00244668" w:rsidRPr="007A392B" w:rsidRDefault="00244668" w:rsidP="00E560F1">
      <w:pPr>
        <w:numPr>
          <w:ilvl w:val="0"/>
          <w:numId w:val="333"/>
        </w:numPr>
        <w:spacing w:after="0"/>
        <w:contextualSpacing/>
      </w:pPr>
      <w:r w:rsidRPr="007A392B">
        <w:t>Consider early pain management for burns or associated traumatic injury</w:t>
      </w:r>
      <w:r>
        <w:t xml:space="preserve"> [s</w:t>
      </w:r>
      <w:r w:rsidRPr="007A392B">
        <w:t>ee</w:t>
      </w:r>
      <w:r w:rsidRPr="007A392B">
        <w:rPr>
          <w:b/>
        </w:rPr>
        <w:t xml:space="preserve"> </w:t>
      </w:r>
      <w:hyperlink w:anchor="PnMan" w:history="1">
        <w:r w:rsidR="008B14ED" w:rsidRPr="008B14ED">
          <w:rPr>
            <w:rStyle w:val="Hyperlink"/>
            <w:b/>
          </w:rPr>
          <w:t>P</w:t>
        </w:r>
        <w:r w:rsidR="008B14ED">
          <w:rPr>
            <w:rStyle w:val="Hyperlink"/>
            <w:b/>
          </w:rPr>
          <w:t xml:space="preserve">ain </w:t>
        </w:r>
        <w:r w:rsidR="008B14ED" w:rsidRPr="008B14ED">
          <w:rPr>
            <w:rStyle w:val="Hyperlink"/>
            <w:b/>
          </w:rPr>
          <w:t>Ma</w:t>
        </w:r>
        <w:r w:rsidR="008B14ED">
          <w:rPr>
            <w:rStyle w:val="Hyperlink"/>
            <w:b/>
          </w:rPr>
          <w:t>nagement</w:t>
        </w:r>
      </w:hyperlink>
      <w:r w:rsidRPr="007A392B">
        <w:t xml:space="preserve"> guideline</w:t>
      </w:r>
      <w:r>
        <w:t>]</w:t>
      </w:r>
    </w:p>
    <w:p w:rsidR="00880B10" w:rsidRDefault="00880B10">
      <w:pPr>
        <w:spacing w:after="0"/>
        <w:rPr>
          <w:b/>
          <w:u w:val="single"/>
        </w:rPr>
      </w:pPr>
      <w:r>
        <w:rPr>
          <w:b/>
          <w:u w:val="single"/>
        </w:rPr>
        <w:br w:type="page"/>
      </w:r>
    </w:p>
    <w:p w:rsidR="009B2E8B" w:rsidRPr="006B2F3D" w:rsidRDefault="009B2E8B" w:rsidP="009B2E8B">
      <w:pPr>
        <w:pStyle w:val="Heading1"/>
      </w:pPr>
      <w:bookmarkStart w:id="245" w:name="_Toc526858501"/>
      <w:r w:rsidRPr="006B2F3D">
        <w:lastRenderedPageBreak/>
        <w:t>APPENDICES</w:t>
      </w:r>
      <w:bookmarkEnd w:id="245"/>
    </w:p>
    <w:p w:rsidR="00032CF8" w:rsidRPr="00FB5FA4" w:rsidRDefault="00032CF8" w:rsidP="00032CF8">
      <w:pPr>
        <w:pStyle w:val="Heading2"/>
      </w:pPr>
      <w:bookmarkStart w:id="246" w:name="_Toc494968890"/>
      <w:bookmarkStart w:id="247" w:name="_Toc526858502"/>
      <w:r>
        <w:t>I. Author, Reviewer and Staff Information</w:t>
      </w:r>
      <w:bookmarkEnd w:id="246"/>
      <w:bookmarkEnd w:id="247"/>
    </w:p>
    <w:p w:rsidR="009B2E8B" w:rsidRDefault="004F42CA" w:rsidP="004F42CA">
      <w:pPr>
        <w:spacing w:after="0"/>
        <w:ind w:firstLine="720"/>
      </w:pPr>
      <w:r>
        <w:t>Intentionally left blank.</w:t>
      </w:r>
    </w:p>
    <w:p w:rsidR="00032CF8" w:rsidRDefault="00032CF8" w:rsidP="004F42CA">
      <w:pPr>
        <w:spacing w:after="0"/>
        <w:ind w:firstLine="720"/>
      </w:pPr>
    </w:p>
    <w:p w:rsidR="00032CF8" w:rsidRDefault="00032CF8" w:rsidP="00032CF8">
      <w:pPr>
        <w:pStyle w:val="Heading2"/>
      </w:pPr>
      <w:bookmarkStart w:id="248" w:name="_Toc494968891"/>
      <w:bookmarkStart w:id="249" w:name="_Toc526858503"/>
      <w:r>
        <w:t>II. Public Review Comment Contributors</w:t>
      </w:r>
      <w:bookmarkEnd w:id="248"/>
      <w:bookmarkEnd w:id="249"/>
    </w:p>
    <w:p w:rsidR="004F42CA" w:rsidRDefault="004F42CA" w:rsidP="004F42CA">
      <w:pPr>
        <w:spacing w:after="0"/>
        <w:ind w:firstLine="720"/>
      </w:pPr>
      <w:r>
        <w:t>Intentionally left blank.</w:t>
      </w:r>
    </w:p>
    <w:p w:rsidR="00032CF8" w:rsidRDefault="00032CF8" w:rsidP="004F42CA">
      <w:pPr>
        <w:spacing w:after="0"/>
        <w:ind w:firstLine="720"/>
      </w:pPr>
    </w:p>
    <w:p w:rsidR="00032CF8" w:rsidRPr="006C3FB2" w:rsidRDefault="00032CF8" w:rsidP="00032CF8">
      <w:pPr>
        <w:pStyle w:val="Heading2"/>
      </w:pPr>
      <w:bookmarkStart w:id="250" w:name="_Toc494968892"/>
      <w:bookmarkStart w:id="251" w:name="_Toc526858504"/>
      <w:r>
        <w:t>III. Universal Documentation Guideline</w:t>
      </w:r>
      <w:bookmarkEnd w:id="250"/>
      <w:bookmarkEnd w:id="251"/>
    </w:p>
    <w:p w:rsidR="004F42CA" w:rsidRDefault="004F42CA" w:rsidP="004F42CA">
      <w:pPr>
        <w:spacing w:after="0"/>
        <w:ind w:firstLine="720"/>
      </w:pPr>
      <w:r>
        <w:t>Intentionally left blank.</w:t>
      </w:r>
    </w:p>
    <w:p w:rsidR="00032CF8" w:rsidRDefault="00032CF8" w:rsidP="00032CF8">
      <w:pPr>
        <w:pStyle w:val="Heading2"/>
      </w:pPr>
      <w:bookmarkStart w:id="252" w:name="_Toc494968893"/>
      <w:bookmarkStart w:id="253" w:name="_Toc526858505"/>
      <w:r>
        <w:t>IV. Medications</w:t>
      </w:r>
      <w:bookmarkEnd w:id="252"/>
      <w:bookmarkEnd w:id="253"/>
    </w:p>
    <w:p w:rsidR="00A07959" w:rsidRDefault="00A07959" w:rsidP="00A07959">
      <w:pPr>
        <w:spacing w:after="0"/>
        <w:ind w:firstLine="720"/>
      </w:pPr>
      <w:r>
        <w:t>Intentionally left blank.</w:t>
      </w:r>
    </w:p>
    <w:p w:rsidR="00880B10" w:rsidRDefault="00880B10">
      <w:pPr>
        <w:spacing w:after="0"/>
      </w:pPr>
      <w:r>
        <w:br w:type="page"/>
      </w:r>
    </w:p>
    <w:p w:rsidR="00032CF8" w:rsidRDefault="00962F8E" w:rsidP="00032CF8">
      <w:pPr>
        <w:pStyle w:val="Heading2"/>
      </w:pPr>
      <w:bookmarkStart w:id="254" w:name="_Toc526858506"/>
      <w:r w:rsidRPr="00D25C34">
        <w:lastRenderedPageBreak/>
        <w:t>V.</w:t>
      </w:r>
      <w:r>
        <w:t xml:space="preserve"> </w:t>
      </w:r>
      <w:r w:rsidRPr="00D25C34">
        <w:t>Approved Abbreviations</w:t>
      </w:r>
      <w:bookmarkStart w:id="255" w:name="_Toc494968894"/>
      <w:r w:rsidR="00032CF8" w:rsidRPr="00032CF8">
        <w:t xml:space="preserve"> </w:t>
      </w:r>
      <w:r w:rsidR="00032CF8">
        <w:t>V. Approved Abbreviations</w:t>
      </w:r>
      <w:bookmarkEnd w:id="254"/>
      <w:bookmarkEnd w:id="255"/>
    </w:p>
    <w:p w:rsidR="00962F8E" w:rsidRPr="00877C43" w:rsidRDefault="00962F8E" w:rsidP="00032CF8">
      <w:pPr>
        <w:spacing w:after="0" w:line="259" w:lineRule="auto"/>
        <w:rPr>
          <w:rFonts w:asciiTheme="minorHAnsi" w:eastAsia="Times New Roman" w:hAnsiTheme="minorHAnsi" w:cs="Arial"/>
          <w:b/>
          <w:bCs/>
        </w:rPr>
      </w:pPr>
      <w:r w:rsidRPr="000035A5">
        <w:rPr>
          <w:rFonts w:asciiTheme="minorHAnsi" w:eastAsia="Times New Roman" w:hAnsiTheme="minorHAnsi" w:cs="Arial"/>
        </w:rPr>
        <w:t>The following is the Project’s list of approved medical abbreviations used in this document</w:t>
      </w:r>
      <w:r>
        <w:rPr>
          <w:rFonts w:asciiTheme="minorHAnsi" w:eastAsia="Times New Roman" w:hAnsiTheme="minorHAnsi" w:cs="Arial"/>
        </w:rPr>
        <w:t xml:space="preserve">. The Drug.com article </w:t>
      </w:r>
      <w:r w:rsidRPr="00877C43">
        <w:rPr>
          <w:rFonts w:asciiTheme="minorHAnsi" w:eastAsia="Times New Roman" w:hAnsiTheme="minorHAnsi" w:cs="Arial"/>
        </w:rPr>
        <w:t>“</w:t>
      </w:r>
      <w:r w:rsidRPr="00877C43">
        <w:rPr>
          <w:rFonts w:asciiTheme="minorHAnsi" w:eastAsia="Times New Roman" w:hAnsiTheme="minorHAnsi" w:cs="Arial"/>
          <w:bCs/>
        </w:rPr>
        <w:t>Medical Abbreviations on Pharmacy Prescriptions” a</w:t>
      </w:r>
      <w:r>
        <w:rPr>
          <w:rFonts w:asciiTheme="minorHAnsi" w:eastAsia="Times New Roman" w:hAnsiTheme="minorHAnsi" w:cs="Arial"/>
          <w:bCs/>
        </w:rPr>
        <w:t>t</w:t>
      </w:r>
    </w:p>
    <w:p w:rsidR="008A7E4D" w:rsidRDefault="00904171" w:rsidP="00962F8E">
      <w:pPr>
        <w:spacing w:after="0"/>
        <w:rPr>
          <w:rFonts w:asciiTheme="minorHAnsi" w:eastAsia="Times New Roman" w:hAnsiTheme="minorHAnsi" w:cs="Arial"/>
        </w:rPr>
      </w:pPr>
      <w:hyperlink r:id="rId14" w:history="1">
        <w:r w:rsidR="008A7E4D" w:rsidRPr="00B920AB">
          <w:rPr>
            <w:rStyle w:val="Hyperlink"/>
            <w:rFonts w:asciiTheme="minorHAnsi" w:eastAsia="Times New Roman" w:hAnsiTheme="minorHAnsi" w:cs="Arial"/>
          </w:rPr>
          <w:t>https://www.drugs.com/article/prescription-abbreviations.html</w:t>
        </w:r>
      </w:hyperlink>
      <w:r w:rsidR="008A7E4D">
        <w:rPr>
          <w:rFonts w:asciiTheme="minorHAnsi" w:eastAsia="Times New Roman" w:hAnsiTheme="minorHAnsi" w:cs="Arial"/>
        </w:rPr>
        <w:t xml:space="preserve"> </w:t>
      </w:r>
      <w:r w:rsidR="00962F8E">
        <w:rPr>
          <w:rFonts w:asciiTheme="minorHAnsi" w:eastAsia="Times New Roman" w:hAnsiTheme="minorHAnsi" w:cs="Arial"/>
        </w:rPr>
        <w:t>is consid</w:t>
      </w:r>
      <w:r w:rsidR="008A7E4D">
        <w:rPr>
          <w:rFonts w:asciiTheme="minorHAnsi" w:eastAsia="Times New Roman" w:hAnsiTheme="minorHAnsi" w:cs="Arial"/>
        </w:rPr>
        <w:t>ered the reference of authority.</w:t>
      </w:r>
    </w:p>
    <w:p w:rsidR="008A7E4D" w:rsidRDefault="008A7E4D" w:rsidP="00962F8E">
      <w:pPr>
        <w:spacing w:after="0"/>
        <w:rPr>
          <w:rFonts w:asciiTheme="minorHAnsi" w:eastAsia="Times New Roman" w:hAnsiTheme="minorHAnsi" w:cs="Arial"/>
        </w:rPr>
      </w:pPr>
    </w:p>
    <w:p w:rsidR="00962F8E" w:rsidRPr="000035A5" w:rsidRDefault="00962F8E" w:rsidP="00962F8E">
      <w:pPr>
        <w:spacing w:after="0"/>
        <w:rPr>
          <w:rFonts w:asciiTheme="minorHAnsi" w:eastAsia="Times New Roman" w:hAnsiTheme="minorHAnsi" w:cs="Arial"/>
        </w:rPr>
      </w:pPr>
    </w:p>
    <w:tbl>
      <w:tblPr>
        <w:tblStyle w:val="GridTable4-Accent3"/>
        <w:tblW w:w="0" w:type="auto"/>
        <w:tblLook w:val="0420" w:firstRow="1" w:lastRow="0" w:firstColumn="0" w:lastColumn="0" w:noHBand="0" w:noVBand="1"/>
      </w:tblPr>
      <w:tblGrid>
        <w:gridCol w:w="1428"/>
        <w:gridCol w:w="5947"/>
      </w:tblGrid>
      <w:tr w:rsidR="00962F8E" w:rsidRPr="005A0BDD" w:rsidTr="006C53E9">
        <w:trPr>
          <w:cnfStyle w:val="100000000000" w:firstRow="1" w:lastRow="0" w:firstColumn="0" w:lastColumn="0" w:oddVBand="0" w:evenVBand="0" w:oddHBand="0" w:evenHBand="0" w:firstRowFirstColumn="0" w:firstRowLastColumn="0" w:lastRowFirstColumn="0" w:lastRowLastColumn="0"/>
          <w:trHeight w:val="288"/>
          <w:tblHeader/>
        </w:trPr>
        <w:tc>
          <w:tcPr>
            <w:tcW w:w="1428" w:type="dxa"/>
          </w:tcPr>
          <w:p w:rsidR="00962F8E" w:rsidRPr="005A0BDD" w:rsidRDefault="00962F8E" w:rsidP="006C53E9">
            <w:pPr>
              <w:autoSpaceDE w:val="0"/>
              <w:autoSpaceDN w:val="0"/>
              <w:adjustRightInd w:val="0"/>
              <w:spacing w:before="40" w:after="40"/>
              <w:rPr>
                <w:rFonts w:eastAsia="Times New Roman" w:cs="Arial"/>
              </w:rPr>
            </w:pPr>
            <w:r w:rsidRPr="005A0BDD">
              <w:rPr>
                <w:rFonts w:eastAsia="Times New Roman" w:cs="Arial"/>
              </w:rPr>
              <w:t>Abbreviation</w:t>
            </w:r>
          </w:p>
        </w:tc>
        <w:tc>
          <w:tcPr>
            <w:tcW w:w="5947" w:type="dxa"/>
          </w:tcPr>
          <w:p w:rsidR="00962F8E" w:rsidRPr="005A0BDD" w:rsidRDefault="00962F8E" w:rsidP="006C53E9">
            <w:pPr>
              <w:autoSpaceDE w:val="0"/>
              <w:autoSpaceDN w:val="0"/>
              <w:adjustRightInd w:val="0"/>
              <w:spacing w:before="40" w:after="40"/>
              <w:rPr>
                <w:rFonts w:asciiTheme="minorHAnsi" w:eastAsia="Times New Roman" w:hAnsiTheme="minorHAnsi" w:cs="Arial"/>
                <w:color w:val="000000"/>
              </w:rPr>
            </w:pPr>
            <w:r w:rsidRPr="005A0BDD">
              <w:rPr>
                <w:rFonts w:asciiTheme="minorHAnsi" w:eastAsia="Times New Roman" w:hAnsiTheme="minorHAnsi" w:cs="Arial"/>
              </w:rPr>
              <w:t>Description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ACS</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acute coronary syndrome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AED</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automatic external defibrillator</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A-FIB</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atrial fibrillation</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ALS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advanced life support</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AMS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altered mental status</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ASA</w:t>
            </w:r>
          </w:p>
        </w:tc>
        <w:tc>
          <w:tcPr>
            <w:tcW w:w="5947" w:type="dxa"/>
          </w:tcPr>
          <w:p w:rsidR="00962F8E" w:rsidRPr="000035A5" w:rsidRDefault="008B14ED"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A</w:t>
            </w:r>
            <w:r w:rsidR="00962F8E" w:rsidRPr="000035A5">
              <w:rPr>
                <w:rFonts w:asciiTheme="minorHAnsi" w:eastAsia="Times New Roman" w:hAnsiTheme="minorHAnsi" w:cs="Arial"/>
                <w:color w:val="000000"/>
              </w:rPr>
              <w:t>spirin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AV</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atrioventricular</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AVPU</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neurological status measure: alert, verbal, pain, unresponsive</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Default="00962F8E" w:rsidP="006C53E9">
            <w:pPr>
              <w:autoSpaceDE w:val="0"/>
              <w:autoSpaceDN w:val="0"/>
              <w:adjustRightInd w:val="0"/>
              <w:spacing w:before="40" w:after="40"/>
              <w:rPr>
                <w:rFonts w:asciiTheme="minorHAnsi" w:eastAsia="Times New Roman" w:hAnsiTheme="minorHAnsi" w:cs="Arial"/>
                <w:color w:val="000000"/>
              </w:rPr>
            </w:pPr>
            <w:proofErr w:type="spellStart"/>
            <w:r>
              <w:rPr>
                <w:rFonts w:asciiTheme="minorHAnsi" w:eastAsia="Times New Roman" w:hAnsiTheme="minorHAnsi" w:cs="Arial"/>
                <w:color w:val="000000"/>
              </w:rPr>
              <w:t>BiPAP</w:t>
            </w:r>
            <w:proofErr w:type="spellEnd"/>
          </w:p>
        </w:tc>
        <w:tc>
          <w:tcPr>
            <w:tcW w:w="5947" w:type="dxa"/>
          </w:tcPr>
          <w:p w:rsidR="00962F8E" w:rsidRDefault="00962F8E" w:rsidP="006C53E9">
            <w:pPr>
              <w:autoSpaceDE w:val="0"/>
              <w:autoSpaceDN w:val="0"/>
              <w:adjustRightInd w:val="0"/>
              <w:spacing w:before="40" w:after="40"/>
              <w:rPr>
                <w:rFonts w:asciiTheme="minorHAnsi" w:eastAsia="Times New Roman" w:hAnsiTheme="minorHAnsi" w:cs="Arial"/>
                <w:color w:val="000000"/>
              </w:rPr>
            </w:pPr>
            <w:r w:rsidRPr="000E0EF4">
              <w:rPr>
                <w:rFonts w:asciiTheme="minorHAnsi" w:eastAsia="Times New Roman" w:hAnsiTheme="minorHAnsi" w:cs="Arial"/>
                <w:color w:val="000000"/>
              </w:rPr>
              <w:t>bi-level positive airway pressure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BLS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basic life support</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BP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blood pressure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BPM</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beats per minute</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BSA</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body surface area</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BSI</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body substance isolation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BVM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bag-valve-mask</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CABG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coronary artery bypass graft</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CAD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coronary artery disease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74879">
              <w:rPr>
                <w:rFonts w:asciiTheme="minorHAnsi" w:eastAsia="Times New Roman" w:hAnsiTheme="minorHAnsi" w:cs="Arial"/>
                <w:color w:val="000000"/>
              </w:rPr>
              <w:t>CARES</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74879">
              <w:rPr>
                <w:rFonts w:asciiTheme="minorHAnsi" w:eastAsia="Times New Roman" w:hAnsiTheme="minorHAnsi" w:cs="Arial"/>
                <w:color w:val="000000"/>
              </w:rPr>
              <w:t>Cardiac Arre</w:t>
            </w:r>
            <w:r>
              <w:rPr>
                <w:rFonts w:asciiTheme="minorHAnsi" w:eastAsia="Times New Roman" w:hAnsiTheme="minorHAnsi" w:cs="Arial"/>
                <w:color w:val="000000"/>
              </w:rPr>
              <w:t>st Registry to Enhance Survival</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CC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chief complaint</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CDC</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t>Centers for Disease Control and Prevention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CHF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congestive heart failure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CNS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central nervous system</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CO</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carbon monoxide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CO</w:t>
            </w:r>
            <w:r w:rsidRPr="000035A5">
              <w:rPr>
                <w:rFonts w:asciiTheme="minorHAnsi" w:eastAsia="Times New Roman" w:hAnsiTheme="minorHAnsi" w:cs="Arial"/>
                <w:color w:val="000000"/>
                <w:vertAlign w:val="subscript"/>
              </w:rPr>
              <w:t>2</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carbon dioxide</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COPD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chronic obstructive pulmonary disease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CP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chest pain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CPAP</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continuous positive airway pressure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CPI</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continuous performance improvement</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lastRenderedPageBreak/>
              <w:t xml:space="preserve">CPR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cardiopulmonary resuscitation</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C-SECTION</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caesarean section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C-SPINE</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cervical spine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CT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cat scan, Cardiac Technician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CVA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cerebrovascular accident (stroke)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D5W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5% dextrose in water</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DKA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diabetic ketoacidosis</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DNI</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do not intubate</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DNR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do not resuscitate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DT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delirium tremens</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proofErr w:type="spellStart"/>
            <w:r w:rsidRPr="000035A5">
              <w:rPr>
                <w:rFonts w:asciiTheme="minorHAnsi" w:eastAsia="Times New Roman" w:hAnsiTheme="minorHAnsi" w:cs="Arial"/>
                <w:color w:val="000000"/>
              </w:rPr>
              <w:t>Dx</w:t>
            </w:r>
            <w:proofErr w:type="spellEnd"/>
            <w:r w:rsidRPr="000035A5">
              <w:rPr>
                <w:rFonts w:asciiTheme="minorHAnsi" w:eastAsia="Times New Roman" w:hAnsiTheme="minorHAnsi" w:cs="Arial"/>
                <w:color w:val="000000"/>
              </w:rPr>
              <w:t xml:space="preserve">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diagnosis</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ECPR</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extracorporeal cardiopulmonary resuscitation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EEG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electroencephalogram</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EENT</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eye, ear, nose, and throat</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EGD</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proofErr w:type="spellStart"/>
            <w:r>
              <w:rPr>
                <w:rFonts w:asciiTheme="minorHAnsi" w:eastAsia="Times New Roman" w:hAnsiTheme="minorHAnsi" w:cs="Arial"/>
                <w:color w:val="000000"/>
              </w:rPr>
              <w:t>extraglottic</w:t>
            </w:r>
            <w:proofErr w:type="spellEnd"/>
            <w:r>
              <w:rPr>
                <w:rFonts w:asciiTheme="minorHAnsi" w:eastAsia="Times New Roman" w:hAnsiTheme="minorHAnsi" w:cs="Arial"/>
                <w:color w:val="000000"/>
              </w:rPr>
              <w:t xml:space="preserve"> device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D250C4">
              <w:t xml:space="preserve">EKG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D250C4">
              <w:t>electrocardiogram</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EMS</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emergency medical services</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EMT</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emergency medical technician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proofErr w:type="spellStart"/>
            <w:r>
              <w:rPr>
                <w:rFonts w:asciiTheme="minorHAnsi" w:eastAsia="Times New Roman" w:hAnsiTheme="minorHAnsi" w:cs="Arial"/>
                <w:color w:val="000000"/>
              </w:rPr>
              <w:t>ePCR</w:t>
            </w:r>
            <w:proofErr w:type="spellEnd"/>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electronic patient call/care record/report</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ET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endotracheal</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ETA</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estimated time of arrival</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ETCO</w:t>
            </w:r>
            <w:r w:rsidRPr="000035A5">
              <w:rPr>
                <w:rFonts w:asciiTheme="minorHAnsi" w:eastAsia="Times New Roman" w:hAnsiTheme="minorHAnsi" w:cs="Arial"/>
                <w:color w:val="000000"/>
                <w:vertAlign w:val="subscript"/>
              </w:rPr>
              <w:t>2</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end-tidal CO</w:t>
            </w:r>
            <w:r w:rsidRPr="000035A5">
              <w:rPr>
                <w:rFonts w:asciiTheme="minorHAnsi" w:eastAsia="Times New Roman" w:hAnsiTheme="minorHAnsi" w:cs="Arial"/>
                <w:color w:val="000000"/>
                <w:vertAlign w:val="subscript"/>
              </w:rPr>
              <w:t>2</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ETOH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ethanol (alcohol)</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ETT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endotracheal tube</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FBAO</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foreign body airway obstruction</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FiO</w:t>
            </w:r>
            <w:r w:rsidRPr="000035A5">
              <w:rPr>
                <w:rFonts w:asciiTheme="minorHAnsi" w:eastAsia="Times New Roman" w:hAnsiTheme="minorHAnsi" w:cs="Arial"/>
                <w:color w:val="000000"/>
                <w:vertAlign w:val="subscript"/>
              </w:rPr>
              <w:t>2</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fraction of inspired oxygen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g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gram(s)</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GI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gastrointestinal</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proofErr w:type="spellStart"/>
            <w:r w:rsidRPr="000035A5">
              <w:rPr>
                <w:rFonts w:asciiTheme="minorHAnsi" w:eastAsia="Times New Roman" w:hAnsiTheme="minorHAnsi" w:cs="Arial"/>
                <w:color w:val="000000"/>
              </w:rPr>
              <w:t>gtts</w:t>
            </w:r>
            <w:proofErr w:type="spellEnd"/>
            <w:r w:rsidRPr="000035A5">
              <w:rPr>
                <w:rFonts w:asciiTheme="minorHAnsi" w:eastAsia="Times New Roman" w:hAnsiTheme="minorHAnsi" w:cs="Arial"/>
                <w:color w:val="000000"/>
              </w:rPr>
              <w:t xml:space="preserve"> </w:t>
            </w:r>
          </w:p>
        </w:tc>
        <w:tc>
          <w:tcPr>
            <w:tcW w:w="5947" w:type="dxa"/>
          </w:tcPr>
          <w:p w:rsidR="00962F8E" w:rsidRPr="000035A5" w:rsidRDefault="00253E59"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D</w:t>
            </w:r>
            <w:r w:rsidR="00962F8E" w:rsidRPr="000035A5">
              <w:rPr>
                <w:rFonts w:asciiTheme="minorHAnsi" w:eastAsia="Times New Roman" w:hAnsiTheme="minorHAnsi" w:cs="Arial"/>
                <w:color w:val="000000"/>
              </w:rPr>
              <w:t>rops</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GU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proofErr w:type="spellStart"/>
            <w:r w:rsidRPr="000035A5">
              <w:rPr>
                <w:rFonts w:asciiTheme="minorHAnsi" w:eastAsia="Times New Roman" w:hAnsiTheme="minorHAnsi" w:cs="Arial"/>
                <w:color w:val="000000"/>
              </w:rPr>
              <w:t>gastrourinary</w:t>
            </w:r>
            <w:proofErr w:type="spellEnd"/>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GYN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gynecology (gynecological)</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HFNC</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high flow nasal cannula</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HR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heart rate (hour)</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ICU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intensive care unit</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IM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intramuscular</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lastRenderedPageBreak/>
              <w:t>IO</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intraosseous</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IPPB</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E0EF4">
              <w:rPr>
                <w:rFonts w:asciiTheme="minorHAnsi" w:eastAsia="Times New Roman" w:hAnsiTheme="minorHAnsi" w:cs="Arial"/>
                <w:color w:val="000000"/>
              </w:rPr>
              <w:t>intermittent positive pressure breathing</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IV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Intravenous</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IVP</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intravenous push</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J</w:t>
            </w:r>
          </w:p>
        </w:tc>
        <w:tc>
          <w:tcPr>
            <w:tcW w:w="5947" w:type="dxa"/>
          </w:tcPr>
          <w:p w:rsidR="00962F8E" w:rsidRPr="000035A5" w:rsidRDefault="00253E59"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J</w:t>
            </w:r>
            <w:r w:rsidR="00962F8E" w:rsidRPr="000035A5">
              <w:rPr>
                <w:rFonts w:asciiTheme="minorHAnsi" w:eastAsia="Times New Roman" w:hAnsiTheme="minorHAnsi" w:cs="Arial"/>
                <w:color w:val="000000"/>
              </w:rPr>
              <w:t>oules</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JVD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jugular vein distension</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kg </w:t>
            </w:r>
          </w:p>
        </w:tc>
        <w:tc>
          <w:tcPr>
            <w:tcW w:w="5947" w:type="dxa"/>
          </w:tcPr>
          <w:p w:rsidR="00962F8E" w:rsidRPr="000035A5" w:rsidRDefault="00253E59"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K</w:t>
            </w:r>
            <w:r w:rsidR="00962F8E" w:rsidRPr="000035A5">
              <w:rPr>
                <w:rFonts w:asciiTheme="minorHAnsi" w:eastAsia="Times New Roman" w:hAnsiTheme="minorHAnsi" w:cs="Arial"/>
                <w:color w:val="000000"/>
              </w:rPr>
              <w:t>ilogram</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KVO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keep vein open</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L</w:t>
            </w:r>
          </w:p>
        </w:tc>
        <w:tc>
          <w:tcPr>
            <w:tcW w:w="5947" w:type="dxa"/>
          </w:tcPr>
          <w:p w:rsidR="00962F8E" w:rsidRPr="000035A5" w:rsidRDefault="00253E59"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L</w:t>
            </w:r>
            <w:r w:rsidR="00962F8E">
              <w:rPr>
                <w:rFonts w:asciiTheme="minorHAnsi" w:eastAsia="Times New Roman" w:hAnsiTheme="minorHAnsi" w:cs="Arial"/>
                <w:color w:val="000000"/>
              </w:rPr>
              <w:t>iter</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LMA</w:t>
            </w:r>
          </w:p>
        </w:tc>
        <w:tc>
          <w:tcPr>
            <w:tcW w:w="5947" w:type="dxa"/>
          </w:tcPr>
          <w:p w:rsidR="00962F8E"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laryngeal mask airway</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LPM</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liters per minutes</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LR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lactated </w:t>
            </w:r>
            <w:r>
              <w:rPr>
                <w:rFonts w:asciiTheme="minorHAnsi" w:eastAsia="Times New Roman" w:hAnsiTheme="minorHAnsi" w:cs="Arial"/>
                <w:color w:val="000000"/>
              </w:rPr>
              <w:t>R</w:t>
            </w:r>
            <w:r w:rsidRPr="000035A5">
              <w:rPr>
                <w:rFonts w:asciiTheme="minorHAnsi" w:eastAsia="Times New Roman" w:hAnsiTheme="minorHAnsi" w:cs="Arial"/>
                <w:color w:val="000000"/>
              </w:rPr>
              <w:t>inger</w:t>
            </w:r>
            <w:r>
              <w:rPr>
                <w:rFonts w:asciiTheme="minorHAnsi" w:eastAsia="Times New Roman" w:hAnsiTheme="minorHAnsi" w:cs="Arial"/>
                <w:color w:val="000000"/>
              </w:rPr>
              <w:t>’</w:t>
            </w:r>
            <w:r w:rsidRPr="000035A5">
              <w:rPr>
                <w:rFonts w:asciiTheme="minorHAnsi" w:eastAsia="Times New Roman" w:hAnsiTheme="minorHAnsi" w:cs="Arial"/>
                <w:color w:val="000000"/>
              </w:rPr>
              <w:t>s</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MAT</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multifocal atrial tachycardia</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mcg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microgram(s)</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MED </w:t>
            </w:r>
          </w:p>
        </w:tc>
        <w:tc>
          <w:tcPr>
            <w:tcW w:w="5947" w:type="dxa"/>
          </w:tcPr>
          <w:p w:rsidR="00962F8E" w:rsidRPr="000035A5" w:rsidRDefault="00253E59"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M</w:t>
            </w:r>
            <w:r w:rsidR="00962F8E" w:rsidRPr="000035A5">
              <w:rPr>
                <w:rFonts w:asciiTheme="minorHAnsi" w:eastAsia="Times New Roman" w:hAnsiTheme="minorHAnsi" w:cs="Arial"/>
                <w:color w:val="000000"/>
              </w:rPr>
              <w:t>edicine</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mg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milligram(s)</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mg/</w:t>
            </w:r>
            <w:proofErr w:type="spellStart"/>
            <w:r>
              <w:rPr>
                <w:rFonts w:asciiTheme="minorHAnsi" w:eastAsia="Times New Roman" w:hAnsiTheme="minorHAnsi" w:cs="Arial"/>
                <w:color w:val="000000"/>
              </w:rPr>
              <w:t>dL</w:t>
            </w:r>
            <w:proofErr w:type="spellEnd"/>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milligrams per deciliter</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MI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myocardial infarction (heart attack)</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mL</w:t>
            </w:r>
          </w:p>
        </w:tc>
        <w:tc>
          <w:tcPr>
            <w:tcW w:w="5947" w:type="dxa"/>
          </w:tcPr>
          <w:p w:rsidR="00962F8E" w:rsidRPr="000035A5" w:rsidRDefault="00253E59"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M</w:t>
            </w:r>
            <w:r w:rsidR="00962F8E">
              <w:rPr>
                <w:rFonts w:asciiTheme="minorHAnsi" w:eastAsia="Times New Roman" w:hAnsiTheme="minorHAnsi" w:cs="Arial"/>
                <w:color w:val="000000"/>
              </w:rPr>
              <w:t>illiliter</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mmHg</w:t>
            </w:r>
          </w:p>
        </w:tc>
        <w:tc>
          <w:tcPr>
            <w:tcW w:w="5947" w:type="dxa"/>
          </w:tcPr>
          <w:p w:rsidR="00962F8E"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millimeters of mercury</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proofErr w:type="spellStart"/>
            <w:r>
              <w:rPr>
                <w:rFonts w:asciiTheme="minorHAnsi" w:eastAsia="Times New Roman" w:hAnsiTheme="minorHAnsi" w:cs="Arial"/>
                <w:color w:val="000000"/>
              </w:rPr>
              <w:t>mmol</w:t>
            </w:r>
            <w:proofErr w:type="spellEnd"/>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proofErr w:type="spellStart"/>
            <w:r>
              <w:rPr>
                <w:rFonts w:asciiTheme="minorHAnsi" w:eastAsia="Times New Roman" w:hAnsiTheme="minorHAnsi" w:cs="Arial"/>
                <w:color w:val="000000"/>
              </w:rPr>
              <w:t>millimole</w:t>
            </w:r>
            <w:proofErr w:type="spellEnd"/>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MOLST</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medical orders for life-sustaining treatment</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MS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mental status</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proofErr w:type="spellStart"/>
            <w:r w:rsidRPr="000035A5">
              <w:rPr>
                <w:rFonts w:asciiTheme="minorHAnsi" w:eastAsia="Times New Roman" w:hAnsiTheme="minorHAnsi" w:cs="Arial"/>
                <w:color w:val="000000"/>
              </w:rPr>
              <w:t>msec</w:t>
            </w:r>
            <w:proofErr w:type="spellEnd"/>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millisecond</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MVC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motor vehicle crash</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N/V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nausea/vomiting</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NC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nasal cannula</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NRB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non-rebreather</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NS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normal saline</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NSR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normal sinus rhythm</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OB/GYN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obstetrics/gynecology</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O</w:t>
            </w:r>
            <w:r w:rsidRPr="000035A5">
              <w:rPr>
                <w:rFonts w:asciiTheme="minorHAnsi" w:eastAsia="Times New Roman" w:hAnsiTheme="minorHAnsi" w:cs="Arial"/>
                <w:color w:val="000000"/>
                <w:vertAlign w:val="subscript"/>
              </w:rPr>
              <w:t>2</w:t>
            </w:r>
          </w:p>
        </w:tc>
        <w:tc>
          <w:tcPr>
            <w:tcW w:w="5947" w:type="dxa"/>
          </w:tcPr>
          <w:p w:rsidR="00962F8E" w:rsidRPr="000035A5" w:rsidRDefault="00253E59"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O</w:t>
            </w:r>
            <w:r w:rsidR="00962F8E" w:rsidRPr="000035A5">
              <w:rPr>
                <w:rFonts w:asciiTheme="minorHAnsi" w:eastAsia="Times New Roman" w:hAnsiTheme="minorHAnsi" w:cs="Arial"/>
                <w:color w:val="000000"/>
              </w:rPr>
              <w:t>xygen</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P</w:t>
            </w:r>
          </w:p>
        </w:tc>
        <w:tc>
          <w:tcPr>
            <w:tcW w:w="5947" w:type="dxa"/>
          </w:tcPr>
          <w:p w:rsidR="00962F8E" w:rsidRPr="000035A5" w:rsidRDefault="00253E59"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P</w:t>
            </w:r>
            <w:r w:rsidR="00962F8E">
              <w:rPr>
                <w:rFonts w:asciiTheme="minorHAnsi" w:eastAsia="Times New Roman" w:hAnsiTheme="minorHAnsi" w:cs="Arial"/>
                <w:color w:val="000000"/>
              </w:rPr>
              <w:t>ulse</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PAC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premature atrial contraction</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PCR</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Patient call/care record/report</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lastRenderedPageBreak/>
              <w:t xml:space="preserve">PE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pulmonary embolus</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PEA</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pulseless electrical activity</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PO </w:t>
            </w:r>
          </w:p>
        </w:tc>
        <w:tc>
          <w:tcPr>
            <w:tcW w:w="5947" w:type="dxa"/>
          </w:tcPr>
          <w:p w:rsidR="00962F8E" w:rsidRPr="000035A5" w:rsidRDefault="00253E59"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O</w:t>
            </w:r>
            <w:r w:rsidR="00962F8E" w:rsidRPr="000035A5">
              <w:rPr>
                <w:rFonts w:asciiTheme="minorHAnsi" w:eastAsia="Times New Roman" w:hAnsiTheme="minorHAnsi" w:cs="Arial"/>
                <w:color w:val="000000"/>
              </w:rPr>
              <w:t>rally</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POLST</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physician orders for life-sustaining treatment</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PPE</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personal protection equipment</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prn</w:t>
            </w:r>
            <w:r w:rsidRPr="000035A5">
              <w:rPr>
                <w:rFonts w:asciiTheme="minorHAnsi" w:eastAsia="Times New Roman" w:hAnsiTheme="minorHAnsi" w:cs="Arial"/>
                <w:color w:val="000000"/>
              </w:rPr>
              <w:t xml:space="preserve">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as needed</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PVC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premature ventricular contraction</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q</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every (</w:t>
            </w:r>
            <w:r>
              <w:rPr>
                <w:rFonts w:asciiTheme="minorHAnsi" w:eastAsia="Times New Roman" w:hAnsiTheme="minorHAnsi" w:cs="Arial"/>
                <w:color w:val="000000"/>
              </w:rPr>
              <w:t>e.g.</w:t>
            </w:r>
            <w:r w:rsidRPr="000035A5">
              <w:rPr>
                <w:rFonts w:asciiTheme="minorHAnsi" w:eastAsia="Times New Roman" w:hAnsiTheme="minorHAnsi" w:cs="Arial"/>
                <w:color w:val="000000"/>
              </w:rPr>
              <w:t xml:space="preserve"> q 3-5 minutes)</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RR</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respiratory rate</w:t>
            </w:r>
          </w:p>
        </w:tc>
      </w:tr>
      <w:tr w:rsidR="00962F8E" w:rsidRPr="000035A5" w:rsidTr="006C53E9">
        <w:trPr>
          <w:trHeight w:val="288"/>
        </w:trPr>
        <w:tc>
          <w:tcPr>
            <w:tcW w:w="1428" w:type="dxa"/>
          </w:tcPr>
          <w:p w:rsidR="00962F8E"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RSI</w:t>
            </w:r>
          </w:p>
        </w:tc>
        <w:tc>
          <w:tcPr>
            <w:tcW w:w="5947" w:type="dxa"/>
          </w:tcPr>
          <w:p w:rsidR="00962F8E" w:rsidRDefault="00962F8E" w:rsidP="006C53E9">
            <w:pPr>
              <w:autoSpaceDE w:val="0"/>
              <w:autoSpaceDN w:val="0"/>
              <w:adjustRightInd w:val="0"/>
              <w:spacing w:before="40" w:after="40"/>
              <w:rPr>
                <w:rFonts w:asciiTheme="minorHAnsi" w:eastAsia="Times New Roman" w:hAnsiTheme="minorHAnsi" w:cs="Arial"/>
                <w:color w:val="000000"/>
              </w:rPr>
            </w:pPr>
            <w:r w:rsidRPr="000E0EF4">
              <w:rPr>
                <w:rFonts w:asciiTheme="minorHAnsi" w:eastAsia="Times New Roman" w:hAnsiTheme="minorHAnsi" w:cs="Arial"/>
                <w:color w:val="000000"/>
              </w:rPr>
              <w:t>rapid sequence intubation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Rx </w:t>
            </w:r>
          </w:p>
        </w:tc>
        <w:tc>
          <w:tcPr>
            <w:tcW w:w="5947" w:type="dxa"/>
          </w:tcPr>
          <w:p w:rsidR="00962F8E" w:rsidRPr="000035A5" w:rsidRDefault="00253E59"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M</w:t>
            </w:r>
            <w:r w:rsidR="00962F8E" w:rsidRPr="000035A5">
              <w:rPr>
                <w:rFonts w:asciiTheme="minorHAnsi" w:eastAsia="Times New Roman" w:hAnsiTheme="minorHAnsi" w:cs="Arial"/>
                <w:color w:val="000000"/>
              </w:rPr>
              <w:t>edicine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sat</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saturation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SBP</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systolic blood pressure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SC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subcutaneous</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SCBA</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self-contained breathing apparatus</w:t>
            </w:r>
          </w:p>
        </w:tc>
      </w:tr>
      <w:tr w:rsidR="00962F8E" w:rsidRPr="000035A5" w:rsidTr="006C53E9">
        <w:trPr>
          <w:trHeight w:val="288"/>
        </w:trPr>
        <w:tc>
          <w:tcPr>
            <w:tcW w:w="1428" w:type="dxa"/>
          </w:tcPr>
          <w:p w:rsidR="00962F8E"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SCUBA</w:t>
            </w:r>
          </w:p>
        </w:tc>
        <w:tc>
          <w:tcPr>
            <w:tcW w:w="5947" w:type="dxa"/>
          </w:tcPr>
          <w:p w:rsidR="00962F8E" w:rsidRDefault="00962F8E" w:rsidP="006C53E9">
            <w:pPr>
              <w:autoSpaceDE w:val="0"/>
              <w:autoSpaceDN w:val="0"/>
              <w:adjustRightInd w:val="0"/>
              <w:spacing w:before="40" w:after="40"/>
              <w:rPr>
                <w:rFonts w:asciiTheme="minorHAnsi" w:eastAsia="Times New Roman" w:hAnsiTheme="minorHAnsi" w:cs="Arial"/>
                <w:color w:val="000000"/>
              </w:rPr>
            </w:pPr>
            <w:r w:rsidRPr="002972E7">
              <w:rPr>
                <w:rFonts w:asciiTheme="minorHAnsi" w:eastAsia="Times New Roman" w:hAnsiTheme="minorHAnsi" w:cs="Arial"/>
                <w:color w:val="000000"/>
              </w:rPr>
              <w:t xml:space="preserve">self-contained </w:t>
            </w:r>
            <w:r>
              <w:rPr>
                <w:rFonts w:asciiTheme="minorHAnsi" w:eastAsia="Times New Roman" w:hAnsiTheme="minorHAnsi" w:cs="Arial"/>
                <w:color w:val="000000"/>
              </w:rPr>
              <w:t xml:space="preserve">under-water </w:t>
            </w:r>
            <w:r w:rsidRPr="002972E7">
              <w:rPr>
                <w:rFonts w:asciiTheme="minorHAnsi" w:eastAsia="Times New Roman" w:hAnsiTheme="minorHAnsi" w:cs="Arial"/>
                <w:color w:val="000000"/>
              </w:rPr>
              <w:t>breathing apparatus</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SGD</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proofErr w:type="spellStart"/>
            <w:r>
              <w:rPr>
                <w:rFonts w:asciiTheme="minorHAnsi" w:eastAsia="Times New Roman" w:hAnsiTheme="minorHAnsi" w:cs="Arial"/>
                <w:color w:val="000000"/>
              </w:rPr>
              <w:t>supraglottic</w:t>
            </w:r>
            <w:proofErr w:type="spellEnd"/>
            <w:r>
              <w:rPr>
                <w:rFonts w:asciiTheme="minorHAnsi" w:eastAsia="Times New Roman" w:hAnsiTheme="minorHAnsi" w:cs="Arial"/>
                <w:color w:val="000000"/>
              </w:rPr>
              <w:t xml:space="preserve"> device</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SL</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sublingual</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SOB</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shortness of breath</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ST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sinus tachycardia</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SVT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supraventricular tachycardia</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T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temperature</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TBSA</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total body surface area</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TCA</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Pr>
                <w:rFonts w:asciiTheme="minorHAnsi" w:eastAsia="Times New Roman" w:hAnsiTheme="minorHAnsi" w:cs="Arial"/>
                <w:color w:val="000000"/>
              </w:rPr>
              <w:t>tricyclic antidepressants</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TIA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transient ischemic attack</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TID</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three times a day</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TKO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to keep open </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VF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ventricular fibrillation</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VS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vital signs</w:t>
            </w:r>
          </w:p>
        </w:tc>
      </w:tr>
      <w:tr w:rsidR="00962F8E" w:rsidRPr="000035A5" w:rsidTr="006C53E9">
        <w:trPr>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 xml:space="preserve">VT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ventricular tachycardia</w:t>
            </w:r>
          </w:p>
        </w:tc>
      </w:tr>
      <w:tr w:rsidR="00962F8E" w:rsidRPr="000035A5" w:rsidTr="006C53E9">
        <w:trPr>
          <w:cnfStyle w:val="000000100000" w:firstRow="0" w:lastRow="0" w:firstColumn="0" w:lastColumn="0" w:oddVBand="0" w:evenVBand="0" w:oddHBand="1" w:evenHBand="0" w:firstRowFirstColumn="0" w:firstRowLastColumn="0" w:lastRowFirstColumn="0" w:lastRowLastColumn="0"/>
          <w:trHeight w:val="288"/>
        </w:trPr>
        <w:tc>
          <w:tcPr>
            <w:tcW w:w="1428"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proofErr w:type="spellStart"/>
            <w:r w:rsidRPr="000035A5">
              <w:rPr>
                <w:rFonts w:asciiTheme="minorHAnsi" w:eastAsia="Times New Roman" w:hAnsiTheme="minorHAnsi" w:cs="Arial"/>
                <w:color w:val="000000"/>
              </w:rPr>
              <w:t>yo</w:t>
            </w:r>
            <w:proofErr w:type="spellEnd"/>
            <w:r w:rsidRPr="000035A5">
              <w:rPr>
                <w:rFonts w:asciiTheme="minorHAnsi" w:eastAsia="Times New Roman" w:hAnsiTheme="minorHAnsi" w:cs="Arial"/>
                <w:color w:val="000000"/>
              </w:rPr>
              <w:t xml:space="preserve"> </w:t>
            </w:r>
          </w:p>
        </w:tc>
        <w:tc>
          <w:tcPr>
            <w:tcW w:w="5947" w:type="dxa"/>
          </w:tcPr>
          <w:p w:rsidR="00962F8E" w:rsidRPr="000035A5" w:rsidRDefault="00962F8E" w:rsidP="006C53E9">
            <w:pPr>
              <w:autoSpaceDE w:val="0"/>
              <w:autoSpaceDN w:val="0"/>
              <w:adjustRightInd w:val="0"/>
              <w:spacing w:before="40" w:after="40"/>
              <w:rPr>
                <w:rFonts w:asciiTheme="minorHAnsi" w:eastAsia="Times New Roman" w:hAnsiTheme="minorHAnsi" w:cs="Arial"/>
                <w:color w:val="000000"/>
              </w:rPr>
            </w:pPr>
            <w:r w:rsidRPr="000035A5">
              <w:rPr>
                <w:rFonts w:asciiTheme="minorHAnsi" w:eastAsia="Times New Roman" w:hAnsiTheme="minorHAnsi" w:cs="Arial"/>
                <w:color w:val="000000"/>
              </w:rPr>
              <w:t>years old (years of age)</w:t>
            </w:r>
          </w:p>
        </w:tc>
      </w:tr>
    </w:tbl>
    <w:p w:rsidR="00962F8E" w:rsidRPr="00AD66A9" w:rsidRDefault="00962F8E" w:rsidP="00962F8E">
      <w:pPr>
        <w:spacing w:after="0"/>
        <w:rPr>
          <w:rFonts w:ascii="Times New Roman" w:eastAsia="Times New Roman" w:hAnsi="Times New Roman"/>
          <w:sz w:val="24"/>
          <w:szCs w:val="24"/>
        </w:rPr>
      </w:pPr>
    </w:p>
    <w:p w:rsidR="00962F8E" w:rsidRDefault="00962F8E" w:rsidP="00962F8E">
      <w:pPr>
        <w:spacing w:after="0"/>
        <w:rPr>
          <w:b/>
          <w:u w:val="single"/>
        </w:rPr>
      </w:pPr>
      <w:r>
        <w:rPr>
          <w:b/>
          <w:u w:val="single"/>
        </w:rPr>
        <w:br w:type="page"/>
      </w:r>
    </w:p>
    <w:p w:rsidR="00962F8E" w:rsidRDefault="00962F8E" w:rsidP="00962F8E">
      <w:pPr>
        <w:pStyle w:val="Heading2"/>
      </w:pPr>
      <w:bookmarkStart w:id="256" w:name="_Toc526858507"/>
      <w:r>
        <w:lastRenderedPageBreak/>
        <w:t xml:space="preserve">VI. </w:t>
      </w:r>
      <w:bookmarkStart w:id="257" w:name="BurnChart"/>
      <w:bookmarkEnd w:id="257"/>
      <w:r>
        <w:t>Burn and Burn Fluid Charts</w:t>
      </w:r>
      <w:bookmarkEnd w:id="256"/>
    </w:p>
    <w:p w:rsidR="00962F8E" w:rsidRPr="00B24769" w:rsidRDefault="00962F8E" w:rsidP="00962F8E">
      <w:pPr>
        <w:jc w:val="center"/>
        <w:rPr>
          <w:b/>
          <w:u w:val="single"/>
        </w:rPr>
      </w:pPr>
      <w:r>
        <w:rPr>
          <w:noProof/>
        </w:rPr>
        <w:drawing>
          <wp:anchor distT="0" distB="0" distL="114300" distR="114300" simplePos="0" relativeHeight="251664384" behindDoc="0" locked="0" layoutInCell="1" allowOverlap="1" wp14:anchorId="7853500F" wp14:editId="2F3356FF">
            <wp:simplePos x="0" y="0"/>
            <wp:positionH relativeFrom="column">
              <wp:posOffset>1818640</wp:posOffset>
            </wp:positionH>
            <wp:positionV relativeFrom="page">
              <wp:posOffset>1598295</wp:posOffset>
            </wp:positionV>
            <wp:extent cx="2221865" cy="5102225"/>
            <wp:effectExtent l="0" t="0" r="0" b="3175"/>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942" t="10631" r="67850" b="12361"/>
                    <a:stretch/>
                  </pic:blipFill>
                  <pic:spPr bwMode="auto">
                    <a:xfrm>
                      <a:off x="0" y="0"/>
                      <a:ext cx="2221865" cy="510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4769">
        <w:rPr>
          <w:b/>
          <w:u w:val="single"/>
        </w:rPr>
        <w:t>Burn Size Chart 1</w:t>
      </w:r>
    </w:p>
    <w:p w:rsidR="00962F8E" w:rsidRDefault="00962F8E" w:rsidP="00962F8E">
      <w:pPr>
        <w:tabs>
          <w:tab w:val="left" w:pos="2700"/>
        </w:tabs>
        <w:spacing w:before="360"/>
        <w:jc w:val="center"/>
      </w:pPr>
      <w:r w:rsidRPr="007A2F34">
        <w:rPr>
          <w:b/>
        </w:rPr>
        <w:t>Source</w:t>
      </w:r>
      <w:r>
        <w:t>: Used with permission, University of Utah Burn Center</w:t>
      </w:r>
    </w:p>
    <w:p w:rsidR="00962F8E" w:rsidRDefault="00962F8E" w:rsidP="00962F8E">
      <w:pPr>
        <w:ind w:firstLine="720"/>
        <w:rPr>
          <w:b/>
          <w:u w:val="single"/>
        </w:rPr>
      </w:pPr>
      <w:r>
        <w:rPr>
          <w:b/>
          <w:u w:val="single"/>
        </w:rPr>
        <w:br w:type="page"/>
      </w:r>
    </w:p>
    <w:p w:rsidR="00962F8E" w:rsidRPr="00B24769" w:rsidRDefault="00962F8E" w:rsidP="00962F8E">
      <w:pPr>
        <w:ind w:firstLine="720"/>
        <w:rPr>
          <w:b/>
          <w:u w:val="single"/>
        </w:rPr>
      </w:pPr>
      <w:r w:rsidRPr="00B24769">
        <w:rPr>
          <w:b/>
          <w:u w:val="single"/>
        </w:rPr>
        <w:lastRenderedPageBreak/>
        <w:t>Burn Size Chart 2</w:t>
      </w:r>
    </w:p>
    <w:p w:rsidR="00962F8E" w:rsidRDefault="00962F8E" w:rsidP="00962F8E">
      <w:pPr>
        <w:spacing w:after="0"/>
      </w:pPr>
      <w:r>
        <w:rPr>
          <w:noProof/>
        </w:rPr>
        <w:drawing>
          <wp:inline distT="0" distB="0" distL="0" distR="0" wp14:anchorId="5F9D3EBD" wp14:editId="2E7CCB27">
            <wp:extent cx="5907405" cy="3152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7405" cy="3152140"/>
                    </a:xfrm>
                    <a:prstGeom prst="rect">
                      <a:avLst/>
                    </a:prstGeom>
                    <a:noFill/>
                  </pic:spPr>
                </pic:pic>
              </a:graphicData>
            </a:graphic>
          </wp:inline>
        </w:drawing>
      </w:r>
    </w:p>
    <w:p w:rsidR="00962F8E" w:rsidRPr="00F51FDD" w:rsidRDefault="00962F8E" w:rsidP="00962F8E">
      <w:pPr>
        <w:spacing w:after="0"/>
      </w:pPr>
      <w:r w:rsidRPr="00654544">
        <w:rPr>
          <w:b/>
        </w:rPr>
        <w:t>Source</w:t>
      </w:r>
      <w:r>
        <w:t xml:space="preserve">: American Heart Association, </w:t>
      </w:r>
      <w:r w:rsidRPr="00F51FDD">
        <w:rPr>
          <w:i/>
        </w:rPr>
        <w:t>Pediatric Advanced Life Support</w:t>
      </w:r>
      <w:r>
        <w:rPr>
          <w:i/>
        </w:rPr>
        <w:t xml:space="preserve"> </w:t>
      </w:r>
      <w:r>
        <w:t>Textbook, 2013</w:t>
      </w:r>
    </w:p>
    <w:p w:rsidR="00962F8E" w:rsidRDefault="00962F8E" w:rsidP="00962F8E">
      <w:pPr>
        <w:spacing w:after="0"/>
      </w:pPr>
      <w:r>
        <w:br w:type="page"/>
      </w:r>
    </w:p>
    <w:p w:rsidR="00962F8E" w:rsidRDefault="00962F8E" w:rsidP="00962F8E">
      <w:pPr>
        <w:rPr>
          <w:b/>
          <w:u w:val="single"/>
        </w:rPr>
      </w:pPr>
      <w:r w:rsidRPr="00B24769">
        <w:rPr>
          <w:b/>
          <w:u w:val="single"/>
        </w:rPr>
        <w:lastRenderedPageBreak/>
        <w:t>Percentage of Total Body Surface Area by Age, Anatomic Structure, and Body Habitus</w:t>
      </w:r>
    </w:p>
    <w:tbl>
      <w:tblPr>
        <w:tblStyle w:val="TableGrid"/>
        <w:tblpPr w:leftFromText="180" w:rightFromText="180" w:vertAnchor="text" w:horzAnchor="page" w:tblpX="1920" w:tblpY="34"/>
        <w:tblW w:w="0" w:type="auto"/>
        <w:tblLook w:val="04A0" w:firstRow="1" w:lastRow="0" w:firstColumn="1" w:lastColumn="0" w:noHBand="0" w:noVBand="1"/>
      </w:tblPr>
      <w:tblGrid>
        <w:gridCol w:w="2155"/>
        <w:gridCol w:w="989"/>
        <w:gridCol w:w="721"/>
        <w:gridCol w:w="2070"/>
        <w:gridCol w:w="989"/>
      </w:tblGrid>
      <w:tr w:rsidR="00962F8E" w:rsidRPr="00C13CA4" w:rsidTr="006C53E9">
        <w:trPr>
          <w:trHeight w:val="143"/>
        </w:trPr>
        <w:tc>
          <w:tcPr>
            <w:tcW w:w="3144" w:type="dxa"/>
            <w:gridSpan w:val="2"/>
            <w:shd w:val="clear" w:color="auto" w:fill="7B7B7B" w:themeFill="accent3" w:themeFillShade="BF"/>
          </w:tcPr>
          <w:p w:rsidR="00962F8E" w:rsidRPr="00C13CA4" w:rsidRDefault="00962F8E" w:rsidP="006C53E9">
            <w:pPr>
              <w:spacing w:before="60" w:after="60"/>
              <w:jc w:val="center"/>
              <w:rPr>
                <w:b/>
                <w:color w:val="FFFFFF" w:themeColor="background1"/>
                <w:u w:val="single"/>
              </w:rPr>
            </w:pPr>
            <w:r w:rsidRPr="00C13CA4">
              <w:rPr>
                <w:rFonts w:eastAsiaTheme="minorHAnsi"/>
                <w:b/>
                <w:bCs/>
                <w:i/>
                <w:iCs/>
                <w:color w:val="FFFFFF" w:themeColor="background1"/>
              </w:rPr>
              <w:t>Adult</w:t>
            </w:r>
          </w:p>
        </w:tc>
        <w:tc>
          <w:tcPr>
            <w:tcW w:w="721" w:type="dxa"/>
            <w:tcBorders>
              <w:top w:val="nil"/>
              <w:bottom w:val="nil"/>
            </w:tcBorders>
            <w:shd w:val="clear" w:color="auto" w:fill="auto"/>
          </w:tcPr>
          <w:p w:rsidR="00962F8E" w:rsidRPr="00C13CA4" w:rsidRDefault="00962F8E" w:rsidP="006C53E9">
            <w:pPr>
              <w:spacing w:before="60" w:after="60"/>
              <w:rPr>
                <w:b/>
                <w:color w:val="FFFFFF" w:themeColor="background1"/>
                <w:u w:val="single"/>
              </w:rPr>
            </w:pPr>
          </w:p>
        </w:tc>
        <w:tc>
          <w:tcPr>
            <w:tcW w:w="3059" w:type="dxa"/>
            <w:gridSpan w:val="2"/>
            <w:shd w:val="clear" w:color="auto" w:fill="7B7B7B" w:themeFill="accent3" w:themeFillShade="BF"/>
          </w:tcPr>
          <w:p w:rsidR="00962F8E" w:rsidRPr="00C13CA4" w:rsidRDefault="00962F8E" w:rsidP="006C53E9">
            <w:pPr>
              <w:spacing w:before="60" w:after="60"/>
              <w:jc w:val="center"/>
              <w:rPr>
                <w:b/>
                <w:color w:val="FFFFFF" w:themeColor="background1"/>
                <w:u w:val="single"/>
              </w:rPr>
            </w:pPr>
            <w:r w:rsidRPr="00C13CA4">
              <w:rPr>
                <w:rFonts w:eastAsiaTheme="minorHAnsi"/>
                <w:b/>
                <w:bCs/>
                <w:i/>
                <w:iCs/>
                <w:color w:val="FFFFFF" w:themeColor="background1"/>
              </w:rPr>
              <w:t>Child</w:t>
            </w:r>
          </w:p>
        </w:tc>
      </w:tr>
      <w:tr w:rsidR="00962F8E" w:rsidRPr="00C13CA4" w:rsidTr="006C53E9">
        <w:trPr>
          <w:trHeight w:val="644"/>
        </w:trPr>
        <w:tc>
          <w:tcPr>
            <w:tcW w:w="2155" w:type="dxa"/>
            <w:shd w:val="clear" w:color="auto" w:fill="A5A5A5" w:themeFill="accent3"/>
            <w:vAlign w:val="center"/>
          </w:tcPr>
          <w:p w:rsidR="00962F8E" w:rsidRPr="00C13CA4" w:rsidRDefault="00962F8E" w:rsidP="006C53E9">
            <w:pPr>
              <w:spacing w:before="40" w:after="40"/>
              <w:jc w:val="center"/>
              <w:rPr>
                <w:rFonts w:eastAsiaTheme="minorHAnsi"/>
              </w:rPr>
            </w:pPr>
            <w:r>
              <w:rPr>
                <w:rFonts w:eastAsiaTheme="minorHAnsi"/>
                <w:b/>
                <w:bCs/>
              </w:rPr>
              <w:t>Anatomic S</w:t>
            </w:r>
            <w:r w:rsidRPr="00C13CA4">
              <w:rPr>
                <w:rFonts w:eastAsiaTheme="minorHAnsi"/>
                <w:b/>
                <w:bCs/>
              </w:rPr>
              <w:t>tructure</w:t>
            </w:r>
          </w:p>
        </w:tc>
        <w:tc>
          <w:tcPr>
            <w:tcW w:w="989" w:type="dxa"/>
            <w:shd w:val="clear" w:color="auto" w:fill="A5A5A5" w:themeFill="accent3"/>
            <w:vAlign w:val="center"/>
          </w:tcPr>
          <w:p w:rsidR="00962F8E" w:rsidRPr="00C13CA4" w:rsidRDefault="00962F8E" w:rsidP="006C53E9">
            <w:pPr>
              <w:spacing w:before="40" w:after="40"/>
              <w:jc w:val="center"/>
              <w:rPr>
                <w:b/>
                <w:u w:val="single"/>
              </w:rPr>
            </w:pPr>
            <w:r w:rsidRPr="00C13CA4">
              <w:rPr>
                <w:rFonts w:eastAsiaTheme="minorHAnsi"/>
                <w:b/>
                <w:bCs/>
              </w:rPr>
              <w:t xml:space="preserve">Surface </w:t>
            </w:r>
            <w:r>
              <w:rPr>
                <w:rFonts w:eastAsiaTheme="minorHAnsi"/>
                <w:b/>
                <w:bCs/>
              </w:rPr>
              <w:t>A</w:t>
            </w:r>
            <w:r w:rsidRPr="00C13CA4">
              <w:rPr>
                <w:rFonts w:eastAsiaTheme="minorHAnsi"/>
                <w:b/>
                <w:bCs/>
              </w:rPr>
              <w:t>rea</w:t>
            </w:r>
          </w:p>
        </w:tc>
        <w:tc>
          <w:tcPr>
            <w:tcW w:w="721" w:type="dxa"/>
            <w:tcBorders>
              <w:top w:val="nil"/>
              <w:bottom w:val="nil"/>
            </w:tcBorders>
            <w:shd w:val="clear" w:color="auto" w:fill="auto"/>
            <w:vAlign w:val="center"/>
          </w:tcPr>
          <w:p w:rsidR="00962F8E" w:rsidRPr="00C13CA4" w:rsidRDefault="00962F8E" w:rsidP="006C53E9">
            <w:pPr>
              <w:spacing w:before="40" w:after="40"/>
              <w:jc w:val="center"/>
              <w:rPr>
                <w:b/>
                <w:u w:val="single"/>
              </w:rPr>
            </w:pPr>
          </w:p>
        </w:tc>
        <w:tc>
          <w:tcPr>
            <w:tcW w:w="2070" w:type="dxa"/>
            <w:shd w:val="clear" w:color="auto" w:fill="A5A5A5" w:themeFill="accent3"/>
            <w:vAlign w:val="center"/>
          </w:tcPr>
          <w:p w:rsidR="00962F8E" w:rsidRPr="00C13CA4" w:rsidRDefault="00962F8E" w:rsidP="006C53E9">
            <w:pPr>
              <w:spacing w:before="40" w:after="40"/>
              <w:jc w:val="center"/>
              <w:rPr>
                <w:rFonts w:eastAsiaTheme="minorHAnsi"/>
              </w:rPr>
            </w:pPr>
            <w:r w:rsidRPr="00C13CA4">
              <w:rPr>
                <w:rFonts w:eastAsiaTheme="minorHAnsi"/>
                <w:b/>
                <w:bCs/>
              </w:rPr>
              <w:t xml:space="preserve">Anatomic </w:t>
            </w:r>
            <w:r>
              <w:rPr>
                <w:rFonts w:eastAsiaTheme="minorHAnsi"/>
                <w:b/>
                <w:bCs/>
              </w:rPr>
              <w:t>S</w:t>
            </w:r>
            <w:r w:rsidRPr="00C13CA4">
              <w:rPr>
                <w:rFonts w:eastAsiaTheme="minorHAnsi"/>
                <w:b/>
                <w:bCs/>
              </w:rPr>
              <w:t>tructure</w:t>
            </w:r>
          </w:p>
        </w:tc>
        <w:tc>
          <w:tcPr>
            <w:tcW w:w="989" w:type="dxa"/>
            <w:shd w:val="clear" w:color="auto" w:fill="A5A5A5" w:themeFill="accent3"/>
            <w:vAlign w:val="center"/>
          </w:tcPr>
          <w:p w:rsidR="00962F8E" w:rsidRPr="00C13CA4" w:rsidRDefault="00962F8E" w:rsidP="006C53E9">
            <w:pPr>
              <w:spacing w:before="40" w:after="40"/>
              <w:jc w:val="center"/>
              <w:rPr>
                <w:rFonts w:eastAsiaTheme="minorHAnsi"/>
              </w:rPr>
            </w:pPr>
            <w:r w:rsidRPr="00C13CA4">
              <w:rPr>
                <w:rFonts w:eastAsiaTheme="minorHAnsi"/>
                <w:b/>
                <w:bCs/>
              </w:rPr>
              <w:t xml:space="preserve">Surface </w:t>
            </w:r>
            <w:r>
              <w:rPr>
                <w:rFonts w:eastAsiaTheme="minorHAnsi"/>
                <w:b/>
                <w:bCs/>
              </w:rPr>
              <w:t>A</w:t>
            </w:r>
            <w:r w:rsidRPr="00C13CA4">
              <w:rPr>
                <w:rFonts w:eastAsiaTheme="minorHAnsi"/>
                <w:b/>
                <w:bCs/>
              </w:rPr>
              <w:t>rea</w:t>
            </w:r>
          </w:p>
        </w:tc>
      </w:tr>
      <w:tr w:rsidR="00962F8E" w:rsidRPr="00C13CA4" w:rsidTr="006C53E9">
        <w:tc>
          <w:tcPr>
            <w:tcW w:w="2155" w:type="dxa"/>
          </w:tcPr>
          <w:p w:rsidR="00962F8E" w:rsidRPr="00C13CA4" w:rsidRDefault="00962F8E" w:rsidP="006C53E9">
            <w:pPr>
              <w:spacing w:before="40" w:after="40"/>
              <w:rPr>
                <w:rFonts w:eastAsiaTheme="minorHAnsi"/>
              </w:rPr>
            </w:pPr>
            <w:r w:rsidRPr="00C13CA4">
              <w:rPr>
                <w:rFonts w:eastAsiaTheme="minorHAnsi"/>
              </w:rPr>
              <w:t>Anterior head</w:t>
            </w:r>
          </w:p>
        </w:tc>
        <w:tc>
          <w:tcPr>
            <w:tcW w:w="989" w:type="dxa"/>
          </w:tcPr>
          <w:p w:rsidR="00962F8E" w:rsidRPr="00C13CA4" w:rsidRDefault="00962F8E" w:rsidP="006C53E9">
            <w:pPr>
              <w:spacing w:before="40" w:after="40"/>
              <w:rPr>
                <w:rFonts w:eastAsiaTheme="minorHAnsi"/>
              </w:rPr>
            </w:pPr>
            <w:r w:rsidRPr="00C13CA4">
              <w:rPr>
                <w:rFonts w:eastAsiaTheme="minorHAnsi"/>
              </w:rPr>
              <w:t>4.5%</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70" w:type="dxa"/>
          </w:tcPr>
          <w:p w:rsidR="00962F8E" w:rsidRPr="00C13CA4" w:rsidRDefault="00962F8E" w:rsidP="006C53E9">
            <w:pPr>
              <w:spacing w:before="40" w:after="40"/>
              <w:rPr>
                <w:rFonts w:eastAsiaTheme="minorHAnsi"/>
              </w:rPr>
            </w:pPr>
            <w:r w:rsidRPr="00C13CA4">
              <w:rPr>
                <w:rFonts w:eastAsiaTheme="minorHAnsi"/>
              </w:rPr>
              <w:t>Anterior head</w:t>
            </w:r>
          </w:p>
        </w:tc>
        <w:tc>
          <w:tcPr>
            <w:tcW w:w="989" w:type="dxa"/>
          </w:tcPr>
          <w:p w:rsidR="00962F8E" w:rsidRPr="00C13CA4" w:rsidRDefault="00962F8E" w:rsidP="006C53E9">
            <w:pPr>
              <w:spacing w:before="40" w:after="40"/>
              <w:rPr>
                <w:rFonts w:eastAsiaTheme="minorHAnsi"/>
              </w:rPr>
            </w:pPr>
            <w:r w:rsidRPr="00C13CA4">
              <w:rPr>
                <w:rFonts w:eastAsiaTheme="minorHAnsi"/>
              </w:rPr>
              <w:t>9%</w:t>
            </w:r>
          </w:p>
        </w:tc>
      </w:tr>
      <w:tr w:rsidR="00962F8E" w:rsidRPr="00C13CA4" w:rsidTr="006C53E9">
        <w:tc>
          <w:tcPr>
            <w:tcW w:w="2155"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Posterior head</w:t>
            </w:r>
          </w:p>
        </w:tc>
        <w:tc>
          <w:tcPr>
            <w:tcW w:w="98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4.5%</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70"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Posterior head</w:t>
            </w:r>
          </w:p>
        </w:tc>
        <w:tc>
          <w:tcPr>
            <w:tcW w:w="98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9%</w:t>
            </w:r>
          </w:p>
        </w:tc>
      </w:tr>
      <w:tr w:rsidR="00962F8E" w:rsidRPr="00C13CA4" w:rsidTr="006C53E9">
        <w:tc>
          <w:tcPr>
            <w:tcW w:w="2155" w:type="dxa"/>
          </w:tcPr>
          <w:p w:rsidR="00962F8E" w:rsidRPr="00C13CA4" w:rsidRDefault="00962F8E" w:rsidP="006C53E9">
            <w:pPr>
              <w:spacing w:before="40" w:after="40"/>
              <w:rPr>
                <w:rFonts w:eastAsiaTheme="minorHAnsi"/>
              </w:rPr>
            </w:pPr>
            <w:r w:rsidRPr="00C13CA4">
              <w:rPr>
                <w:rFonts w:eastAsiaTheme="minorHAnsi"/>
              </w:rPr>
              <w:t>Anterior torso</w:t>
            </w:r>
          </w:p>
        </w:tc>
        <w:tc>
          <w:tcPr>
            <w:tcW w:w="989" w:type="dxa"/>
          </w:tcPr>
          <w:p w:rsidR="00962F8E" w:rsidRPr="00C13CA4" w:rsidRDefault="00962F8E" w:rsidP="006C53E9">
            <w:pPr>
              <w:spacing w:before="40" w:after="40"/>
              <w:rPr>
                <w:rFonts w:eastAsiaTheme="minorHAnsi"/>
              </w:rPr>
            </w:pPr>
            <w:r w:rsidRPr="00C13CA4">
              <w:rPr>
                <w:rFonts w:eastAsiaTheme="minorHAnsi"/>
              </w:rPr>
              <w:t>18%</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70" w:type="dxa"/>
          </w:tcPr>
          <w:p w:rsidR="00962F8E" w:rsidRPr="00C13CA4" w:rsidRDefault="00962F8E" w:rsidP="006C53E9">
            <w:pPr>
              <w:spacing w:before="40" w:after="40"/>
              <w:rPr>
                <w:rFonts w:eastAsiaTheme="minorHAnsi"/>
              </w:rPr>
            </w:pPr>
            <w:r w:rsidRPr="00C13CA4">
              <w:rPr>
                <w:rFonts w:eastAsiaTheme="minorHAnsi"/>
              </w:rPr>
              <w:t>Anterior torso</w:t>
            </w:r>
          </w:p>
        </w:tc>
        <w:tc>
          <w:tcPr>
            <w:tcW w:w="989" w:type="dxa"/>
          </w:tcPr>
          <w:p w:rsidR="00962F8E" w:rsidRPr="00C13CA4" w:rsidRDefault="00962F8E" w:rsidP="006C53E9">
            <w:pPr>
              <w:spacing w:before="40" w:after="40"/>
              <w:rPr>
                <w:rFonts w:eastAsiaTheme="minorHAnsi"/>
              </w:rPr>
            </w:pPr>
            <w:r w:rsidRPr="00C13CA4">
              <w:rPr>
                <w:rFonts w:eastAsiaTheme="minorHAnsi"/>
              </w:rPr>
              <w:t>18%</w:t>
            </w:r>
          </w:p>
        </w:tc>
      </w:tr>
      <w:tr w:rsidR="00962F8E" w:rsidRPr="00C13CA4" w:rsidTr="006C53E9">
        <w:tc>
          <w:tcPr>
            <w:tcW w:w="2155"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Posterior torso</w:t>
            </w:r>
          </w:p>
        </w:tc>
        <w:tc>
          <w:tcPr>
            <w:tcW w:w="98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18%</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70"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Posterior torso</w:t>
            </w:r>
          </w:p>
        </w:tc>
        <w:tc>
          <w:tcPr>
            <w:tcW w:w="98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18%</w:t>
            </w:r>
          </w:p>
        </w:tc>
      </w:tr>
      <w:tr w:rsidR="00962F8E" w:rsidRPr="00C13CA4" w:rsidTr="006C53E9">
        <w:tc>
          <w:tcPr>
            <w:tcW w:w="2155" w:type="dxa"/>
          </w:tcPr>
          <w:p w:rsidR="00962F8E" w:rsidRPr="00C13CA4" w:rsidRDefault="00962F8E" w:rsidP="006C53E9">
            <w:pPr>
              <w:spacing w:before="40" w:after="40"/>
              <w:rPr>
                <w:rFonts w:eastAsiaTheme="minorHAnsi"/>
              </w:rPr>
            </w:pPr>
            <w:r w:rsidRPr="00C13CA4">
              <w:rPr>
                <w:rFonts w:eastAsiaTheme="minorHAnsi"/>
              </w:rPr>
              <w:t>Anterior leg, each</w:t>
            </w:r>
          </w:p>
        </w:tc>
        <w:tc>
          <w:tcPr>
            <w:tcW w:w="989" w:type="dxa"/>
          </w:tcPr>
          <w:p w:rsidR="00962F8E" w:rsidRPr="00C13CA4" w:rsidRDefault="00962F8E" w:rsidP="006C53E9">
            <w:pPr>
              <w:spacing w:before="40" w:after="40"/>
              <w:rPr>
                <w:rFonts w:eastAsiaTheme="minorHAnsi"/>
              </w:rPr>
            </w:pPr>
            <w:r w:rsidRPr="00C13CA4">
              <w:rPr>
                <w:rFonts w:eastAsiaTheme="minorHAnsi"/>
              </w:rPr>
              <w:t>9%</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70" w:type="dxa"/>
          </w:tcPr>
          <w:p w:rsidR="00962F8E" w:rsidRPr="00C13CA4" w:rsidRDefault="00962F8E" w:rsidP="006C53E9">
            <w:pPr>
              <w:spacing w:before="40" w:after="40"/>
              <w:rPr>
                <w:rFonts w:eastAsiaTheme="minorHAnsi"/>
              </w:rPr>
            </w:pPr>
            <w:r w:rsidRPr="00C13CA4">
              <w:rPr>
                <w:rFonts w:eastAsiaTheme="minorHAnsi"/>
              </w:rPr>
              <w:t>Anterior leg, each</w:t>
            </w:r>
          </w:p>
        </w:tc>
        <w:tc>
          <w:tcPr>
            <w:tcW w:w="989" w:type="dxa"/>
          </w:tcPr>
          <w:p w:rsidR="00962F8E" w:rsidRPr="00C13CA4" w:rsidRDefault="00962F8E" w:rsidP="006C53E9">
            <w:pPr>
              <w:spacing w:before="40" w:after="40"/>
              <w:rPr>
                <w:rFonts w:eastAsiaTheme="minorHAnsi"/>
              </w:rPr>
            </w:pPr>
            <w:r w:rsidRPr="00C13CA4">
              <w:rPr>
                <w:rFonts w:eastAsiaTheme="minorHAnsi"/>
              </w:rPr>
              <w:t>6.75%</w:t>
            </w:r>
          </w:p>
        </w:tc>
      </w:tr>
      <w:tr w:rsidR="00962F8E" w:rsidRPr="00C13CA4" w:rsidTr="006C53E9">
        <w:tc>
          <w:tcPr>
            <w:tcW w:w="2155"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Posterior leg, each</w:t>
            </w:r>
          </w:p>
        </w:tc>
        <w:tc>
          <w:tcPr>
            <w:tcW w:w="98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9%</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70"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Posterior leg, each</w:t>
            </w:r>
          </w:p>
        </w:tc>
        <w:tc>
          <w:tcPr>
            <w:tcW w:w="98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6.75%</w:t>
            </w:r>
          </w:p>
        </w:tc>
      </w:tr>
      <w:tr w:rsidR="00962F8E" w:rsidRPr="00C13CA4" w:rsidTr="006C53E9">
        <w:trPr>
          <w:trHeight w:val="63"/>
        </w:trPr>
        <w:tc>
          <w:tcPr>
            <w:tcW w:w="2155" w:type="dxa"/>
          </w:tcPr>
          <w:p w:rsidR="00962F8E" w:rsidRPr="00C13CA4" w:rsidRDefault="00962F8E" w:rsidP="006C53E9">
            <w:pPr>
              <w:spacing w:before="40" w:after="40"/>
              <w:rPr>
                <w:rFonts w:eastAsiaTheme="minorHAnsi"/>
              </w:rPr>
            </w:pPr>
            <w:r w:rsidRPr="00C13CA4">
              <w:rPr>
                <w:rFonts w:eastAsiaTheme="minorHAnsi"/>
              </w:rPr>
              <w:t>Anterior arm, each</w:t>
            </w:r>
          </w:p>
        </w:tc>
        <w:tc>
          <w:tcPr>
            <w:tcW w:w="989" w:type="dxa"/>
          </w:tcPr>
          <w:p w:rsidR="00962F8E" w:rsidRPr="00C13CA4" w:rsidRDefault="00962F8E" w:rsidP="006C53E9">
            <w:pPr>
              <w:spacing w:before="40" w:after="40"/>
              <w:rPr>
                <w:rFonts w:eastAsiaTheme="minorHAnsi"/>
              </w:rPr>
            </w:pPr>
            <w:r w:rsidRPr="00C13CA4">
              <w:rPr>
                <w:rFonts w:eastAsiaTheme="minorHAnsi"/>
              </w:rPr>
              <w:t>4.5%</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70" w:type="dxa"/>
          </w:tcPr>
          <w:p w:rsidR="00962F8E" w:rsidRPr="00C13CA4" w:rsidRDefault="00962F8E" w:rsidP="006C53E9">
            <w:pPr>
              <w:spacing w:before="40" w:after="40"/>
              <w:rPr>
                <w:rFonts w:eastAsiaTheme="minorHAnsi"/>
              </w:rPr>
            </w:pPr>
            <w:r w:rsidRPr="00C13CA4">
              <w:rPr>
                <w:rFonts w:eastAsiaTheme="minorHAnsi"/>
              </w:rPr>
              <w:t>Anterior arm, each</w:t>
            </w:r>
          </w:p>
        </w:tc>
        <w:tc>
          <w:tcPr>
            <w:tcW w:w="989" w:type="dxa"/>
          </w:tcPr>
          <w:p w:rsidR="00962F8E" w:rsidRPr="00C13CA4" w:rsidRDefault="00962F8E" w:rsidP="006C53E9">
            <w:pPr>
              <w:spacing w:before="40" w:after="40"/>
              <w:rPr>
                <w:rFonts w:eastAsiaTheme="minorHAnsi"/>
              </w:rPr>
            </w:pPr>
            <w:r w:rsidRPr="00C13CA4">
              <w:rPr>
                <w:rFonts w:eastAsiaTheme="minorHAnsi"/>
              </w:rPr>
              <w:t>4.5%</w:t>
            </w:r>
          </w:p>
        </w:tc>
      </w:tr>
      <w:tr w:rsidR="00962F8E" w:rsidRPr="00C13CA4" w:rsidTr="006C53E9">
        <w:tc>
          <w:tcPr>
            <w:tcW w:w="2155"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Posterior arm, each</w:t>
            </w:r>
          </w:p>
        </w:tc>
        <w:tc>
          <w:tcPr>
            <w:tcW w:w="98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4.5%</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70"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Posterior arm, each</w:t>
            </w:r>
          </w:p>
        </w:tc>
        <w:tc>
          <w:tcPr>
            <w:tcW w:w="98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4.5%</w:t>
            </w:r>
          </w:p>
        </w:tc>
      </w:tr>
      <w:tr w:rsidR="00962F8E" w:rsidRPr="00C13CA4" w:rsidTr="006C53E9">
        <w:tc>
          <w:tcPr>
            <w:tcW w:w="2155" w:type="dxa"/>
          </w:tcPr>
          <w:p w:rsidR="00962F8E" w:rsidRPr="00C13CA4" w:rsidRDefault="00962F8E" w:rsidP="006C53E9">
            <w:pPr>
              <w:spacing w:before="40" w:after="40"/>
              <w:rPr>
                <w:rFonts w:eastAsiaTheme="minorHAnsi"/>
              </w:rPr>
            </w:pPr>
            <w:r w:rsidRPr="00C13CA4">
              <w:rPr>
                <w:rFonts w:eastAsiaTheme="minorHAnsi"/>
              </w:rPr>
              <w:t>Genitalia, perineum</w:t>
            </w:r>
          </w:p>
        </w:tc>
        <w:tc>
          <w:tcPr>
            <w:tcW w:w="989" w:type="dxa"/>
          </w:tcPr>
          <w:p w:rsidR="00962F8E" w:rsidRPr="00C13CA4" w:rsidRDefault="00962F8E" w:rsidP="006C53E9">
            <w:pPr>
              <w:spacing w:before="40" w:after="40"/>
              <w:rPr>
                <w:b/>
                <w:u w:val="single"/>
              </w:rPr>
            </w:pPr>
            <w:r w:rsidRPr="00C13CA4">
              <w:rPr>
                <w:rFonts w:eastAsiaTheme="minorHAnsi"/>
              </w:rPr>
              <w:t>1%</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70" w:type="dxa"/>
          </w:tcPr>
          <w:p w:rsidR="00962F8E" w:rsidRPr="00C13CA4" w:rsidRDefault="00962F8E" w:rsidP="006C53E9">
            <w:pPr>
              <w:spacing w:before="40" w:after="40"/>
              <w:rPr>
                <w:rFonts w:eastAsiaTheme="minorHAnsi"/>
              </w:rPr>
            </w:pPr>
            <w:r w:rsidRPr="00C13CA4">
              <w:rPr>
                <w:rFonts w:eastAsiaTheme="minorHAnsi"/>
              </w:rPr>
              <w:t>Genitalia/perineum</w:t>
            </w:r>
          </w:p>
        </w:tc>
        <w:tc>
          <w:tcPr>
            <w:tcW w:w="989" w:type="dxa"/>
          </w:tcPr>
          <w:p w:rsidR="00962F8E" w:rsidRPr="00C13CA4" w:rsidRDefault="00962F8E" w:rsidP="006C53E9">
            <w:pPr>
              <w:spacing w:before="40" w:after="40"/>
              <w:rPr>
                <w:rFonts w:eastAsiaTheme="minorHAnsi"/>
              </w:rPr>
            </w:pPr>
            <w:r w:rsidRPr="00C13CA4">
              <w:rPr>
                <w:rFonts w:eastAsiaTheme="minorHAnsi"/>
              </w:rPr>
              <w:t>1%</w:t>
            </w:r>
          </w:p>
        </w:tc>
      </w:tr>
    </w:tbl>
    <w:p w:rsidR="00962F8E" w:rsidRDefault="00962F8E" w:rsidP="00962F8E">
      <w:pPr>
        <w:rPr>
          <w:b/>
          <w:u w:val="single"/>
        </w:rPr>
      </w:pPr>
    </w:p>
    <w:p w:rsidR="00962F8E" w:rsidRDefault="00962F8E" w:rsidP="00962F8E">
      <w:pPr>
        <w:rPr>
          <w:b/>
          <w:u w:val="single"/>
        </w:rPr>
      </w:pPr>
    </w:p>
    <w:p w:rsidR="00962F8E" w:rsidRDefault="00962F8E" w:rsidP="00962F8E">
      <w:pPr>
        <w:rPr>
          <w:b/>
          <w:u w:val="single"/>
        </w:rPr>
      </w:pPr>
    </w:p>
    <w:p w:rsidR="00962F8E" w:rsidRDefault="00962F8E" w:rsidP="00962F8E">
      <w:pPr>
        <w:rPr>
          <w:b/>
          <w:u w:val="single"/>
        </w:rPr>
      </w:pPr>
    </w:p>
    <w:p w:rsidR="00962F8E" w:rsidRDefault="00962F8E" w:rsidP="00962F8E">
      <w:pPr>
        <w:rPr>
          <w:b/>
          <w:u w:val="single"/>
        </w:rPr>
      </w:pPr>
    </w:p>
    <w:p w:rsidR="00962F8E" w:rsidRDefault="00962F8E" w:rsidP="00962F8E">
      <w:pPr>
        <w:rPr>
          <w:b/>
          <w:u w:val="single"/>
        </w:rPr>
      </w:pPr>
    </w:p>
    <w:p w:rsidR="00962F8E" w:rsidRDefault="00962F8E" w:rsidP="00962F8E">
      <w:pPr>
        <w:rPr>
          <w:b/>
          <w:u w:val="single"/>
        </w:rPr>
      </w:pPr>
    </w:p>
    <w:p w:rsidR="00962F8E" w:rsidRDefault="00962F8E" w:rsidP="00962F8E">
      <w:pPr>
        <w:rPr>
          <w:b/>
          <w:u w:val="single"/>
        </w:rPr>
      </w:pPr>
    </w:p>
    <w:p w:rsidR="00962F8E" w:rsidRDefault="00962F8E" w:rsidP="00962F8E">
      <w:pPr>
        <w:rPr>
          <w:b/>
          <w:u w:val="single"/>
        </w:rPr>
      </w:pPr>
    </w:p>
    <w:p w:rsidR="00962F8E" w:rsidRDefault="00962F8E" w:rsidP="00962F8E">
      <w:pPr>
        <w:rPr>
          <w:b/>
          <w:u w:val="single"/>
        </w:rPr>
      </w:pPr>
    </w:p>
    <w:tbl>
      <w:tblPr>
        <w:tblStyle w:val="TableGrid"/>
        <w:tblW w:w="0" w:type="auto"/>
        <w:tblInd w:w="445" w:type="dxa"/>
        <w:tblLook w:val="04A0" w:firstRow="1" w:lastRow="0" w:firstColumn="1" w:lastColumn="0" w:noHBand="0" w:noVBand="1"/>
      </w:tblPr>
      <w:tblGrid>
        <w:gridCol w:w="2160"/>
        <w:gridCol w:w="989"/>
        <w:gridCol w:w="721"/>
        <w:gridCol w:w="2059"/>
        <w:gridCol w:w="1001"/>
      </w:tblGrid>
      <w:tr w:rsidR="00962F8E" w:rsidRPr="00C13CA4" w:rsidTr="006C53E9">
        <w:trPr>
          <w:trHeight w:val="143"/>
        </w:trPr>
        <w:tc>
          <w:tcPr>
            <w:tcW w:w="3149" w:type="dxa"/>
            <w:gridSpan w:val="2"/>
            <w:shd w:val="clear" w:color="auto" w:fill="7B7B7B" w:themeFill="accent3" w:themeFillShade="BF"/>
          </w:tcPr>
          <w:p w:rsidR="00962F8E" w:rsidRPr="00C13CA4" w:rsidRDefault="00962F8E" w:rsidP="006C53E9">
            <w:pPr>
              <w:spacing w:after="0"/>
              <w:jc w:val="center"/>
              <w:rPr>
                <w:b/>
                <w:color w:val="FFFFFF" w:themeColor="background1"/>
                <w:u w:val="single"/>
              </w:rPr>
            </w:pPr>
            <w:r w:rsidRPr="00C13CA4">
              <w:rPr>
                <w:rFonts w:eastAsiaTheme="minorHAnsi"/>
                <w:b/>
                <w:bCs/>
                <w:i/>
                <w:iCs/>
                <w:color w:val="FFFFFF" w:themeColor="background1"/>
              </w:rPr>
              <w:t>Adult</w:t>
            </w:r>
            <w:r>
              <w:rPr>
                <w:rFonts w:eastAsiaTheme="minorHAnsi"/>
                <w:b/>
                <w:bCs/>
                <w:i/>
                <w:iCs/>
                <w:color w:val="FFFFFF" w:themeColor="background1"/>
              </w:rPr>
              <w:t xml:space="preserve"> – Obese</w:t>
            </w:r>
            <w:r>
              <w:rPr>
                <w:rFonts w:eastAsiaTheme="minorHAnsi"/>
                <w:b/>
                <w:bCs/>
                <w:i/>
                <w:iCs/>
                <w:color w:val="FFFFFF" w:themeColor="background1"/>
              </w:rPr>
              <w:br/>
              <w:t xml:space="preserve">80 </w:t>
            </w:r>
            <w:r w:rsidRPr="00C13CA4">
              <w:rPr>
                <w:rFonts w:eastAsiaTheme="minorHAnsi"/>
                <w:b/>
                <w:bCs/>
                <w:i/>
                <w:iCs/>
                <w:color w:val="FFFFFF" w:themeColor="background1"/>
              </w:rPr>
              <w:t>kg</w:t>
            </w:r>
          </w:p>
        </w:tc>
        <w:tc>
          <w:tcPr>
            <w:tcW w:w="721" w:type="dxa"/>
            <w:tcBorders>
              <w:top w:val="nil"/>
              <w:bottom w:val="nil"/>
            </w:tcBorders>
            <w:shd w:val="clear" w:color="auto" w:fill="auto"/>
          </w:tcPr>
          <w:p w:rsidR="00962F8E" w:rsidRPr="00C13CA4" w:rsidRDefault="00962F8E" w:rsidP="006C53E9">
            <w:pPr>
              <w:spacing w:after="0"/>
              <w:jc w:val="center"/>
              <w:rPr>
                <w:b/>
                <w:color w:val="FFFFFF" w:themeColor="background1"/>
                <w:u w:val="single"/>
              </w:rPr>
            </w:pPr>
          </w:p>
        </w:tc>
        <w:tc>
          <w:tcPr>
            <w:tcW w:w="3060" w:type="dxa"/>
            <w:gridSpan w:val="2"/>
            <w:shd w:val="clear" w:color="auto" w:fill="7B7B7B" w:themeFill="accent3" w:themeFillShade="BF"/>
          </w:tcPr>
          <w:p w:rsidR="00962F8E" w:rsidRPr="00C13CA4" w:rsidRDefault="00962F8E" w:rsidP="006C53E9">
            <w:pPr>
              <w:spacing w:after="0"/>
              <w:jc w:val="center"/>
              <w:rPr>
                <w:b/>
                <w:color w:val="FFFFFF" w:themeColor="background1"/>
                <w:u w:val="single"/>
              </w:rPr>
            </w:pPr>
            <w:r w:rsidRPr="00C13CA4">
              <w:rPr>
                <w:rFonts w:eastAsiaTheme="minorHAnsi"/>
                <w:b/>
                <w:bCs/>
                <w:i/>
                <w:iCs/>
                <w:color w:val="FFFFFF" w:themeColor="background1"/>
              </w:rPr>
              <w:t>I</w:t>
            </w:r>
            <w:r>
              <w:rPr>
                <w:rFonts w:eastAsiaTheme="minorHAnsi"/>
                <w:b/>
                <w:bCs/>
                <w:i/>
                <w:iCs/>
                <w:color w:val="FFFFFF" w:themeColor="background1"/>
              </w:rPr>
              <w:t>nfant</w:t>
            </w:r>
            <w:r>
              <w:rPr>
                <w:rFonts w:eastAsiaTheme="minorHAnsi"/>
                <w:b/>
                <w:bCs/>
                <w:i/>
                <w:iCs/>
                <w:color w:val="FFFFFF" w:themeColor="background1"/>
              </w:rPr>
              <w:br/>
            </w:r>
            <w:r w:rsidRPr="00C13CA4">
              <w:rPr>
                <w:rFonts w:eastAsiaTheme="minorHAnsi"/>
                <w:b/>
                <w:bCs/>
                <w:i/>
                <w:iCs/>
                <w:color w:val="FFFFFF" w:themeColor="background1"/>
              </w:rPr>
              <w:t>10</w:t>
            </w:r>
            <w:r>
              <w:rPr>
                <w:rFonts w:eastAsiaTheme="minorHAnsi"/>
                <w:b/>
                <w:bCs/>
                <w:i/>
                <w:iCs/>
                <w:color w:val="FFFFFF" w:themeColor="background1"/>
              </w:rPr>
              <w:t xml:space="preserve"> </w:t>
            </w:r>
            <w:r w:rsidRPr="00C13CA4">
              <w:rPr>
                <w:rFonts w:eastAsiaTheme="minorHAnsi"/>
                <w:b/>
                <w:bCs/>
                <w:i/>
                <w:iCs/>
                <w:color w:val="FFFFFF" w:themeColor="background1"/>
              </w:rPr>
              <w:t>kg</w:t>
            </w:r>
          </w:p>
        </w:tc>
      </w:tr>
      <w:tr w:rsidR="00962F8E" w:rsidRPr="00C13CA4" w:rsidTr="006C53E9">
        <w:tc>
          <w:tcPr>
            <w:tcW w:w="2160" w:type="dxa"/>
            <w:shd w:val="clear" w:color="auto" w:fill="A5A5A5" w:themeFill="accent3"/>
            <w:vAlign w:val="center"/>
          </w:tcPr>
          <w:p w:rsidR="00962F8E" w:rsidRPr="00C13CA4" w:rsidRDefault="00962F8E" w:rsidP="006C53E9">
            <w:pPr>
              <w:spacing w:before="40" w:after="40"/>
              <w:jc w:val="center"/>
              <w:rPr>
                <w:rFonts w:eastAsiaTheme="minorHAnsi"/>
              </w:rPr>
            </w:pPr>
            <w:r>
              <w:rPr>
                <w:rFonts w:eastAsiaTheme="minorHAnsi"/>
                <w:b/>
                <w:bCs/>
              </w:rPr>
              <w:t>Anatomic S</w:t>
            </w:r>
            <w:r w:rsidRPr="00C13CA4">
              <w:rPr>
                <w:rFonts w:eastAsiaTheme="minorHAnsi"/>
                <w:b/>
                <w:bCs/>
              </w:rPr>
              <w:t>tructure</w:t>
            </w:r>
          </w:p>
        </w:tc>
        <w:tc>
          <w:tcPr>
            <w:tcW w:w="989" w:type="dxa"/>
            <w:shd w:val="clear" w:color="auto" w:fill="A5A5A5" w:themeFill="accent3"/>
            <w:vAlign w:val="center"/>
          </w:tcPr>
          <w:p w:rsidR="00962F8E" w:rsidRPr="00C13CA4" w:rsidRDefault="00962F8E" w:rsidP="006C53E9">
            <w:pPr>
              <w:spacing w:before="40" w:after="40"/>
              <w:jc w:val="center"/>
              <w:rPr>
                <w:rFonts w:eastAsiaTheme="minorHAnsi"/>
              </w:rPr>
            </w:pPr>
            <w:r w:rsidRPr="00C13CA4">
              <w:rPr>
                <w:rFonts w:eastAsiaTheme="minorHAnsi"/>
                <w:b/>
                <w:bCs/>
              </w:rPr>
              <w:t xml:space="preserve">Surface </w:t>
            </w:r>
            <w:r>
              <w:rPr>
                <w:rFonts w:eastAsiaTheme="minorHAnsi"/>
                <w:b/>
                <w:bCs/>
              </w:rPr>
              <w:t>A</w:t>
            </w:r>
            <w:r w:rsidRPr="00C13CA4">
              <w:rPr>
                <w:rFonts w:eastAsiaTheme="minorHAnsi"/>
                <w:b/>
                <w:bCs/>
              </w:rPr>
              <w:t>rea</w:t>
            </w:r>
          </w:p>
        </w:tc>
        <w:tc>
          <w:tcPr>
            <w:tcW w:w="721" w:type="dxa"/>
            <w:tcBorders>
              <w:top w:val="nil"/>
              <w:bottom w:val="nil"/>
            </w:tcBorders>
            <w:shd w:val="clear" w:color="auto" w:fill="auto"/>
            <w:vAlign w:val="center"/>
          </w:tcPr>
          <w:p w:rsidR="00962F8E" w:rsidRPr="00C13CA4" w:rsidRDefault="00962F8E" w:rsidP="006C53E9">
            <w:pPr>
              <w:spacing w:before="40" w:after="40"/>
              <w:jc w:val="center"/>
              <w:rPr>
                <w:b/>
                <w:u w:val="single"/>
              </w:rPr>
            </w:pPr>
          </w:p>
        </w:tc>
        <w:tc>
          <w:tcPr>
            <w:tcW w:w="2059" w:type="dxa"/>
            <w:shd w:val="clear" w:color="auto" w:fill="A5A5A5" w:themeFill="accent3"/>
            <w:vAlign w:val="center"/>
          </w:tcPr>
          <w:p w:rsidR="00962F8E" w:rsidRPr="00C13CA4" w:rsidRDefault="00962F8E" w:rsidP="006C53E9">
            <w:pPr>
              <w:spacing w:before="40" w:after="40"/>
              <w:jc w:val="center"/>
              <w:rPr>
                <w:rFonts w:eastAsiaTheme="minorHAnsi"/>
              </w:rPr>
            </w:pPr>
            <w:r w:rsidRPr="00C13CA4">
              <w:rPr>
                <w:rFonts w:eastAsiaTheme="minorHAnsi"/>
                <w:b/>
                <w:bCs/>
              </w:rPr>
              <w:t xml:space="preserve">Anatomic </w:t>
            </w:r>
            <w:r>
              <w:rPr>
                <w:rFonts w:eastAsiaTheme="minorHAnsi"/>
                <w:b/>
                <w:bCs/>
              </w:rPr>
              <w:t>S</w:t>
            </w:r>
            <w:r w:rsidRPr="00C13CA4">
              <w:rPr>
                <w:rFonts w:eastAsiaTheme="minorHAnsi"/>
                <w:b/>
                <w:bCs/>
              </w:rPr>
              <w:t>tructure</w:t>
            </w:r>
          </w:p>
        </w:tc>
        <w:tc>
          <w:tcPr>
            <w:tcW w:w="1001" w:type="dxa"/>
            <w:shd w:val="clear" w:color="auto" w:fill="A5A5A5" w:themeFill="accent3"/>
            <w:vAlign w:val="center"/>
          </w:tcPr>
          <w:p w:rsidR="00962F8E" w:rsidRPr="00C13CA4" w:rsidRDefault="00962F8E" w:rsidP="006C53E9">
            <w:pPr>
              <w:spacing w:before="40" w:after="40"/>
              <w:jc w:val="center"/>
              <w:rPr>
                <w:rFonts w:eastAsiaTheme="minorHAnsi"/>
              </w:rPr>
            </w:pPr>
            <w:r w:rsidRPr="00C13CA4">
              <w:rPr>
                <w:rFonts w:eastAsiaTheme="minorHAnsi"/>
                <w:b/>
                <w:bCs/>
              </w:rPr>
              <w:t xml:space="preserve">Surface </w:t>
            </w:r>
            <w:r>
              <w:rPr>
                <w:rFonts w:eastAsiaTheme="minorHAnsi"/>
                <w:b/>
                <w:bCs/>
              </w:rPr>
              <w:t>A</w:t>
            </w:r>
            <w:r w:rsidRPr="00C13CA4">
              <w:rPr>
                <w:rFonts w:eastAsiaTheme="minorHAnsi"/>
                <w:b/>
                <w:bCs/>
              </w:rPr>
              <w:t>rea</w:t>
            </w:r>
          </w:p>
        </w:tc>
      </w:tr>
      <w:tr w:rsidR="00962F8E" w:rsidRPr="00C13CA4" w:rsidTr="006C53E9">
        <w:tc>
          <w:tcPr>
            <w:tcW w:w="2160" w:type="dxa"/>
          </w:tcPr>
          <w:p w:rsidR="00962F8E" w:rsidRPr="00C13CA4" w:rsidRDefault="00962F8E" w:rsidP="006C53E9">
            <w:pPr>
              <w:spacing w:before="40" w:after="40"/>
              <w:rPr>
                <w:rFonts w:eastAsiaTheme="minorHAnsi"/>
              </w:rPr>
            </w:pPr>
            <w:r w:rsidRPr="00C13CA4">
              <w:rPr>
                <w:rFonts w:eastAsiaTheme="minorHAnsi"/>
              </w:rPr>
              <w:t>Head and neck</w:t>
            </w:r>
          </w:p>
        </w:tc>
        <w:tc>
          <w:tcPr>
            <w:tcW w:w="989" w:type="dxa"/>
          </w:tcPr>
          <w:p w:rsidR="00962F8E" w:rsidRPr="00C13CA4" w:rsidRDefault="00962F8E" w:rsidP="006C53E9">
            <w:pPr>
              <w:spacing w:before="40" w:after="40"/>
              <w:rPr>
                <w:rFonts w:eastAsiaTheme="minorHAnsi"/>
              </w:rPr>
            </w:pPr>
            <w:r w:rsidRPr="00C13CA4">
              <w:rPr>
                <w:rFonts w:eastAsiaTheme="minorHAnsi"/>
              </w:rPr>
              <w:t>2%</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59" w:type="dxa"/>
          </w:tcPr>
          <w:p w:rsidR="00962F8E" w:rsidRPr="00C13CA4" w:rsidRDefault="00962F8E" w:rsidP="006C53E9">
            <w:pPr>
              <w:spacing w:before="40" w:after="40"/>
              <w:rPr>
                <w:rFonts w:eastAsiaTheme="minorHAnsi"/>
              </w:rPr>
            </w:pPr>
            <w:r w:rsidRPr="00C13CA4">
              <w:rPr>
                <w:rFonts w:eastAsiaTheme="minorHAnsi"/>
              </w:rPr>
              <w:t>Head and neck</w:t>
            </w:r>
          </w:p>
        </w:tc>
        <w:tc>
          <w:tcPr>
            <w:tcW w:w="1001" w:type="dxa"/>
          </w:tcPr>
          <w:p w:rsidR="00962F8E" w:rsidRPr="00C13CA4" w:rsidRDefault="00962F8E" w:rsidP="006C53E9">
            <w:pPr>
              <w:spacing w:before="40" w:after="40"/>
              <w:rPr>
                <w:rFonts w:eastAsiaTheme="minorHAnsi"/>
              </w:rPr>
            </w:pPr>
            <w:r w:rsidRPr="00C13CA4">
              <w:rPr>
                <w:rFonts w:eastAsiaTheme="minorHAnsi"/>
              </w:rPr>
              <w:t>20%</w:t>
            </w:r>
          </w:p>
        </w:tc>
      </w:tr>
      <w:tr w:rsidR="00962F8E" w:rsidRPr="00C13CA4" w:rsidTr="006C53E9">
        <w:tc>
          <w:tcPr>
            <w:tcW w:w="2160"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Anterior torso</w:t>
            </w:r>
          </w:p>
        </w:tc>
        <w:tc>
          <w:tcPr>
            <w:tcW w:w="98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25%</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5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Anterior torso</w:t>
            </w:r>
          </w:p>
        </w:tc>
        <w:tc>
          <w:tcPr>
            <w:tcW w:w="1001"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16%</w:t>
            </w:r>
          </w:p>
        </w:tc>
      </w:tr>
      <w:tr w:rsidR="00962F8E" w:rsidRPr="00C13CA4" w:rsidTr="006C53E9">
        <w:tc>
          <w:tcPr>
            <w:tcW w:w="2160" w:type="dxa"/>
          </w:tcPr>
          <w:p w:rsidR="00962F8E" w:rsidRPr="00C13CA4" w:rsidRDefault="00962F8E" w:rsidP="006C53E9">
            <w:pPr>
              <w:spacing w:before="40" w:after="40"/>
              <w:rPr>
                <w:rFonts w:eastAsiaTheme="minorHAnsi"/>
              </w:rPr>
            </w:pPr>
            <w:r w:rsidRPr="00C13CA4">
              <w:rPr>
                <w:rFonts w:eastAsiaTheme="minorHAnsi"/>
              </w:rPr>
              <w:t>Posterior torso</w:t>
            </w:r>
          </w:p>
        </w:tc>
        <w:tc>
          <w:tcPr>
            <w:tcW w:w="989" w:type="dxa"/>
          </w:tcPr>
          <w:p w:rsidR="00962F8E" w:rsidRPr="00C13CA4" w:rsidRDefault="00962F8E" w:rsidP="006C53E9">
            <w:pPr>
              <w:spacing w:before="40" w:after="40"/>
              <w:rPr>
                <w:rFonts w:eastAsiaTheme="minorHAnsi"/>
              </w:rPr>
            </w:pPr>
            <w:r w:rsidRPr="00C13CA4">
              <w:rPr>
                <w:rFonts w:eastAsiaTheme="minorHAnsi"/>
              </w:rPr>
              <w:t>25%</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59" w:type="dxa"/>
          </w:tcPr>
          <w:p w:rsidR="00962F8E" w:rsidRPr="00C13CA4" w:rsidRDefault="00962F8E" w:rsidP="006C53E9">
            <w:pPr>
              <w:spacing w:before="40" w:after="40"/>
              <w:rPr>
                <w:rFonts w:eastAsiaTheme="minorHAnsi"/>
              </w:rPr>
            </w:pPr>
            <w:r w:rsidRPr="00C13CA4">
              <w:rPr>
                <w:rFonts w:eastAsiaTheme="minorHAnsi"/>
              </w:rPr>
              <w:t>Posterior torso</w:t>
            </w:r>
          </w:p>
        </w:tc>
        <w:tc>
          <w:tcPr>
            <w:tcW w:w="1001" w:type="dxa"/>
          </w:tcPr>
          <w:p w:rsidR="00962F8E" w:rsidRPr="00C13CA4" w:rsidRDefault="00962F8E" w:rsidP="006C53E9">
            <w:pPr>
              <w:spacing w:before="40" w:after="40"/>
              <w:rPr>
                <w:rFonts w:eastAsiaTheme="minorHAnsi"/>
              </w:rPr>
            </w:pPr>
            <w:r w:rsidRPr="00C13CA4">
              <w:rPr>
                <w:rFonts w:eastAsiaTheme="minorHAnsi"/>
              </w:rPr>
              <w:t>16%</w:t>
            </w:r>
          </w:p>
        </w:tc>
      </w:tr>
      <w:tr w:rsidR="00962F8E" w:rsidRPr="00C13CA4" w:rsidTr="006C53E9">
        <w:trPr>
          <w:trHeight w:val="63"/>
        </w:trPr>
        <w:tc>
          <w:tcPr>
            <w:tcW w:w="2160"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Leg, each</w:t>
            </w:r>
          </w:p>
        </w:tc>
        <w:tc>
          <w:tcPr>
            <w:tcW w:w="98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20%</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5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Leg, each</w:t>
            </w:r>
          </w:p>
        </w:tc>
        <w:tc>
          <w:tcPr>
            <w:tcW w:w="1001"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16%</w:t>
            </w:r>
          </w:p>
        </w:tc>
      </w:tr>
      <w:tr w:rsidR="00962F8E" w:rsidRPr="00C13CA4" w:rsidTr="006C53E9">
        <w:tc>
          <w:tcPr>
            <w:tcW w:w="2160" w:type="dxa"/>
          </w:tcPr>
          <w:p w:rsidR="00962F8E" w:rsidRPr="00C13CA4" w:rsidRDefault="00962F8E" w:rsidP="006C53E9">
            <w:pPr>
              <w:spacing w:before="40" w:after="40"/>
              <w:rPr>
                <w:rFonts w:eastAsiaTheme="minorHAnsi"/>
              </w:rPr>
            </w:pPr>
            <w:r w:rsidRPr="00C13CA4">
              <w:rPr>
                <w:rFonts w:eastAsiaTheme="minorHAnsi"/>
              </w:rPr>
              <w:t>Arm, each</w:t>
            </w:r>
          </w:p>
        </w:tc>
        <w:tc>
          <w:tcPr>
            <w:tcW w:w="989" w:type="dxa"/>
          </w:tcPr>
          <w:p w:rsidR="00962F8E" w:rsidRPr="00C13CA4" w:rsidRDefault="00962F8E" w:rsidP="006C53E9">
            <w:pPr>
              <w:spacing w:before="40" w:after="40"/>
              <w:rPr>
                <w:rFonts w:eastAsiaTheme="minorHAnsi"/>
              </w:rPr>
            </w:pPr>
            <w:r w:rsidRPr="00C13CA4">
              <w:rPr>
                <w:rFonts w:eastAsiaTheme="minorHAnsi"/>
              </w:rPr>
              <w:t>5%</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59" w:type="dxa"/>
          </w:tcPr>
          <w:p w:rsidR="00962F8E" w:rsidRPr="00C13CA4" w:rsidRDefault="00962F8E" w:rsidP="006C53E9">
            <w:pPr>
              <w:spacing w:before="40" w:after="40"/>
              <w:rPr>
                <w:rFonts w:eastAsiaTheme="minorHAnsi"/>
              </w:rPr>
            </w:pPr>
            <w:r w:rsidRPr="00C13CA4">
              <w:rPr>
                <w:rFonts w:eastAsiaTheme="minorHAnsi"/>
              </w:rPr>
              <w:t>Arm, each</w:t>
            </w:r>
          </w:p>
        </w:tc>
        <w:tc>
          <w:tcPr>
            <w:tcW w:w="1001" w:type="dxa"/>
          </w:tcPr>
          <w:p w:rsidR="00962F8E" w:rsidRPr="00C13CA4" w:rsidRDefault="00962F8E" w:rsidP="006C53E9">
            <w:pPr>
              <w:spacing w:before="40" w:after="40"/>
              <w:rPr>
                <w:rFonts w:eastAsiaTheme="minorHAnsi"/>
              </w:rPr>
            </w:pPr>
            <w:r w:rsidRPr="00C13CA4">
              <w:rPr>
                <w:rFonts w:eastAsiaTheme="minorHAnsi"/>
              </w:rPr>
              <w:t>8%</w:t>
            </w:r>
          </w:p>
        </w:tc>
      </w:tr>
      <w:tr w:rsidR="00962F8E" w:rsidRPr="00C13CA4" w:rsidTr="006C53E9">
        <w:tc>
          <w:tcPr>
            <w:tcW w:w="2160"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Genitalia/perineum</w:t>
            </w:r>
          </w:p>
        </w:tc>
        <w:tc>
          <w:tcPr>
            <w:tcW w:w="98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0%</w:t>
            </w:r>
          </w:p>
        </w:tc>
        <w:tc>
          <w:tcPr>
            <w:tcW w:w="721" w:type="dxa"/>
            <w:tcBorders>
              <w:top w:val="nil"/>
              <w:bottom w:val="nil"/>
            </w:tcBorders>
            <w:shd w:val="clear" w:color="auto" w:fill="auto"/>
          </w:tcPr>
          <w:p w:rsidR="00962F8E" w:rsidRPr="00C13CA4" w:rsidRDefault="00962F8E" w:rsidP="006C53E9">
            <w:pPr>
              <w:spacing w:before="40" w:after="40"/>
              <w:rPr>
                <w:b/>
                <w:u w:val="single"/>
              </w:rPr>
            </w:pPr>
          </w:p>
        </w:tc>
        <w:tc>
          <w:tcPr>
            <w:tcW w:w="2059"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Genitalia/perineum</w:t>
            </w:r>
          </w:p>
        </w:tc>
        <w:tc>
          <w:tcPr>
            <w:tcW w:w="1001" w:type="dxa"/>
            <w:shd w:val="clear" w:color="auto" w:fill="EDEDED" w:themeFill="accent3" w:themeFillTint="33"/>
          </w:tcPr>
          <w:p w:rsidR="00962F8E" w:rsidRPr="00C13CA4" w:rsidRDefault="00962F8E" w:rsidP="006C53E9">
            <w:pPr>
              <w:spacing w:before="40" w:after="40"/>
              <w:rPr>
                <w:rFonts w:eastAsiaTheme="minorHAnsi"/>
              </w:rPr>
            </w:pPr>
            <w:r w:rsidRPr="00C13CA4">
              <w:rPr>
                <w:rFonts w:eastAsiaTheme="minorHAnsi"/>
              </w:rPr>
              <w:t>1%</w:t>
            </w:r>
          </w:p>
        </w:tc>
      </w:tr>
    </w:tbl>
    <w:p w:rsidR="00962F8E" w:rsidRDefault="00962F8E" w:rsidP="00962F8E">
      <w:pPr>
        <w:spacing w:after="0"/>
      </w:pPr>
    </w:p>
    <w:p w:rsidR="00962F8E" w:rsidRDefault="00962F8E" w:rsidP="00962F8E">
      <w:pPr>
        <w:spacing w:after="0"/>
      </w:pPr>
      <w:r>
        <w:br w:type="page"/>
      </w:r>
    </w:p>
    <w:p w:rsidR="00962F8E" w:rsidRPr="00DE7B2A" w:rsidRDefault="00962F8E" w:rsidP="00962F8E">
      <w:pPr>
        <w:spacing w:after="120"/>
        <w:ind w:firstLine="720"/>
        <w:rPr>
          <w:b/>
        </w:rPr>
      </w:pPr>
      <w:r w:rsidRPr="00DE7B2A">
        <w:rPr>
          <w:b/>
        </w:rPr>
        <w:lastRenderedPageBreak/>
        <w:t>Parkland Formula</w:t>
      </w:r>
    </w:p>
    <w:p w:rsidR="00962F8E" w:rsidRDefault="00962F8E" w:rsidP="00962F8E">
      <w:pPr>
        <w:spacing w:after="0"/>
        <w:ind w:left="720"/>
      </w:pPr>
      <w:r>
        <w:t>For patients who require fluid resuscitation, consider use of the Parkland formula to calculate the volume of normal saline or lactated Ringer’s solution that should be administered intravenously to ensure hemodynamic stability.</w:t>
      </w:r>
    </w:p>
    <w:p w:rsidR="00962F8E" w:rsidRDefault="00962F8E" w:rsidP="00962F8E">
      <w:pPr>
        <w:spacing w:after="0"/>
        <w:ind w:left="720"/>
      </w:pPr>
    </w:p>
    <w:p w:rsidR="00962F8E" w:rsidRDefault="00962F8E" w:rsidP="00962F8E">
      <w:pPr>
        <w:spacing w:after="0"/>
        <w:ind w:left="720"/>
      </w:pPr>
      <w:r>
        <w:t xml:space="preserve">Volume of Intravenous Fluid required in the first 24 hours (in mL) = </w:t>
      </w:r>
    </w:p>
    <w:p w:rsidR="00962F8E" w:rsidRDefault="00962F8E" w:rsidP="00962F8E">
      <w:pPr>
        <w:spacing w:after="0"/>
        <w:ind w:left="720"/>
      </w:pPr>
      <w:r>
        <w:t>(4 X patient weight in kg) X (Percentage of total body surface area burned)</w:t>
      </w:r>
    </w:p>
    <w:p w:rsidR="00962F8E" w:rsidRDefault="00962F8E" w:rsidP="00962F8E">
      <w:pPr>
        <w:spacing w:after="0"/>
        <w:ind w:left="720"/>
      </w:pPr>
    </w:p>
    <w:p w:rsidR="00962F8E" w:rsidRDefault="00962F8E" w:rsidP="00962F8E">
      <w:pPr>
        <w:spacing w:after="0"/>
        <w:ind w:left="720"/>
      </w:pPr>
      <w:r>
        <w:t>The first half of the volume of fluid should be administered over the first 8 hours following the burn with the remaining fluid administered over the following 16 hours.</w:t>
      </w:r>
    </w:p>
    <w:p w:rsidR="00962F8E" w:rsidRDefault="00962F8E" w:rsidP="00962F8E">
      <w:pPr>
        <w:spacing w:after="0"/>
        <w:ind w:left="720"/>
      </w:pPr>
    </w:p>
    <w:p w:rsidR="00962F8E" w:rsidRDefault="00962F8E" w:rsidP="00962F8E">
      <w:pPr>
        <w:spacing w:after="0"/>
        <w:ind w:left="720"/>
      </w:pPr>
      <w:r>
        <w:t>For pediatric patients, a weight-based assessment tool (length-based tape or other system) should be used to provide a more accurate estimate of the patient’s weight. Likewise, the total body surface area (BSA) estimates are different for pediatric patients compared to adults due to larger head and trunk size. For children, the palmar surface of the hand (not including the fingers is approximately equal to 1% BSA. The guidelines listed above will provide assistance during the estimation of the percentage of total body surface area burned for patients of various ages and body habitus.</w:t>
      </w:r>
      <w:r>
        <w:br w:type="page"/>
      </w:r>
    </w:p>
    <w:p w:rsidR="00962F8E" w:rsidRPr="008D5DD4" w:rsidRDefault="00962F8E" w:rsidP="00962F8E">
      <w:pPr>
        <w:spacing w:after="0"/>
        <w:jc w:val="center"/>
        <w:rPr>
          <w:b/>
          <w:sz w:val="24"/>
          <w:szCs w:val="24"/>
        </w:rPr>
      </w:pPr>
      <w:r w:rsidRPr="008D5DD4">
        <w:rPr>
          <w:b/>
          <w:sz w:val="24"/>
          <w:szCs w:val="24"/>
        </w:rPr>
        <w:lastRenderedPageBreak/>
        <w:t>Burn Injury IV Fluid Rates</w:t>
      </w:r>
    </w:p>
    <w:p w:rsidR="00962F8E" w:rsidRPr="008D5DD4" w:rsidRDefault="00962F8E" w:rsidP="00962F8E">
      <w:pPr>
        <w:spacing w:after="0"/>
        <w:jc w:val="center"/>
        <w:rPr>
          <w:b/>
          <w:sz w:val="24"/>
          <w:szCs w:val="24"/>
        </w:rPr>
      </w:pPr>
      <w:r w:rsidRPr="008D5DD4">
        <w:rPr>
          <w:noProof/>
          <w:sz w:val="24"/>
          <w:szCs w:val="24"/>
        </w:rPr>
        <w:drawing>
          <wp:anchor distT="0" distB="0" distL="114300" distR="114300" simplePos="0" relativeHeight="251665408" behindDoc="0" locked="0" layoutInCell="1" allowOverlap="1" wp14:anchorId="048A5FA1" wp14:editId="4B834967">
            <wp:simplePos x="0" y="0"/>
            <wp:positionH relativeFrom="column">
              <wp:posOffset>339090</wp:posOffset>
            </wp:positionH>
            <wp:positionV relativeFrom="paragraph">
              <wp:posOffset>245110</wp:posOffset>
            </wp:positionV>
            <wp:extent cx="5389245" cy="72339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727" t="17522" r="41266" b="8484"/>
                    <a:stretch/>
                  </pic:blipFill>
                  <pic:spPr bwMode="auto">
                    <a:xfrm>
                      <a:off x="0" y="0"/>
                      <a:ext cx="5389245" cy="723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5DD4">
        <w:rPr>
          <w:b/>
          <w:sz w:val="24"/>
          <w:szCs w:val="24"/>
        </w:rPr>
        <w:t xml:space="preserve">Infusion Rate </w:t>
      </w:r>
      <m:oMath>
        <m:r>
          <w:rPr>
            <w:rFonts w:ascii="Cambria Math" w:hAnsi="Cambria Math"/>
            <w:sz w:val="24"/>
            <w:szCs w:val="24"/>
          </w:rPr>
          <m:t>&gt;</m:t>
        </m:r>
      </m:oMath>
      <w:r w:rsidRPr="008D5DD4">
        <w:rPr>
          <w:b/>
          <w:sz w:val="24"/>
          <w:szCs w:val="24"/>
        </w:rPr>
        <w:t xml:space="preserve"> 30 KG</w:t>
      </w:r>
    </w:p>
    <w:p w:rsidR="00962F8E" w:rsidRDefault="00962F8E" w:rsidP="00962F8E">
      <w:pPr>
        <w:spacing w:before="240"/>
      </w:pPr>
      <w:r>
        <w:t>Patients with traumatic injuries may require additional fluids.</w:t>
      </w:r>
    </w:p>
    <w:p w:rsidR="00962F8E" w:rsidRPr="008D5DD4" w:rsidRDefault="00962F8E" w:rsidP="00962F8E">
      <w:pPr>
        <w:spacing w:after="0"/>
        <w:jc w:val="center"/>
        <w:rPr>
          <w:b/>
          <w:sz w:val="24"/>
          <w:szCs w:val="24"/>
        </w:rPr>
      </w:pPr>
      <w:r w:rsidRPr="008D5DD4">
        <w:rPr>
          <w:b/>
          <w:sz w:val="24"/>
          <w:szCs w:val="24"/>
        </w:rPr>
        <w:lastRenderedPageBreak/>
        <w:t>Burn Injury IV Fluid Rates</w:t>
      </w:r>
    </w:p>
    <w:p w:rsidR="00962F8E" w:rsidRPr="008D5DD4" w:rsidRDefault="00962F8E" w:rsidP="00962F8E">
      <w:pPr>
        <w:spacing w:after="0"/>
        <w:jc w:val="center"/>
        <w:rPr>
          <w:b/>
          <w:sz w:val="24"/>
          <w:szCs w:val="24"/>
        </w:rPr>
      </w:pPr>
      <w:r w:rsidRPr="008D5DD4">
        <w:rPr>
          <w:noProof/>
          <w:sz w:val="24"/>
          <w:szCs w:val="24"/>
        </w:rPr>
        <w:drawing>
          <wp:anchor distT="0" distB="0" distL="114300" distR="114300" simplePos="0" relativeHeight="251666432" behindDoc="0" locked="0" layoutInCell="1" allowOverlap="1" wp14:anchorId="06A3CAD0" wp14:editId="54A85199">
            <wp:simplePos x="0" y="0"/>
            <wp:positionH relativeFrom="column">
              <wp:posOffset>339090</wp:posOffset>
            </wp:positionH>
            <wp:positionV relativeFrom="paragraph">
              <wp:posOffset>245110</wp:posOffset>
            </wp:positionV>
            <wp:extent cx="5305425" cy="7087870"/>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727" t="17664" r="40304" b="6403"/>
                    <a:stretch/>
                  </pic:blipFill>
                  <pic:spPr bwMode="auto">
                    <a:xfrm>
                      <a:off x="0" y="0"/>
                      <a:ext cx="5305425" cy="708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5DD4">
        <w:rPr>
          <w:b/>
          <w:sz w:val="24"/>
          <w:szCs w:val="24"/>
        </w:rPr>
        <w:t xml:space="preserve">Fluid Infusion Rate </w:t>
      </w:r>
      <m:oMath>
        <m:r>
          <w:rPr>
            <w:rFonts w:ascii="Cambria Math" w:hAnsi="Cambria Math" w:cs="Arial"/>
            <w:sz w:val="24"/>
            <w:szCs w:val="24"/>
          </w:rPr>
          <m:t>&lt;</m:t>
        </m:r>
      </m:oMath>
      <w:r w:rsidRPr="008D5DD4">
        <w:rPr>
          <w:b/>
          <w:sz w:val="24"/>
          <w:szCs w:val="24"/>
        </w:rPr>
        <w:t xml:space="preserve"> 30 KG</w:t>
      </w:r>
    </w:p>
    <w:p w:rsidR="00962F8E" w:rsidRDefault="00962F8E" w:rsidP="00962F8E">
      <w:pPr>
        <w:spacing w:before="240"/>
      </w:pPr>
      <w:r w:rsidRPr="00654544">
        <w:t>Source</w:t>
      </w:r>
      <w:r>
        <w:t xml:space="preserve">: </w:t>
      </w:r>
      <w:r w:rsidRPr="00846BD6">
        <w:t>Used</w:t>
      </w:r>
      <w:r>
        <w:t xml:space="preserve"> with permission, University of Utah Burn Center (</w:t>
      </w:r>
      <w:r w:rsidRPr="00654544">
        <w:t>https://crisisstandardsofcare.utah.edu</w:t>
      </w:r>
      <w:r>
        <w:t>).</w:t>
      </w:r>
    </w:p>
    <w:p w:rsidR="00962F8E" w:rsidRDefault="00962F8E" w:rsidP="00962F8E">
      <w:pPr>
        <w:pStyle w:val="Heading2"/>
      </w:pPr>
      <w:bookmarkStart w:id="258" w:name="_Neurologic_Status_Assessment"/>
      <w:bookmarkStart w:id="259" w:name="NeuroAssess"/>
      <w:bookmarkStart w:id="260" w:name="_Toc526858508"/>
      <w:bookmarkEnd w:id="258"/>
      <w:bookmarkEnd w:id="259"/>
      <w:r>
        <w:lastRenderedPageBreak/>
        <w:t>VII. Neurologic Status Assessment</w:t>
      </w:r>
      <w:bookmarkEnd w:id="260"/>
    </w:p>
    <w:p w:rsidR="00962F8E" w:rsidRDefault="00962F8E" w:rsidP="00962F8E">
      <w:pPr>
        <w:spacing w:after="360"/>
      </w:pPr>
      <w:r w:rsidRPr="00EF4177">
        <w:t>Neurologic status assessment involves establishing a baseline and then trending any change in patient neurologic status.</w:t>
      </w:r>
      <w:r>
        <w:t xml:space="preserve"> </w:t>
      </w:r>
      <w:r w:rsidRPr="00EF4177">
        <w:t>Glasgow Coma Score (GCS) is frequently used, but there are often e</w:t>
      </w:r>
      <w:r>
        <w:t xml:space="preserve">rrors in applying and calculating this score. With this in consideration, </w:t>
      </w:r>
      <w:r w:rsidRPr="00EF4177">
        <w:t>G</w:t>
      </w:r>
      <w:r>
        <w:t xml:space="preserve">lasgow Coma Score may not be more valid than a </w:t>
      </w:r>
      <w:r w:rsidRPr="00EF4177">
        <w:t>simpler field approach</w:t>
      </w:r>
      <w:r>
        <w:t>. E</w:t>
      </w:r>
      <w:r w:rsidRPr="00EF4177">
        <w:t xml:space="preserve">ither AVPU </w:t>
      </w:r>
      <w:r>
        <w:t xml:space="preserve">(Alert, Verbal, Painful, Unresponsive – see below) </w:t>
      </w:r>
      <w:r w:rsidRPr="00EF4177">
        <w:t>or only</w:t>
      </w:r>
      <w:r>
        <w:t xml:space="preserve"> the motor component of the GCS may more effectively serve in this capacity.</w:t>
      </w:r>
    </w:p>
    <w:p w:rsidR="00962F8E" w:rsidRPr="005A0BDD" w:rsidRDefault="00962F8E" w:rsidP="00962F8E">
      <w:pPr>
        <w:spacing w:after="120"/>
        <w:ind w:firstLine="720"/>
        <w:jc w:val="center"/>
        <w:rPr>
          <w:b/>
          <w:u w:val="single"/>
        </w:rPr>
      </w:pPr>
      <w:r w:rsidRPr="005A0BDD">
        <w:rPr>
          <w:b/>
          <w:u w:val="single"/>
        </w:rPr>
        <w:t>Glasgow Coma Score</w:t>
      </w:r>
    </w:p>
    <w:tbl>
      <w:tblPr>
        <w:tblStyle w:val="GridTable5Dark-Accent3"/>
        <w:tblW w:w="0" w:type="auto"/>
        <w:tblLook w:val="04A0" w:firstRow="1" w:lastRow="0" w:firstColumn="1" w:lastColumn="0" w:noHBand="0" w:noVBand="1"/>
      </w:tblPr>
      <w:tblGrid>
        <w:gridCol w:w="1638"/>
        <w:gridCol w:w="990"/>
        <w:gridCol w:w="3150"/>
        <w:gridCol w:w="3240"/>
      </w:tblGrid>
      <w:tr w:rsidR="00962F8E" w:rsidRPr="00BD796F" w:rsidTr="006C5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rsidR="00962F8E" w:rsidRPr="00BD796F" w:rsidRDefault="00962F8E" w:rsidP="006C53E9">
            <w:pPr>
              <w:spacing w:before="60" w:after="60"/>
              <w:rPr>
                <w:b w:val="0"/>
              </w:rPr>
            </w:pPr>
          </w:p>
        </w:tc>
        <w:tc>
          <w:tcPr>
            <w:tcW w:w="990" w:type="dxa"/>
          </w:tcPr>
          <w:p w:rsidR="00962F8E" w:rsidRPr="00BD796F" w:rsidRDefault="00962F8E" w:rsidP="006C53E9">
            <w:pPr>
              <w:spacing w:before="60" w:after="60"/>
              <w:jc w:val="center"/>
              <w:cnfStyle w:val="100000000000" w:firstRow="1" w:lastRow="0" w:firstColumn="0" w:lastColumn="0" w:oddVBand="0" w:evenVBand="0" w:oddHBand="0" w:evenHBand="0" w:firstRowFirstColumn="0" w:firstRowLastColumn="0" w:lastRowFirstColumn="0" w:lastRowLastColumn="0"/>
              <w:rPr>
                <w:b w:val="0"/>
              </w:rPr>
            </w:pPr>
            <w:r w:rsidRPr="00BD796F">
              <w:t>Points</w:t>
            </w:r>
          </w:p>
        </w:tc>
        <w:tc>
          <w:tcPr>
            <w:tcW w:w="3150" w:type="dxa"/>
          </w:tcPr>
          <w:p w:rsidR="00962F8E" w:rsidRPr="00BD796F" w:rsidRDefault="00962F8E" w:rsidP="006C53E9">
            <w:pPr>
              <w:spacing w:before="60" w:after="60"/>
              <w:jc w:val="center"/>
              <w:cnfStyle w:val="100000000000" w:firstRow="1" w:lastRow="0" w:firstColumn="0" w:lastColumn="0" w:oddVBand="0" w:evenVBand="0" w:oddHBand="0" w:evenHBand="0" w:firstRowFirstColumn="0" w:firstRowLastColumn="0" w:lastRowFirstColumn="0" w:lastRowLastColumn="0"/>
              <w:rPr>
                <w:b w:val="0"/>
              </w:rPr>
            </w:pPr>
            <w:r w:rsidRPr="00BD796F">
              <w:t>Pediatric</w:t>
            </w:r>
          </w:p>
        </w:tc>
        <w:tc>
          <w:tcPr>
            <w:tcW w:w="3240" w:type="dxa"/>
          </w:tcPr>
          <w:p w:rsidR="00962F8E" w:rsidRPr="00BD796F" w:rsidRDefault="00962F8E" w:rsidP="006C53E9">
            <w:pPr>
              <w:spacing w:before="60" w:after="60"/>
              <w:jc w:val="center"/>
              <w:cnfStyle w:val="100000000000" w:firstRow="1" w:lastRow="0" w:firstColumn="0" w:lastColumn="0" w:oddVBand="0" w:evenVBand="0" w:oddHBand="0" w:evenHBand="0" w:firstRowFirstColumn="0" w:firstRowLastColumn="0" w:lastRowFirstColumn="0" w:lastRowLastColumn="0"/>
              <w:rPr>
                <w:b w:val="0"/>
              </w:rPr>
            </w:pPr>
            <w:r w:rsidRPr="00BD796F">
              <w:t>Adult</w:t>
            </w:r>
          </w:p>
        </w:tc>
      </w:tr>
      <w:tr w:rsidR="00962F8E" w:rsidTr="006C5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vAlign w:val="center"/>
          </w:tcPr>
          <w:p w:rsidR="00962F8E" w:rsidRPr="00BD796F" w:rsidRDefault="00962F8E" w:rsidP="006C53E9">
            <w:pPr>
              <w:spacing w:after="0"/>
              <w:jc w:val="center"/>
            </w:pPr>
            <w:r w:rsidRPr="00BD796F">
              <w:t>Eyes</w:t>
            </w:r>
          </w:p>
        </w:tc>
        <w:tc>
          <w:tcPr>
            <w:tcW w:w="99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1</w:t>
            </w:r>
          </w:p>
        </w:tc>
        <w:tc>
          <w:tcPr>
            <w:tcW w:w="6390" w:type="dxa"/>
            <w:gridSpan w:val="2"/>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No eye opening</w:t>
            </w:r>
          </w:p>
        </w:tc>
      </w:tr>
      <w:tr w:rsidR="00962F8E" w:rsidTr="006C53E9">
        <w:tc>
          <w:tcPr>
            <w:cnfStyle w:val="001000000000" w:firstRow="0" w:lastRow="0" w:firstColumn="1" w:lastColumn="0" w:oddVBand="0" w:evenVBand="0" w:oddHBand="0" w:evenHBand="0" w:firstRowFirstColumn="0" w:firstRowLastColumn="0" w:lastRowFirstColumn="0" w:lastRowLastColumn="0"/>
            <w:tcW w:w="1638" w:type="dxa"/>
            <w:vMerge/>
            <w:vAlign w:val="center"/>
          </w:tcPr>
          <w:p w:rsidR="00962F8E" w:rsidRPr="00BD796F" w:rsidRDefault="00962F8E" w:rsidP="006C53E9">
            <w:pPr>
              <w:spacing w:after="0"/>
              <w:jc w:val="center"/>
            </w:pPr>
          </w:p>
        </w:tc>
        <w:tc>
          <w:tcPr>
            <w:tcW w:w="990" w:type="dxa"/>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2</w:t>
            </w:r>
          </w:p>
        </w:tc>
        <w:tc>
          <w:tcPr>
            <w:tcW w:w="6390" w:type="dxa"/>
            <w:gridSpan w:val="2"/>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Eye opening to pain</w:t>
            </w:r>
          </w:p>
        </w:tc>
      </w:tr>
      <w:tr w:rsidR="00962F8E" w:rsidTr="006C5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ign w:val="center"/>
          </w:tcPr>
          <w:p w:rsidR="00962F8E" w:rsidRPr="00BD796F" w:rsidRDefault="00962F8E" w:rsidP="006C53E9">
            <w:pPr>
              <w:spacing w:after="0"/>
              <w:jc w:val="center"/>
            </w:pPr>
          </w:p>
        </w:tc>
        <w:tc>
          <w:tcPr>
            <w:tcW w:w="99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3</w:t>
            </w:r>
          </w:p>
        </w:tc>
        <w:tc>
          <w:tcPr>
            <w:tcW w:w="6390" w:type="dxa"/>
            <w:gridSpan w:val="2"/>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Eye opening to verbal</w:t>
            </w:r>
          </w:p>
        </w:tc>
      </w:tr>
      <w:tr w:rsidR="00962F8E" w:rsidTr="006C53E9">
        <w:tc>
          <w:tcPr>
            <w:cnfStyle w:val="001000000000" w:firstRow="0" w:lastRow="0" w:firstColumn="1" w:lastColumn="0" w:oddVBand="0" w:evenVBand="0" w:oddHBand="0" w:evenHBand="0" w:firstRowFirstColumn="0" w:firstRowLastColumn="0" w:lastRowFirstColumn="0" w:lastRowLastColumn="0"/>
            <w:tcW w:w="1638" w:type="dxa"/>
            <w:vMerge/>
            <w:vAlign w:val="center"/>
          </w:tcPr>
          <w:p w:rsidR="00962F8E" w:rsidRPr="00BD796F" w:rsidRDefault="00962F8E" w:rsidP="006C53E9">
            <w:pPr>
              <w:spacing w:after="0"/>
              <w:jc w:val="center"/>
            </w:pPr>
          </w:p>
        </w:tc>
        <w:tc>
          <w:tcPr>
            <w:tcW w:w="990" w:type="dxa"/>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4</w:t>
            </w:r>
          </w:p>
        </w:tc>
        <w:tc>
          <w:tcPr>
            <w:tcW w:w="6390" w:type="dxa"/>
            <w:gridSpan w:val="2"/>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Eyes open spontaneously</w:t>
            </w:r>
          </w:p>
        </w:tc>
      </w:tr>
      <w:tr w:rsidR="00962F8E" w:rsidTr="006C5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restart"/>
            <w:vAlign w:val="center"/>
          </w:tcPr>
          <w:p w:rsidR="00962F8E" w:rsidRPr="00BD796F" w:rsidRDefault="00962F8E" w:rsidP="006C53E9">
            <w:pPr>
              <w:spacing w:after="0"/>
              <w:jc w:val="center"/>
            </w:pPr>
            <w:r w:rsidRPr="00BD796F">
              <w:t>Verbal</w:t>
            </w:r>
          </w:p>
        </w:tc>
        <w:tc>
          <w:tcPr>
            <w:tcW w:w="99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1</w:t>
            </w:r>
          </w:p>
        </w:tc>
        <w:tc>
          <w:tcPr>
            <w:tcW w:w="315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No vocalization</w:t>
            </w:r>
          </w:p>
        </w:tc>
        <w:tc>
          <w:tcPr>
            <w:tcW w:w="324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No verbal response</w:t>
            </w:r>
          </w:p>
        </w:tc>
      </w:tr>
      <w:tr w:rsidR="00962F8E" w:rsidTr="006C53E9">
        <w:tc>
          <w:tcPr>
            <w:cnfStyle w:val="001000000000" w:firstRow="0" w:lastRow="0" w:firstColumn="1" w:lastColumn="0" w:oddVBand="0" w:evenVBand="0" w:oddHBand="0" w:evenHBand="0" w:firstRowFirstColumn="0" w:firstRowLastColumn="0" w:lastRowFirstColumn="0" w:lastRowLastColumn="0"/>
            <w:tcW w:w="1638" w:type="dxa"/>
            <w:vMerge/>
            <w:vAlign w:val="center"/>
          </w:tcPr>
          <w:p w:rsidR="00962F8E" w:rsidRPr="00BD796F" w:rsidRDefault="00962F8E" w:rsidP="006C53E9">
            <w:pPr>
              <w:spacing w:after="0"/>
              <w:jc w:val="center"/>
            </w:pPr>
          </w:p>
        </w:tc>
        <w:tc>
          <w:tcPr>
            <w:tcW w:w="990" w:type="dxa"/>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2</w:t>
            </w:r>
          </w:p>
        </w:tc>
        <w:tc>
          <w:tcPr>
            <w:tcW w:w="3150" w:type="dxa"/>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Inconsolable, agitated</w:t>
            </w:r>
          </w:p>
        </w:tc>
        <w:tc>
          <w:tcPr>
            <w:tcW w:w="3240" w:type="dxa"/>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Incomprehensible sounds</w:t>
            </w:r>
          </w:p>
        </w:tc>
      </w:tr>
      <w:tr w:rsidR="00962F8E" w:rsidTr="006C5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ign w:val="center"/>
          </w:tcPr>
          <w:p w:rsidR="00962F8E" w:rsidRPr="00BD796F" w:rsidRDefault="00962F8E" w:rsidP="006C53E9">
            <w:pPr>
              <w:spacing w:after="0"/>
              <w:jc w:val="center"/>
            </w:pPr>
          </w:p>
        </w:tc>
        <w:tc>
          <w:tcPr>
            <w:tcW w:w="99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3</w:t>
            </w:r>
          </w:p>
        </w:tc>
        <w:tc>
          <w:tcPr>
            <w:tcW w:w="315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Inconsistently consolable, moaning</w:t>
            </w:r>
          </w:p>
        </w:tc>
        <w:tc>
          <w:tcPr>
            <w:tcW w:w="324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Inappropriate words</w:t>
            </w:r>
          </w:p>
        </w:tc>
      </w:tr>
      <w:tr w:rsidR="00962F8E" w:rsidTr="006C53E9">
        <w:tc>
          <w:tcPr>
            <w:cnfStyle w:val="001000000000" w:firstRow="0" w:lastRow="0" w:firstColumn="1" w:lastColumn="0" w:oddVBand="0" w:evenVBand="0" w:oddHBand="0" w:evenHBand="0" w:firstRowFirstColumn="0" w:firstRowLastColumn="0" w:lastRowFirstColumn="0" w:lastRowLastColumn="0"/>
            <w:tcW w:w="1638" w:type="dxa"/>
            <w:vMerge/>
            <w:vAlign w:val="center"/>
          </w:tcPr>
          <w:p w:rsidR="00962F8E" w:rsidRPr="00BD796F" w:rsidRDefault="00962F8E" w:rsidP="006C53E9">
            <w:pPr>
              <w:spacing w:after="0"/>
              <w:jc w:val="center"/>
            </w:pPr>
          </w:p>
        </w:tc>
        <w:tc>
          <w:tcPr>
            <w:tcW w:w="990" w:type="dxa"/>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4</w:t>
            </w:r>
          </w:p>
        </w:tc>
        <w:tc>
          <w:tcPr>
            <w:tcW w:w="3150" w:type="dxa"/>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Cries but consolable, inappropriate interactions</w:t>
            </w:r>
          </w:p>
        </w:tc>
        <w:tc>
          <w:tcPr>
            <w:tcW w:w="3240" w:type="dxa"/>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Confused</w:t>
            </w:r>
          </w:p>
        </w:tc>
      </w:tr>
      <w:tr w:rsidR="00962F8E" w:rsidTr="006C5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vAlign w:val="center"/>
          </w:tcPr>
          <w:p w:rsidR="00962F8E" w:rsidRPr="00BD796F" w:rsidRDefault="00962F8E" w:rsidP="006C53E9">
            <w:pPr>
              <w:spacing w:after="0"/>
              <w:jc w:val="center"/>
            </w:pPr>
          </w:p>
        </w:tc>
        <w:tc>
          <w:tcPr>
            <w:tcW w:w="99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5</w:t>
            </w:r>
          </w:p>
        </w:tc>
        <w:tc>
          <w:tcPr>
            <w:tcW w:w="315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Smiles, oriented to sounds, follows objects, interacts</w:t>
            </w:r>
          </w:p>
        </w:tc>
        <w:tc>
          <w:tcPr>
            <w:tcW w:w="324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Oriented</w:t>
            </w:r>
          </w:p>
        </w:tc>
      </w:tr>
      <w:tr w:rsidR="00962F8E" w:rsidTr="006C53E9">
        <w:tc>
          <w:tcPr>
            <w:cnfStyle w:val="001000000000" w:firstRow="0" w:lastRow="0" w:firstColumn="1" w:lastColumn="0" w:oddVBand="0" w:evenVBand="0" w:oddHBand="0" w:evenHBand="0" w:firstRowFirstColumn="0" w:firstRowLastColumn="0" w:lastRowFirstColumn="0" w:lastRowLastColumn="0"/>
            <w:tcW w:w="1638" w:type="dxa"/>
            <w:vMerge w:val="restart"/>
            <w:vAlign w:val="center"/>
          </w:tcPr>
          <w:p w:rsidR="00962F8E" w:rsidRPr="00BD796F" w:rsidRDefault="00962F8E" w:rsidP="006C53E9">
            <w:pPr>
              <w:spacing w:after="0"/>
              <w:jc w:val="center"/>
            </w:pPr>
            <w:r w:rsidRPr="00BD796F">
              <w:t>Motor</w:t>
            </w:r>
          </w:p>
        </w:tc>
        <w:tc>
          <w:tcPr>
            <w:tcW w:w="990" w:type="dxa"/>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1</w:t>
            </w:r>
          </w:p>
        </w:tc>
        <w:tc>
          <w:tcPr>
            <w:tcW w:w="6390" w:type="dxa"/>
            <w:gridSpan w:val="2"/>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No motor response</w:t>
            </w:r>
          </w:p>
        </w:tc>
      </w:tr>
      <w:tr w:rsidR="00962F8E" w:rsidTr="006C5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962F8E" w:rsidRPr="00BD796F" w:rsidRDefault="00962F8E" w:rsidP="006C53E9">
            <w:pPr>
              <w:spacing w:after="0"/>
            </w:pPr>
          </w:p>
        </w:tc>
        <w:tc>
          <w:tcPr>
            <w:tcW w:w="99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2</w:t>
            </w:r>
          </w:p>
        </w:tc>
        <w:tc>
          <w:tcPr>
            <w:tcW w:w="6390" w:type="dxa"/>
            <w:gridSpan w:val="2"/>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Extension to pain</w:t>
            </w:r>
          </w:p>
        </w:tc>
      </w:tr>
      <w:tr w:rsidR="00962F8E" w:rsidTr="006C53E9">
        <w:tc>
          <w:tcPr>
            <w:cnfStyle w:val="001000000000" w:firstRow="0" w:lastRow="0" w:firstColumn="1" w:lastColumn="0" w:oddVBand="0" w:evenVBand="0" w:oddHBand="0" w:evenHBand="0" w:firstRowFirstColumn="0" w:firstRowLastColumn="0" w:lastRowFirstColumn="0" w:lastRowLastColumn="0"/>
            <w:tcW w:w="1638" w:type="dxa"/>
            <w:vMerge/>
          </w:tcPr>
          <w:p w:rsidR="00962F8E" w:rsidRPr="00BD796F" w:rsidRDefault="00962F8E" w:rsidP="006C53E9">
            <w:pPr>
              <w:spacing w:after="0"/>
            </w:pPr>
          </w:p>
        </w:tc>
        <w:tc>
          <w:tcPr>
            <w:tcW w:w="990" w:type="dxa"/>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3</w:t>
            </w:r>
          </w:p>
        </w:tc>
        <w:tc>
          <w:tcPr>
            <w:tcW w:w="6390" w:type="dxa"/>
            <w:gridSpan w:val="2"/>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Flexion to pain</w:t>
            </w:r>
          </w:p>
        </w:tc>
      </w:tr>
      <w:tr w:rsidR="00962F8E" w:rsidTr="006C5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962F8E" w:rsidRPr="00BD796F" w:rsidRDefault="00962F8E" w:rsidP="006C53E9">
            <w:pPr>
              <w:spacing w:after="0"/>
            </w:pPr>
          </w:p>
        </w:tc>
        <w:tc>
          <w:tcPr>
            <w:tcW w:w="99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4</w:t>
            </w:r>
          </w:p>
        </w:tc>
        <w:tc>
          <w:tcPr>
            <w:tcW w:w="6390" w:type="dxa"/>
            <w:gridSpan w:val="2"/>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Withdraws from pain</w:t>
            </w:r>
          </w:p>
        </w:tc>
      </w:tr>
      <w:tr w:rsidR="00962F8E" w:rsidTr="006C53E9">
        <w:tc>
          <w:tcPr>
            <w:cnfStyle w:val="001000000000" w:firstRow="0" w:lastRow="0" w:firstColumn="1" w:lastColumn="0" w:oddVBand="0" w:evenVBand="0" w:oddHBand="0" w:evenHBand="0" w:firstRowFirstColumn="0" w:firstRowLastColumn="0" w:lastRowFirstColumn="0" w:lastRowLastColumn="0"/>
            <w:tcW w:w="1638" w:type="dxa"/>
            <w:vMerge/>
          </w:tcPr>
          <w:p w:rsidR="00962F8E" w:rsidRPr="00BD796F" w:rsidRDefault="00962F8E" w:rsidP="006C53E9">
            <w:pPr>
              <w:spacing w:after="0"/>
            </w:pPr>
          </w:p>
        </w:tc>
        <w:tc>
          <w:tcPr>
            <w:tcW w:w="990" w:type="dxa"/>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5</w:t>
            </w:r>
          </w:p>
        </w:tc>
        <w:tc>
          <w:tcPr>
            <w:tcW w:w="6390" w:type="dxa"/>
            <w:gridSpan w:val="2"/>
          </w:tcPr>
          <w:p w:rsidR="00962F8E" w:rsidRDefault="00962F8E" w:rsidP="006C53E9">
            <w:pPr>
              <w:spacing w:before="60" w:after="60"/>
              <w:jc w:val="center"/>
              <w:cnfStyle w:val="000000000000" w:firstRow="0" w:lastRow="0" w:firstColumn="0" w:lastColumn="0" w:oddVBand="0" w:evenVBand="0" w:oddHBand="0" w:evenHBand="0" w:firstRowFirstColumn="0" w:firstRowLastColumn="0" w:lastRowFirstColumn="0" w:lastRowLastColumn="0"/>
            </w:pPr>
            <w:r>
              <w:t>Localizes pain</w:t>
            </w:r>
          </w:p>
        </w:tc>
      </w:tr>
      <w:tr w:rsidR="00962F8E" w:rsidTr="006C53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vMerge/>
          </w:tcPr>
          <w:p w:rsidR="00962F8E" w:rsidRPr="00BD796F" w:rsidRDefault="00962F8E" w:rsidP="006C53E9">
            <w:pPr>
              <w:spacing w:after="0"/>
            </w:pPr>
          </w:p>
        </w:tc>
        <w:tc>
          <w:tcPr>
            <w:tcW w:w="990" w:type="dxa"/>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6</w:t>
            </w:r>
          </w:p>
        </w:tc>
        <w:tc>
          <w:tcPr>
            <w:tcW w:w="6390" w:type="dxa"/>
            <w:gridSpan w:val="2"/>
          </w:tcPr>
          <w:p w:rsidR="00962F8E" w:rsidRDefault="00962F8E" w:rsidP="006C53E9">
            <w:pPr>
              <w:spacing w:before="60" w:after="60"/>
              <w:jc w:val="center"/>
              <w:cnfStyle w:val="000000100000" w:firstRow="0" w:lastRow="0" w:firstColumn="0" w:lastColumn="0" w:oddVBand="0" w:evenVBand="0" w:oddHBand="1" w:evenHBand="0" w:firstRowFirstColumn="0" w:firstRowLastColumn="0" w:lastRowFirstColumn="0" w:lastRowLastColumn="0"/>
            </w:pPr>
            <w:r>
              <w:t>Obeys commands</w:t>
            </w:r>
          </w:p>
        </w:tc>
      </w:tr>
    </w:tbl>
    <w:p w:rsidR="00962F8E" w:rsidRDefault="00962F8E" w:rsidP="00962F8E">
      <w:pPr>
        <w:ind w:firstLine="720"/>
        <w:rPr>
          <w:b/>
        </w:rPr>
      </w:pPr>
    </w:p>
    <w:p w:rsidR="00962F8E" w:rsidRPr="008D5DD4" w:rsidRDefault="00962F8E" w:rsidP="00962F8E">
      <w:pPr>
        <w:rPr>
          <w:b/>
          <w:u w:val="single"/>
        </w:rPr>
      </w:pPr>
      <w:r w:rsidRPr="008D5DD4">
        <w:rPr>
          <w:b/>
          <w:u w:val="single"/>
        </w:rPr>
        <w:t>AVPU</w:t>
      </w:r>
    </w:p>
    <w:p w:rsidR="00962F8E" w:rsidRPr="00C45C31" w:rsidRDefault="00962F8E" w:rsidP="00962F8E">
      <w:pPr>
        <w:spacing w:after="120"/>
        <w:rPr>
          <w:b/>
        </w:rPr>
      </w:pPr>
      <w:r w:rsidRPr="00C45C31">
        <w:rPr>
          <w:b/>
        </w:rPr>
        <w:t xml:space="preserve">A: </w:t>
      </w:r>
      <w:r w:rsidR="00433B19">
        <w:t>The patient</w:t>
      </w:r>
      <w:r w:rsidRPr="008D5DD4">
        <w:t xml:space="preserve"> is alert</w:t>
      </w:r>
    </w:p>
    <w:p w:rsidR="00962F8E" w:rsidRPr="00C45C31" w:rsidRDefault="00962F8E" w:rsidP="00962F8E">
      <w:pPr>
        <w:spacing w:after="120"/>
        <w:rPr>
          <w:b/>
        </w:rPr>
      </w:pPr>
      <w:r>
        <w:rPr>
          <w:b/>
        </w:rPr>
        <w:t xml:space="preserve">V: </w:t>
      </w:r>
      <w:r w:rsidRPr="008D5DD4">
        <w:t>The patient responds to verbal stimulus</w:t>
      </w:r>
    </w:p>
    <w:p w:rsidR="00962F8E" w:rsidRPr="00C45C31" w:rsidRDefault="00962F8E" w:rsidP="00962F8E">
      <w:pPr>
        <w:spacing w:after="120"/>
        <w:rPr>
          <w:b/>
        </w:rPr>
      </w:pPr>
      <w:r w:rsidRPr="00C45C31">
        <w:rPr>
          <w:b/>
        </w:rPr>
        <w:t xml:space="preserve">P: </w:t>
      </w:r>
      <w:r w:rsidRPr="008D5DD4">
        <w:t>The patient responds to painful stimulus</w:t>
      </w:r>
    </w:p>
    <w:p w:rsidR="00962F8E" w:rsidRDefault="00962F8E" w:rsidP="00962F8E">
      <w:pPr>
        <w:rPr>
          <w:rFonts w:asciiTheme="majorHAnsi" w:eastAsiaTheme="majorEastAsia" w:hAnsiTheme="majorHAnsi" w:cstheme="majorBidi"/>
          <w:color w:val="2F5496" w:themeColor="accent1" w:themeShade="BF"/>
          <w:sz w:val="26"/>
          <w:szCs w:val="26"/>
        </w:rPr>
      </w:pPr>
      <w:r>
        <w:rPr>
          <w:b/>
        </w:rPr>
        <w:t xml:space="preserve">U: </w:t>
      </w:r>
      <w:r w:rsidRPr="008D5DD4">
        <w:t>The patient is completely unresponsive</w:t>
      </w:r>
      <w:r>
        <w:rPr>
          <w:b/>
        </w:rPr>
        <w:t xml:space="preserve"> </w:t>
      </w:r>
      <w:r>
        <w:br w:type="page"/>
      </w:r>
    </w:p>
    <w:p w:rsidR="00962F8E" w:rsidRDefault="00962F8E" w:rsidP="00962F8E">
      <w:pPr>
        <w:pStyle w:val="Heading2"/>
      </w:pPr>
      <w:bookmarkStart w:id="261" w:name="AbnormalVS"/>
      <w:bookmarkStart w:id="262" w:name="_Toc526858509"/>
      <w:bookmarkEnd w:id="261"/>
      <w:r>
        <w:rPr>
          <w:noProof/>
        </w:rPr>
        <w:lastRenderedPageBreak/>
        <w:drawing>
          <wp:anchor distT="0" distB="0" distL="114300" distR="114300" simplePos="0" relativeHeight="251667456" behindDoc="0" locked="0" layoutInCell="1" allowOverlap="1" wp14:anchorId="584F31B9" wp14:editId="7133698F">
            <wp:simplePos x="0" y="0"/>
            <wp:positionH relativeFrom="column">
              <wp:posOffset>584200</wp:posOffset>
            </wp:positionH>
            <wp:positionV relativeFrom="paragraph">
              <wp:posOffset>459740</wp:posOffset>
            </wp:positionV>
            <wp:extent cx="5098415" cy="2351405"/>
            <wp:effectExtent l="0" t="0" r="6985" b="10795"/>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841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t>VIII. Abnormal Vital Signs</w:t>
      </w:r>
      <w:bookmarkEnd w:id="262"/>
    </w:p>
    <w:p w:rsidR="00880B10" w:rsidRDefault="00880B10">
      <w:pPr>
        <w:spacing w:after="0"/>
      </w:pPr>
      <w:r>
        <w:br w:type="page"/>
      </w:r>
    </w:p>
    <w:p w:rsidR="00962F8E" w:rsidRDefault="00962F8E" w:rsidP="00962F8E">
      <w:pPr>
        <w:pStyle w:val="Heading2"/>
      </w:pPr>
      <w:bookmarkStart w:id="263" w:name="_Toc526858510"/>
      <w:r>
        <w:lastRenderedPageBreak/>
        <w:t>IX. Evidence-Based Guidelines: GRADE Methodology</w:t>
      </w:r>
      <w:bookmarkEnd w:id="263"/>
    </w:p>
    <w:p w:rsidR="00962F8E" w:rsidRDefault="00962F8E" w:rsidP="00962F8E">
      <w:pPr>
        <w:spacing w:after="0"/>
        <w:ind w:firstLine="720"/>
      </w:pPr>
      <w:r>
        <w:t>Intentionally left blank.</w:t>
      </w:r>
    </w:p>
    <w:p w:rsidR="00962F8E" w:rsidRPr="00962F8E" w:rsidRDefault="00962F8E" w:rsidP="00962F8E"/>
    <w:p w:rsidR="00962F8E" w:rsidRPr="00F732B5" w:rsidRDefault="00962F8E" w:rsidP="00962F8E">
      <w:pPr>
        <w:pStyle w:val="Heading2"/>
      </w:pPr>
      <w:bookmarkStart w:id="264" w:name="Triage"/>
      <w:bookmarkStart w:id="265" w:name="_Toc526858511"/>
      <w:bookmarkEnd w:id="264"/>
      <w:r w:rsidRPr="00F732B5">
        <w:t>X.</w:t>
      </w:r>
      <w:r>
        <w:t xml:space="preserve"> </w:t>
      </w:r>
      <w:r w:rsidRPr="00F732B5">
        <w:t>2011 Guidelines for Field Triage of Injured Patients</w:t>
      </w:r>
      <w:bookmarkEnd w:id="265"/>
    </w:p>
    <w:p w:rsidR="00962F8E" w:rsidRDefault="00962F8E" w:rsidP="00962F8E">
      <w:pPr>
        <w:spacing w:after="0"/>
        <w:rPr>
          <w:noProof/>
        </w:rPr>
      </w:pPr>
      <w:r w:rsidRPr="00B32175">
        <w:rPr>
          <w:noProof/>
        </w:rPr>
        <w:drawing>
          <wp:inline distT="0" distB="0" distL="0" distR="0" wp14:anchorId="151B4293" wp14:editId="51D5AF1C">
            <wp:extent cx="6000560" cy="670369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jem-14-68-g002.jpg"/>
                    <pic:cNvPicPr/>
                  </pic:nvPicPr>
                  <pic:blipFill>
                    <a:blip r:embed="rId20">
                      <a:extLst>
                        <a:ext uri="{28A0092B-C50C-407E-A947-70E740481C1C}">
                          <a14:useLocalDpi xmlns:a14="http://schemas.microsoft.com/office/drawing/2010/main" val="0"/>
                        </a:ext>
                      </a:extLst>
                    </a:blip>
                    <a:stretch>
                      <a:fillRect/>
                    </a:stretch>
                  </pic:blipFill>
                  <pic:spPr>
                    <a:xfrm>
                      <a:off x="0" y="0"/>
                      <a:ext cx="6006090" cy="6709873"/>
                    </a:xfrm>
                    <a:prstGeom prst="rect">
                      <a:avLst/>
                    </a:prstGeom>
                  </pic:spPr>
                </pic:pic>
              </a:graphicData>
            </a:graphic>
          </wp:inline>
        </w:drawing>
      </w:r>
    </w:p>
    <w:p w:rsidR="00962F8E" w:rsidRPr="00B32175" w:rsidRDefault="00962F8E" w:rsidP="00962F8E">
      <w:pPr>
        <w:spacing w:after="0"/>
        <w:rPr>
          <w:noProof/>
        </w:rPr>
      </w:pPr>
    </w:p>
    <w:p w:rsidR="00962F8E" w:rsidRPr="00B32175" w:rsidRDefault="00962F8E" w:rsidP="00962F8E">
      <w:pPr>
        <w:spacing w:after="0"/>
        <w:rPr>
          <w:noProof/>
        </w:rPr>
      </w:pPr>
      <w:r w:rsidRPr="00B32175">
        <w:rPr>
          <w:b/>
          <w:noProof/>
        </w:rPr>
        <w:lastRenderedPageBreak/>
        <w:t>Source:</w:t>
      </w:r>
      <w:r w:rsidRPr="00B32175">
        <w:rPr>
          <w:noProof/>
        </w:rPr>
        <w:t xml:space="preserve"> Adapted from American College of Surgeons. Resources for the optimal care of the injured patient. Chicago, IL: American College of Surgeons; 2006. Footnotes</w:t>
      </w:r>
      <w:r>
        <w:rPr>
          <w:noProof/>
        </w:rPr>
        <w:t xml:space="preserve"> (see following page)</w:t>
      </w:r>
      <w:r w:rsidRPr="00B32175">
        <w:rPr>
          <w:noProof/>
        </w:rPr>
        <w:t xml:space="preserve"> have been added to enhance understanding of field triage by persons outside the acute injury care field.</w:t>
      </w:r>
    </w:p>
    <w:p w:rsidR="00962F8E" w:rsidRDefault="00962F8E" w:rsidP="00962F8E">
      <w:pPr>
        <w:spacing w:after="0"/>
        <w:rPr>
          <w:noProof/>
        </w:rPr>
      </w:pPr>
      <w:r w:rsidRPr="00B32175">
        <w:rPr>
          <w:noProof/>
        </w:rPr>
        <w:t>https://www.cdc.gov/mmwr/preview/mmwrhtml/rr6101a1.htm</w:t>
      </w:r>
    </w:p>
    <w:p w:rsidR="00962F8E" w:rsidRPr="00B32175" w:rsidRDefault="00962F8E" w:rsidP="00962F8E">
      <w:pPr>
        <w:spacing w:after="0"/>
        <w:rPr>
          <w:noProof/>
        </w:rPr>
      </w:pPr>
    </w:p>
    <w:p w:rsidR="00962F8E" w:rsidRPr="00B32175" w:rsidRDefault="00962F8E" w:rsidP="00962F8E">
      <w:pPr>
        <w:tabs>
          <w:tab w:val="left" w:pos="450"/>
        </w:tabs>
        <w:spacing w:after="120"/>
        <w:ind w:left="270" w:hanging="270"/>
        <w:rPr>
          <w:noProof/>
        </w:rPr>
      </w:pPr>
      <w:r>
        <w:rPr>
          <w:noProof/>
        </w:rPr>
        <w:t xml:space="preserve">*  </w:t>
      </w:r>
      <w:r w:rsidRPr="00B32175">
        <w:rPr>
          <w:noProof/>
        </w:rPr>
        <w:t>The upper limit of respiratory rate in infants is</w:t>
      </w:r>
      <w:r>
        <w:rPr>
          <w:noProof/>
        </w:rPr>
        <w:t xml:space="preserve"> greater than</w:t>
      </w:r>
      <m:oMath>
        <m:r>
          <w:rPr>
            <w:rFonts w:ascii="Cambria Math" w:hAnsi="Cambria Math"/>
            <w:sz w:val="18"/>
            <w:szCs w:val="18"/>
          </w:rPr>
          <m:t xml:space="preserve"> </m:t>
        </m:r>
      </m:oMath>
      <w:r w:rsidRPr="00B32175">
        <w:rPr>
          <w:noProof/>
        </w:rPr>
        <w:t>29 breaths per minute to maintain a higher level of overtriage for infants</w:t>
      </w:r>
    </w:p>
    <w:p w:rsidR="00962F8E" w:rsidRPr="00B32175" w:rsidRDefault="00962F8E" w:rsidP="00962F8E">
      <w:pPr>
        <w:spacing w:after="120"/>
        <w:ind w:left="180" w:hanging="180"/>
        <w:rPr>
          <w:noProof/>
        </w:rPr>
      </w:pPr>
      <w:r w:rsidRPr="00B32175">
        <w:rPr>
          <w:noProof/>
          <w:vertAlign w:val="superscript"/>
        </w:rPr>
        <w:t>†</w:t>
      </w:r>
      <w:r>
        <w:rPr>
          <w:noProof/>
        </w:rPr>
        <w:t xml:space="preserve">  </w:t>
      </w:r>
      <w:r w:rsidRPr="00B32175">
        <w:rPr>
          <w:noProof/>
        </w:rPr>
        <w:t>Trauma centers are designated Level I–IV, with Level I representing the highest level of trauma care available.</w:t>
      </w:r>
    </w:p>
    <w:p w:rsidR="00962F8E" w:rsidRPr="00B32175" w:rsidRDefault="00962F8E" w:rsidP="00962F8E">
      <w:pPr>
        <w:spacing w:after="120"/>
        <w:rPr>
          <w:noProof/>
        </w:rPr>
      </w:pPr>
      <w:r w:rsidRPr="00B32175">
        <w:rPr>
          <w:noProof/>
          <w:vertAlign w:val="superscript"/>
        </w:rPr>
        <w:t>§</w:t>
      </w:r>
      <w:r>
        <w:rPr>
          <w:noProof/>
        </w:rPr>
        <w:t xml:space="preserve">  </w:t>
      </w:r>
      <w:r w:rsidRPr="00B32175">
        <w:rPr>
          <w:noProof/>
        </w:rPr>
        <w:t>Any injury noted in Steps Two and Three triggers a "yes" response.</w:t>
      </w:r>
    </w:p>
    <w:p w:rsidR="00962F8E" w:rsidRPr="00B32175" w:rsidRDefault="00962F8E" w:rsidP="00962F8E">
      <w:pPr>
        <w:spacing w:after="120"/>
        <w:rPr>
          <w:noProof/>
        </w:rPr>
      </w:pPr>
      <w:r w:rsidRPr="00B32175">
        <w:rPr>
          <w:noProof/>
          <w:vertAlign w:val="superscript"/>
        </w:rPr>
        <w:t>¶</w:t>
      </w:r>
      <w:r>
        <w:rPr>
          <w:noProof/>
        </w:rPr>
        <w:t xml:space="preserve">  </w:t>
      </w:r>
      <w:r w:rsidRPr="00B32175">
        <w:rPr>
          <w:noProof/>
        </w:rPr>
        <w:t>Age</w:t>
      </w:r>
      <w:r>
        <w:rPr>
          <w:noProof/>
        </w:rPr>
        <w:t xml:space="preserve"> less than</w:t>
      </w:r>
      <m:oMath>
        <m:r>
          <w:rPr>
            <w:rFonts w:ascii="Cambria Math" w:hAnsi="Cambria Math" w:cs="Arial"/>
            <w:sz w:val="18"/>
            <w:szCs w:val="18"/>
          </w:rPr>
          <m:t xml:space="preserve"> </m:t>
        </m:r>
      </m:oMath>
      <w:r w:rsidRPr="00B32175">
        <w:rPr>
          <w:noProof/>
        </w:rPr>
        <w:t>15 years.</w:t>
      </w:r>
    </w:p>
    <w:p w:rsidR="00962F8E" w:rsidRPr="00B32175" w:rsidRDefault="00962F8E" w:rsidP="00962F8E">
      <w:pPr>
        <w:spacing w:after="120"/>
        <w:ind w:left="360" w:hanging="360"/>
        <w:rPr>
          <w:noProof/>
        </w:rPr>
      </w:pPr>
      <w:r w:rsidRPr="00B32175">
        <w:rPr>
          <w:noProof/>
        </w:rPr>
        <w:t>**</w:t>
      </w:r>
      <w:r>
        <w:rPr>
          <w:noProof/>
        </w:rPr>
        <w:t xml:space="preserve"> </w:t>
      </w:r>
      <w:r w:rsidRPr="00B32175">
        <w:rPr>
          <w:noProof/>
        </w:rPr>
        <w:t xml:space="preserve"> Intrusion refers to interior compartment intrusion, as opposed to deformation which refers to exterior damage.</w:t>
      </w:r>
    </w:p>
    <w:p w:rsidR="00962F8E" w:rsidRPr="00B32175" w:rsidRDefault="00962F8E" w:rsidP="00962F8E">
      <w:pPr>
        <w:spacing w:after="120"/>
        <w:ind w:left="270" w:hanging="270"/>
        <w:rPr>
          <w:noProof/>
        </w:rPr>
      </w:pPr>
      <w:r w:rsidRPr="00B32175">
        <w:rPr>
          <w:noProof/>
          <w:vertAlign w:val="superscript"/>
        </w:rPr>
        <w:t>††</w:t>
      </w:r>
      <w:r>
        <w:rPr>
          <w:noProof/>
        </w:rPr>
        <w:t xml:space="preserve">  I</w:t>
      </w:r>
      <w:r w:rsidRPr="00B32175">
        <w:rPr>
          <w:noProof/>
        </w:rPr>
        <w:t>ncludes pedestrians or bicyclists thrown or run over by a motor vehicle or those with estimated impact</w:t>
      </w:r>
      <w:r>
        <w:rPr>
          <w:noProof/>
        </w:rPr>
        <w:t xml:space="preserve"> greater than</w:t>
      </w:r>
      <m:oMath>
        <m:r>
          <w:rPr>
            <w:rFonts w:ascii="Cambria Math" w:hAnsi="Cambria Math"/>
            <w:sz w:val="18"/>
            <w:szCs w:val="18"/>
          </w:rPr>
          <m:t xml:space="preserve"> </m:t>
        </m:r>
      </m:oMath>
      <w:r w:rsidRPr="00B32175">
        <w:rPr>
          <w:noProof/>
        </w:rPr>
        <w:t>20 mph with a motor vehicle.</w:t>
      </w:r>
    </w:p>
    <w:p w:rsidR="00962F8E" w:rsidRPr="00B32175" w:rsidRDefault="00962F8E" w:rsidP="00962F8E">
      <w:pPr>
        <w:spacing w:after="120"/>
        <w:ind w:left="270" w:hanging="270"/>
        <w:rPr>
          <w:noProof/>
        </w:rPr>
      </w:pPr>
      <w:r w:rsidRPr="00B32175">
        <w:rPr>
          <w:noProof/>
          <w:vertAlign w:val="superscript"/>
        </w:rPr>
        <w:t>§§</w:t>
      </w:r>
      <w:r>
        <w:rPr>
          <w:noProof/>
        </w:rPr>
        <w:t xml:space="preserve">  </w:t>
      </w:r>
      <w:r w:rsidRPr="00B32175">
        <w:rPr>
          <w:noProof/>
        </w:rPr>
        <w:t>Local or regional protocols should be used to determine the most appropriate level of trauma center; appropriate center need not be Level I.</w:t>
      </w:r>
    </w:p>
    <w:p w:rsidR="00962F8E" w:rsidRPr="00B32175" w:rsidRDefault="00962F8E" w:rsidP="00962F8E">
      <w:pPr>
        <w:spacing w:after="120"/>
        <w:rPr>
          <w:noProof/>
        </w:rPr>
      </w:pPr>
      <w:r w:rsidRPr="00B32175">
        <w:rPr>
          <w:noProof/>
          <w:vertAlign w:val="superscript"/>
        </w:rPr>
        <w:t>¶¶</w:t>
      </w:r>
      <w:r>
        <w:rPr>
          <w:noProof/>
        </w:rPr>
        <w:t xml:space="preserve">  </w:t>
      </w:r>
      <w:r w:rsidRPr="00B32175">
        <w:rPr>
          <w:noProof/>
        </w:rPr>
        <w:t>Age</w:t>
      </w:r>
      <w:r>
        <w:rPr>
          <w:noProof/>
        </w:rPr>
        <w:t xml:space="preserve"> greater than</w:t>
      </w:r>
      <m:oMath>
        <m:r>
          <w:rPr>
            <w:rFonts w:ascii="Cambria Math" w:hAnsi="Cambria Math"/>
            <w:sz w:val="18"/>
            <w:szCs w:val="18"/>
          </w:rPr>
          <m:t xml:space="preserve"> </m:t>
        </m:r>
      </m:oMath>
      <w:r w:rsidRPr="00B32175">
        <w:rPr>
          <w:noProof/>
        </w:rPr>
        <w:t>55 years.</w:t>
      </w:r>
    </w:p>
    <w:p w:rsidR="00962F8E" w:rsidRPr="00B32175" w:rsidRDefault="00962F8E" w:rsidP="00962F8E">
      <w:pPr>
        <w:spacing w:after="120"/>
        <w:ind w:left="450" w:hanging="450"/>
        <w:rPr>
          <w:noProof/>
        </w:rPr>
      </w:pPr>
      <w:r w:rsidRPr="00B32175">
        <w:rPr>
          <w:noProof/>
        </w:rPr>
        <w:t xml:space="preserve">*** </w:t>
      </w:r>
      <w:r>
        <w:rPr>
          <w:noProof/>
        </w:rPr>
        <w:t xml:space="preserve"> </w:t>
      </w:r>
      <w:r w:rsidRPr="00B32175">
        <w:rPr>
          <w:noProof/>
        </w:rPr>
        <w:t>Patients with both burns and concomitant trauma for whom the burn injury poses the greatest risk for morbidity and mortality should be transferred to a burn center. If the nonburn trauma presents a greater immediate risk, the patient may be stabilized in a trauma center and then transferred to a burn center.</w:t>
      </w:r>
    </w:p>
    <w:p w:rsidR="00962F8E" w:rsidRPr="00B32175" w:rsidRDefault="00962F8E" w:rsidP="00962F8E">
      <w:pPr>
        <w:spacing w:after="120"/>
        <w:rPr>
          <w:noProof/>
        </w:rPr>
      </w:pPr>
      <w:r w:rsidRPr="00B32175">
        <w:rPr>
          <w:noProof/>
          <w:vertAlign w:val="superscript"/>
        </w:rPr>
        <w:t>†††</w:t>
      </w:r>
      <w:r>
        <w:rPr>
          <w:noProof/>
        </w:rPr>
        <w:t xml:space="preserve">  </w:t>
      </w:r>
      <w:r w:rsidRPr="00B32175">
        <w:rPr>
          <w:noProof/>
        </w:rPr>
        <w:t>Injuries such as an open fracture or fracture with neurovascular compromise.</w:t>
      </w:r>
    </w:p>
    <w:p w:rsidR="00962F8E" w:rsidRPr="00B32175" w:rsidRDefault="00962F8E" w:rsidP="00962F8E">
      <w:pPr>
        <w:spacing w:after="120"/>
        <w:rPr>
          <w:noProof/>
        </w:rPr>
      </w:pPr>
      <w:r w:rsidRPr="00B32175">
        <w:rPr>
          <w:noProof/>
          <w:vertAlign w:val="superscript"/>
        </w:rPr>
        <w:t>§§§</w:t>
      </w:r>
      <w:r>
        <w:rPr>
          <w:noProof/>
        </w:rPr>
        <w:t xml:space="preserve">  </w:t>
      </w:r>
      <w:r w:rsidRPr="00B32175">
        <w:rPr>
          <w:noProof/>
        </w:rPr>
        <w:t>Emergency medical services.</w:t>
      </w:r>
    </w:p>
    <w:p w:rsidR="00962F8E" w:rsidRDefault="00962F8E" w:rsidP="00962F8E">
      <w:pPr>
        <w:spacing w:after="0"/>
        <w:ind w:left="360" w:hanging="360"/>
        <w:rPr>
          <w:noProof/>
        </w:rPr>
      </w:pPr>
      <w:r w:rsidRPr="00B32175">
        <w:rPr>
          <w:noProof/>
          <w:vertAlign w:val="superscript"/>
        </w:rPr>
        <w:t>¶¶¶</w:t>
      </w:r>
      <w:r>
        <w:rPr>
          <w:noProof/>
        </w:rPr>
        <w:t xml:space="preserve">  </w:t>
      </w:r>
      <w:r w:rsidRPr="00B32175">
        <w:rPr>
          <w:noProof/>
        </w:rPr>
        <w:t>Patients who do not meet any of the triage criteria in Steps One through Four should be transported to the most appropriate medical facility as outlined in local EMS protocols.</w:t>
      </w:r>
    </w:p>
    <w:p w:rsidR="004F42CA" w:rsidRPr="007A392B" w:rsidRDefault="004F42CA" w:rsidP="00433B19">
      <w:pPr>
        <w:spacing w:after="0"/>
        <w:rPr>
          <w:b/>
          <w:u w:val="single"/>
        </w:rPr>
      </w:pPr>
    </w:p>
    <w:sectPr w:rsidR="004F42CA" w:rsidRPr="007A392B" w:rsidSect="0016776B">
      <w:headerReference w:type="even" r:id="rId21"/>
      <w:headerReference w:type="default" r:id="rId22"/>
      <w:footerReference w:type="default" r:id="rId23"/>
      <w:headerReference w:type="first" r:id="rId24"/>
      <w:footerReference w:type="first" r:id="rId25"/>
      <w:footnotePr>
        <w:numRestart w:val="eachPage"/>
      </w:footnotePr>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C4E" w:rsidRDefault="00676C4E">
      <w:pPr>
        <w:spacing w:after="0"/>
      </w:pPr>
      <w:r>
        <w:separator/>
      </w:r>
    </w:p>
  </w:endnote>
  <w:endnote w:type="continuationSeparator" w:id="0">
    <w:p w:rsidR="00676C4E" w:rsidRDefault="00676C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Franklin Gothic Demi Cond">
    <w:panose1 w:val="020B07060304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GSMincew Roman">
    <w:altName w:val="MS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Roman">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Al Nile">
    <w:charset w:val="B2"/>
    <w:family w:val="auto"/>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C4E" w:rsidRDefault="006B7C1A" w:rsidP="00FF661D">
    <w:pPr>
      <w:pStyle w:val="Footer"/>
      <w:tabs>
        <w:tab w:val="clear" w:pos="4680"/>
        <w:tab w:val="left" w:pos="0"/>
      </w:tabs>
    </w:pPr>
    <w:r>
      <w:t>10-9-2018      v.1</w:t>
    </w:r>
    <w:r w:rsidR="00676C4E">
      <w:tab/>
    </w:r>
    <w:sdt>
      <w:sdtPr>
        <w:id w:val="-1927879912"/>
        <w:docPartObj>
          <w:docPartGallery w:val="Page Numbers (Bottom of Page)"/>
          <w:docPartUnique/>
        </w:docPartObj>
      </w:sdtPr>
      <w:sdtEndPr>
        <w:rPr>
          <w:noProof/>
        </w:rPr>
      </w:sdtEndPr>
      <w:sdtContent>
        <w:r w:rsidR="00676C4E">
          <w:fldChar w:fldCharType="begin"/>
        </w:r>
        <w:r w:rsidR="00676C4E">
          <w:instrText xml:space="preserve"> PAGE   \* MERGEFORMAT </w:instrText>
        </w:r>
        <w:r w:rsidR="00676C4E">
          <w:fldChar w:fldCharType="separate"/>
        </w:r>
        <w:r w:rsidR="00904171">
          <w:rPr>
            <w:noProof/>
          </w:rPr>
          <w:t>21</w:t>
        </w:r>
        <w:r w:rsidR="00676C4E">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7DE" w:rsidRDefault="008E07DE" w:rsidP="008E07DE">
    <w:pPr>
      <w:pStyle w:val="Footer"/>
      <w:tabs>
        <w:tab w:val="clear" w:pos="9360"/>
        <w:tab w:val="left" w:pos="6675"/>
      </w:tabs>
    </w:pPr>
    <w:r>
      <w:t>Draft-initial version           v.1       Base/Starting document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C4E" w:rsidRDefault="00676C4E">
      <w:pPr>
        <w:spacing w:after="0"/>
      </w:pPr>
      <w:r>
        <w:separator/>
      </w:r>
    </w:p>
  </w:footnote>
  <w:footnote w:type="continuationSeparator" w:id="0">
    <w:p w:rsidR="00676C4E" w:rsidRDefault="00676C4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C4E" w:rsidRDefault="009041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7628" o:spid="_x0000_s2050" type="#_x0000_t136" style="position:absolute;margin-left:0;margin-top:0;width:479.85pt;height:179.95pt;rotation:315;z-index:-251655168;mso-position-horizontal:center;mso-position-horizontal-relative:margin;mso-position-vertical:center;mso-position-vertical-relative:margin" o:allowincell="f" fillcolor="silver" stroked="f">
          <v:fill opacity=".5"/>
          <v:textpath style="font-family:&quot;Calibri&quot;;font-size:1pt" string="DRAFT v.1"/>
          <w10:wrap anchorx="margin" anchory="margin"/>
        </v:shape>
      </w:pict>
    </w:r>
  </w:p>
  <w:p w:rsidR="00676C4E" w:rsidRDefault="00676C4E"/>
  <w:p w:rsidR="00676C4E" w:rsidRDefault="00676C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7DE" w:rsidRDefault="009041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7629" o:spid="_x0000_s2051" type="#_x0000_t136" style="position:absolute;margin-left:0;margin-top:0;width:479.85pt;height:179.95pt;rotation:315;z-index:-251653120;mso-position-horizontal:center;mso-position-horizontal-relative:margin;mso-position-vertical:center;mso-position-vertical-relative:margin" o:allowincell="f" fillcolor="silver" stroked="f">
          <v:fill opacity=".5"/>
          <v:textpath style="font-family:&quot;Calibri&quot;;font-size:1pt" string="DRAFT v.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7DE" w:rsidRDefault="0090417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7627" o:spid="_x0000_s2049" type="#_x0000_t136" style="position:absolute;margin-left:0;margin-top:0;width:479.85pt;height:179.95pt;rotation:315;z-index:-251657216;mso-position-horizontal:center;mso-position-horizontal-relative:margin;mso-position-vertical:center;mso-position-vertical-relative:margin" o:allowincell="f" fillcolor="silver" stroked="f">
          <v:fill opacity=".5"/>
          <v:textpath style="font-family:&quot;Calibri&quot;;font-size:1pt" string="DRAFT v.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096"/>
    <w:multiLevelType w:val="hybridMultilevel"/>
    <w:tmpl w:val="74D0DEF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237141"/>
    <w:multiLevelType w:val="hybridMultilevel"/>
    <w:tmpl w:val="5476B0D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4F138C"/>
    <w:multiLevelType w:val="hybridMultilevel"/>
    <w:tmpl w:val="223A68D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5566BE"/>
    <w:multiLevelType w:val="hybridMultilevel"/>
    <w:tmpl w:val="881E8EE2"/>
    <w:lvl w:ilvl="0" w:tplc="43E8AA9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7361F8"/>
    <w:multiLevelType w:val="hybridMultilevel"/>
    <w:tmpl w:val="79F88D6E"/>
    <w:lvl w:ilvl="0" w:tplc="1480E3B0">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75465B"/>
    <w:multiLevelType w:val="multilevel"/>
    <w:tmpl w:val="49EA084E"/>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color w:val="000000" w:themeColor="text1"/>
        <w:sz w:val="18"/>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07660E0"/>
    <w:multiLevelType w:val="hybridMultilevel"/>
    <w:tmpl w:val="7DB03270"/>
    <w:lvl w:ilvl="0" w:tplc="90BC1B86">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7" w15:restartNumberingAfterBreak="0">
    <w:nsid w:val="0082169A"/>
    <w:multiLevelType w:val="hybridMultilevel"/>
    <w:tmpl w:val="4D0AFA26"/>
    <w:lvl w:ilvl="0" w:tplc="2FB2249E">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A320C3"/>
    <w:multiLevelType w:val="hybridMultilevel"/>
    <w:tmpl w:val="0BAE923C"/>
    <w:lvl w:ilvl="0" w:tplc="DAB2691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D109CF"/>
    <w:multiLevelType w:val="hybridMultilevel"/>
    <w:tmpl w:val="06FEA466"/>
    <w:lvl w:ilvl="0" w:tplc="05804EE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DF0889"/>
    <w:multiLevelType w:val="hybridMultilevel"/>
    <w:tmpl w:val="1B8E8A0A"/>
    <w:lvl w:ilvl="0" w:tplc="99FAA124">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DF1782"/>
    <w:multiLevelType w:val="hybridMultilevel"/>
    <w:tmpl w:val="F9FA9820"/>
    <w:lvl w:ilvl="0" w:tplc="D4F2E31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E2A4F"/>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 w15:restartNumberingAfterBreak="0">
    <w:nsid w:val="01181BB4"/>
    <w:multiLevelType w:val="hybridMultilevel"/>
    <w:tmpl w:val="DD906354"/>
    <w:lvl w:ilvl="0" w:tplc="B26A1D34">
      <w:start w:val="1"/>
      <w:numFmt w:val="lowerRoman"/>
      <w:lvlText w:val="%1."/>
      <w:lvlJc w:val="left"/>
      <w:pPr>
        <w:ind w:left="144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2069D1"/>
    <w:multiLevelType w:val="hybridMultilevel"/>
    <w:tmpl w:val="8B50FF96"/>
    <w:lvl w:ilvl="0" w:tplc="682CF900">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12A5BBA"/>
    <w:multiLevelType w:val="hybridMultilevel"/>
    <w:tmpl w:val="6C463F2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0133221F"/>
    <w:multiLevelType w:val="hybridMultilevel"/>
    <w:tmpl w:val="2AC8A256"/>
    <w:lvl w:ilvl="0" w:tplc="C8D884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1530EB0"/>
    <w:multiLevelType w:val="hybridMultilevel"/>
    <w:tmpl w:val="3C9C768E"/>
    <w:lvl w:ilvl="0" w:tplc="04090019">
      <w:start w:val="1"/>
      <w:numFmt w:val="lowerLetter"/>
      <w:lvlText w:val="%1."/>
      <w:lvlJc w:val="left"/>
      <w:pPr>
        <w:ind w:left="1350" w:hanging="360"/>
      </w:pPr>
      <w:rPr>
        <w:rFonts w:hint="default"/>
        <w:b w:val="0"/>
        <w:i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1641812"/>
    <w:multiLevelType w:val="hybridMultilevel"/>
    <w:tmpl w:val="28DE40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1706245"/>
    <w:multiLevelType w:val="hybridMultilevel"/>
    <w:tmpl w:val="6988E032"/>
    <w:lvl w:ilvl="0" w:tplc="5A586BE2">
      <w:start w:val="1"/>
      <w:numFmt w:val="decimal"/>
      <w:lvlText w:val="%1."/>
      <w:lvlJc w:val="left"/>
      <w:pPr>
        <w:ind w:left="108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1710A23"/>
    <w:multiLevelType w:val="hybridMultilevel"/>
    <w:tmpl w:val="1674C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1886B93"/>
    <w:multiLevelType w:val="hybridMultilevel"/>
    <w:tmpl w:val="F46C8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191541C"/>
    <w:multiLevelType w:val="hybridMultilevel"/>
    <w:tmpl w:val="1C9CE9CC"/>
    <w:lvl w:ilvl="0" w:tplc="D21E851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1C47A22"/>
    <w:multiLevelType w:val="hybridMultilevel"/>
    <w:tmpl w:val="5F049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1DB5BE9"/>
    <w:multiLevelType w:val="hybridMultilevel"/>
    <w:tmpl w:val="D7DCD166"/>
    <w:lvl w:ilvl="0" w:tplc="5A586BE2">
      <w:start w:val="1"/>
      <w:numFmt w:val="decimal"/>
      <w:lvlText w:val="%1."/>
      <w:lvlJc w:val="left"/>
      <w:pPr>
        <w:ind w:left="1080" w:hanging="360"/>
      </w:pPr>
      <w:rPr>
        <w:rFonts w:asciiTheme="minorHAnsi" w:hAnsiTheme="minorHAnsi"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22577C9"/>
    <w:multiLevelType w:val="hybridMultilevel"/>
    <w:tmpl w:val="F4D097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22E40C4"/>
    <w:multiLevelType w:val="multilevel"/>
    <w:tmpl w:val="E67A7F78"/>
    <w:lvl w:ilvl="0">
      <w:start w:val="1"/>
      <w:numFmt w:val="decimal"/>
      <w:lvlText w:val="%1."/>
      <w:lvlJc w:val="left"/>
      <w:pPr>
        <w:tabs>
          <w:tab w:val="num" w:pos="1080"/>
        </w:tabs>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02314409"/>
    <w:multiLevelType w:val="hybridMultilevel"/>
    <w:tmpl w:val="BBAC6254"/>
    <w:lvl w:ilvl="0" w:tplc="D80E1A66">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24A0DB0"/>
    <w:multiLevelType w:val="hybridMultilevel"/>
    <w:tmpl w:val="98E8670E"/>
    <w:lvl w:ilvl="0" w:tplc="1FE26C44">
      <w:start w:val="5"/>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263316A"/>
    <w:multiLevelType w:val="hybridMultilevel"/>
    <w:tmpl w:val="D632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26A5A25"/>
    <w:multiLevelType w:val="hybridMultilevel"/>
    <w:tmpl w:val="0344B188"/>
    <w:lvl w:ilvl="0" w:tplc="508C8220">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26E65D7"/>
    <w:multiLevelType w:val="hybridMultilevel"/>
    <w:tmpl w:val="473E9D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2837925"/>
    <w:multiLevelType w:val="hybridMultilevel"/>
    <w:tmpl w:val="A1EA04E4"/>
    <w:lvl w:ilvl="0" w:tplc="222A212C">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295400B"/>
    <w:multiLevelType w:val="hybridMultilevel"/>
    <w:tmpl w:val="53F0A29E"/>
    <w:lvl w:ilvl="0" w:tplc="53CE93D4">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2B0433D"/>
    <w:multiLevelType w:val="hybridMultilevel"/>
    <w:tmpl w:val="1D7A5CDC"/>
    <w:lvl w:ilvl="0" w:tplc="0409000F">
      <w:start w:val="1"/>
      <w:numFmt w:val="decimal"/>
      <w:lvlText w:val="%1."/>
      <w:lvlJc w:val="left"/>
      <w:pPr>
        <w:ind w:left="1440" w:hanging="360"/>
      </w:pPr>
    </w:lvl>
    <w:lvl w:ilvl="1" w:tplc="FFF89988">
      <w:start w:val="1"/>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02BF16A8"/>
    <w:multiLevelType w:val="hybridMultilevel"/>
    <w:tmpl w:val="BCB882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03225A20"/>
    <w:multiLevelType w:val="hybridMultilevel"/>
    <w:tmpl w:val="A00A2B66"/>
    <w:lvl w:ilvl="0" w:tplc="5F884CE8">
      <w:start w:val="1"/>
      <w:numFmt w:val="decimal"/>
      <w:lvlText w:val="%1."/>
      <w:lvlJc w:val="left"/>
      <w:pPr>
        <w:ind w:left="1080" w:hanging="360"/>
      </w:pPr>
      <w:rPr>
        <w:rFonts w:asciiTheme="minorHAnsi" w:hAnsi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34801F1"/>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8" w15:restartNumberingAfterBreak="0">
    <w:nsid w:val="03533C2E"/>
    <w:multiLevelType w:val="hybridMultilevel"/>
    <w:tmpl w:val="D3F4C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3573FA6"/>
    <w:multiLevelType w:val="hybridMultilevel"/>
    <w:tmpl w:val="F97CB91A"/>
    <w:lvl w:ilvl="0" w:tplc="04090019">
      <w:start w:val="1"/>
      <w:numFmt w:val="lowerLetter"/>
      <w:lvlText w:val="%1."/>
      <w:lvlJc w:val="left"/>
      <w:pPr>
        <w:ind w:left="1440" w:hanging="360"/>
      </w:pPr>
      <w:rPr>
        <w:rFonts w:hint="default"/>
      </w:rPr>
    </w:lvl>
    <w:lvl w:ilvl="1" w:tplc="0409000F">
      <w:start w:val="1"/>
      <w:numFmt w:val="decimal"/>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035876B1"/>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03614460"/>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03BE38D6"/>
    <w:multiLevelType w:val="hybridMultilevel"/>
    <w:tmpl w:val="2FA8C896"/>
    <w:lvl w:ilvl="0" w:tplc="4BF0ABFC">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03CE1D85"/>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4" w15:restartNumberingAfterBreak="0">
    <w:nsid w:val="042B0DE5"/>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043A6425"/>
    <w:multiLevelType w:val="hybridMultilevel"/>
    <w:tmpl w:val="4978E374"/>
    <w:lvl w:ilvl="0" w:tplc="9D0A314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446287E"/>
    <w:multiLevelType w:val="hybridMultilevel"/>
    <w:tmpl w:val="56AED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04597FC4"/>
    <w:multiLevelType w:val="multilevel"/>
    <w:tmpl w:val="5DF275A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8" w15:restartNumberingAfterBreak="0">
    <w:nsid w:val="04846338"/>
    <w:multiLevelType w:val="multilevel"/>
    <w:tmpl w:val="A4086E2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9" w15:restartNumberingAfterBreak="0">
    <w:nsid w:val="04987D68"/>
    <w:multiLevelType w:val="hybridMultilevel"/>
    <w:tmpl w:val="C0E6C320"/>
    <w:lvl w:ilvl="0" w:tplc="2FB2249E">
      <w:start w:val="1"/>
      <w:numFmt w:val="decimal"/>
      <w:lvlText w:val="%1."/>
      <w:lvlJc w:val="left"/>
      <w:pPr>
        <w:ind w:left="1800" w:hanging="360"/>
      </w:pPr>
      <w:rPr>
        <w:rFonts w:hint="default"/>
        <w:b w:val="0"/>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04A6758B"/>
    <w:multiLevelType w:val="hybridMultilevel"/>
    <w:tmpl w:val="44E2E63A"/>
    <w:lvl w:ilvl="0" w:tplc="2FB2249E">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72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4CA5781"/>
    <w:multiLevelType w:val="hybridMultilevel"/>
    <w:tmpl w:val="57E8E1A2"/>
    <w:lvl w:ilvl="0" w:tplc="BA2E181A">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4E57B2B"/>
    <w:multiLevelType w:val="hybridMultilevel"/>
    <w:tmpl w:val="0C16E63A"/>
    <w:lvl w:ilvl="0" w:tplc="6D26BB60">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04ED303E"/>
    <w:multiLevelType w:val="hybridMultilevel"/>
    <w:tmpl w:val="D38C23F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4F54865"/>
    <w:multiLevelType w:val="hybridMultilevel"/>
    <w:tmpl w:val="2E5600AA"/>
    <w:lvl w:ilvl="0" w:tplc="4BF0ABFC">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051E72AD"/>
    <w:multiLevelType w:val="multilevel"/>
    <w:tmpl w:val="48705BE8"/>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56" w15:restartNumberingAfterBreak="0">
    <w:nsid w:val="05566713"/>
    <w:multiLevelType w:val="hybridMultilevel"/>
    <w:tmpl w:val="392475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056A53C5"/>
    <w:multiLevelType w:val="hybridMultilevel"/>
    <w:tmpl w:val="4E64CD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05860A03"/>
    <w:multiLevelType w:val="hybridMultilevel"/>
    <w:tmpl w:val="8794BC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05972965"/>
    <w:multiLevelType w:val="hybridMultilevel"/>
    <w:tmpl w:val="EC10D34E"/>
    <w:lvl w:ilvl="0" w:tplc="C1B6194A">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59D0EC0"/>
    <w:multiLevelType w:val="multilevel"/>
    <w:tmpl w:val="89CCF1C0"/>
    <w:lvl w:ilvl="0">
      <w:start w:val="8"/>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1" w15:restartNumberingAfterBreak="0">
    <w:nsid w:val="05EC586A"/>
    <w:multiLevelType w:val="hybridMultilevel"/>
    <w:tmpl w:val="331E6D26"/>
    <w:lvl w:ilvl="0" w:tplc="74429338">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5FA73F0"/>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15:restartNumberingAfterBreak="0">
    <w:nsid w:val="061450E1"/>
    <w:multiLevelType w:val="hybridMultilevel"/>
    <w:tmpl w:val="32BA8E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694AD67E">
      <w:start w:val="1"/>
      <w:numFmt w:val="lowerRoman"/>
      <w:lvlText w:val="%3."/>
      <w:lvlJc w:val="left"/>
      <w:pPr>
        <w:ind w:left="21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068D0024"/>
    <w:multiLevelType w:val="hybridMultilevel"/>
    <w:tmpl w:val="2542D0C8"/>
    <w:lvl w:ilvl="0" w:tplc="C1B6194A">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6B02E74"/>
    <w:multiLevelType w:val="hybridMultilevel"/>
    <w:tmpl w:val="6C30C6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07087AD0"/>
    <w:multiLevelType w:val="hybridMultilevel"/>
    <w:tmpl w:val="E918C194"/>
    <w:lvl w:ilvl="0" w:tplc="04090001">
      <w:start w:val="1"/>
      <w:numFmt w:val="bullet"/>
      <w:lvlText w:val=""/>
      <w:lvlJc w:val="left"/>
      <w:pPr>
        <w:ind w:left="1440" w:hanging="360"/>
      </w:pPr>
      <w:rPr>
        <w:rFonts w:ascii="Symbol" w:hAnsi="Symbol" w:hint="default"/>
      </w:rPr>
    </w:lvl>
    <w:lvl w:ilvl="1" w:tplc="8B026C2C">
      <w:start w:val="1"/>
      <w:numFmt w:val="bullet"/>
      <w:lvlText w:val="o"/>
      <w:lvlJc w:val="left"/>
      <w:pPr>
        <w:tabs>
          <w:tab w:val="num" w:pos="2160"/>
        </w:tabs>
        <w:ind w:left="2160" w:hanging="1080"/>
      </w:pPr>
      <w:rPr>
        <w:rFonts w:ascii="Courier New" w:hAnsi="Courier New" w:hint="default"/>
        <w:color w:val="000000" w:themeColor="text1"/>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07142ED7"/>
    <w:multiLevelType w:val="hybridMultilevel"/>
    <w:tmpl w:val="51A23D54"/>
    <w:lvl w:ilvl="0" w:tplc="5A586BE2">
      <w:start w:val="1"/>
      <w:numFmt w:val="decimal"/>
      <w:lvlText w:val="%1."/>
      <w:lvlJc w:val="left"/>
      <w:pPr>
        <w:ind w:left="1080" w:hanging="360"/>
      </w:pPr>
      <w:rPr>
        <w:rFonts w:asciiTheme="minorHAnsi" w:hAnsiTheme="minorHAnsi" w:hint="default"/>
        <w:b w:val="0"/>
        <w:i w:val="0"/>
        <w:sz w:val="22"/>
      </w:rPr>
    </w:lvl>
    <w:lvl w:ilvl="1" w:tplc="0409000F">
      <w:start w:val="1"/>
      <w:numFmt w:val="decimal"/>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07707C5B"/>
    <w:multiLevelType w:val="hybridMultilevel"/>
    <w:tmpl w:val="2904CA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077B3A12"/>
    <w:multiLevelType w:val="hybridMultilevel"/>
    <w:tmpl w:val="032AB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07AE562B"/>
    <w:multiLevelType w:val="hybridMultilevel"/>
    <w:tmpl w:val="8AFC76EA"/>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07BF6CD6"/>
    <w:multiLevelType w:val="hybridMultilevel"/>
    <w:tmpl w:val="285E05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07D060F1"/>
    <w:multiLevelType w:val="hybridMultilevel"/>
    <w:tmpl w:val="889E9F2C"/>
    <w:lvl w:ilvl="0" w:tplc="2CBA5520">
      <w:start w:val="1"/>
      <w:numFmt w:val="decimal"/>
      <w:lvlText w:val="%1."/>
      <w:lvlJc w:val="left"/>
      <w:pPr>
        <w:ind w:left="1080" w:hanging="360"/>
      </w:pPr>
      <w:rPr>
        <w:rFonts w:asciiTheme="minorHAnsi" w:hAnsiTheme="minorHAnsi"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07D63F13"/>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4" w15:restartNumberingAfterBreak="0">
    <w:nsid w:val="07E16F9D"/>
    <w:multiLevelType w:val="hybridMultilevel"/>
    <w:tmpl w:val="637CFEEA"/>
    <w:lvl w:ilvl="0" w:tplc="53B0E93C">
      <w:start w:val="1"/>
      <w:numFmt w:val="decimal"/>
      <w:lvlText w:val="%1."/>
      <w:lvlJc w:val="left"/>
      <w:pPr>
        <w:ind w:left="1276" w:hanging="360"/>
      </w:pPr>
      <w:rPr>
        <w:rFonts w:hint="default"/>
      </w:rPr>
    </w:lvl>
    <w:lvl w:ilvl="1" w:tplc="04090019">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75" w15:restartNumberingAfterBreak="0">
    <w:nsid w:val="07F90FF9"/>
    <w:multiLevelType w:val="hybridMultilevel"/>
    <w:tmpl w:val="08DAD44A"/>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081366E4"/>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7" w15:restartNumberingAfterBreak="0">
    <w:nsid w:val="083757EE"/>
    <w:multiLevelType w:val="hybridMultilevel"/>
    <w:tmpl w:val="59267D4C"/>
    <w:lvl w:ilvl="0" w:tplc="4F40E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083A4AC6"/>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9" w15:restartNumberingAfterBreak="0">
    <w:nsid w:val="083A4BCF"/>
    <w:multiLevelType w:val="hybridMultilevel"/>
    <w:tmpl w:val="924603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086E2769"/>
    <w:multiLevelType w:val="hybridMultilevel"/>
    <w:tmpl w:val="439AB9C4"/>
    <w:lvl w:ilvl="0" w:tplc="27845A7C">
      <w:start w:val="1"/>
      <w:numFmt w:val="lowerRoman"/>
      <w:lvlText w:val="%1."/>
      <w:lvlJc w:val="left"/>
      <w:pPr>
        <w:ind w:left="22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08EE34DB"/>
    <w:multiLevelType w:val="hybridMultilevel"/>
    <w:tmpl w:val="BC6055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08F70B7C"/>
    <w:multiLevelType w:val="hybridMultilevel"/>
    <w:tmpl w:val="66D0A40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6CC6637E">
      <w:start w:val="1"/>
      <w:numFmt w:val="lowerRoman"/>
      <w:lvlText w:val="%3."/>
      <w:lvlJc w:val="left"/>
      <w:pPr>
        <w:ind w:left="2160" w:hanging="360"/>
      </w:pPr>
      <w:rPr>
        <w:rFonts w:hint="default"/>
      </w:rPr>
    </w:lvl>
    <w:lvl w:ilvl="3" w:tplc="88FCA99C">
      <w:start w:val="1"/>
      <w:numFmt w:val="decimal"/>
      <w:lvlText w:val="%4."/>
      <w:lvlJc w:val="left"/>
      <w:pPr>
        <w:ind w:left="3240" w:hanging="360"/>
      </w:pPr>
      <w:rPr>
        <w:rFonts w:hint="default"/>
        <w:color w:val="auto"/>
      </w:rPr>
    </w:lvl>
    <w:lvl w:ilvl="4" w:tplc="D846A4E6">
      <w:start w:val="1"/>
      <w:numFmt w:val="decimal"/>
      <w:lvlText w:val="%5."/>
      <w:lvlJc w:val="left"/>
      <w:pPr>
        <w:ind w:left="3960" w:hanging="360"/>
      </w:pPr>
      <w:rPr>
        <w:rFonts w:hint="default"/>
        <w:color w:val="auto"/>
      </w:rPr>
    </w:lvl>
    <w:lvl w:ilvl="5" w:tplc="04090019">
      <w:start w:val="1"/>
      <w:numFmt w:val="lowerLetter"/>
      <w:lvlText w:val="%6."/>
      <w:lvlJc w:val="lef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09066159"/>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4" w15:restartNumberingAfterBreak="0">
    <w:nsid w:val="094D77A2"/>
    <w:multiLevelType w:val="hybridMultilevel"/>
    <w:tmpl w:val="7F267D7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09AD68F4"/>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6" w15:restartNumberingAfterBreak="0">
    <w:nsid w:val="09B75FE0"/>
    <w:multiLevelType w:val="hybridMultilevel"/>
    <w:tmpl w:val="D69471B4"/>
    <w:lvl w:ilvl="0" w:tplc="2CBA5520">
      <w:start w:val="1"/>
      <w:numFmt w:val="decimal"/>
      <w:lvlText w:val="%1."/>
      <w:lvlJc w:val="left"/>
      <w:pPr>
        <w:ind w:left="1080" w:hanging="360"/>
      </w:pPr>
      <w:rPr>
        <w:rFonts w:asciiTheme="minorHAnsi" w:hAnsiTheme="minorHAnsi" w:hint="default"/>
        <w:b w:val="0"/>
        <w:i w:val="0"/>
      </w:rPr>
    </w:lvl>
    <w:lvl w:ilvl="1" w:tplc="04090019">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09F82102"/>
    <w:multiLevelType w:val="multilevel"/>
    <w:tmpl w:val="3DB2623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8" w15:restartNumberingAfterBreak="0">
    <w:nsid w:val="0A0175BB"/>
    <w:multiLevelType w:val="hybridMultilevel"/>
    <w:tmpl w:val="908830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0A0D49B8"/>
    <w:multiLevelType w:val="hybridMultilevel"/>
    <w:tmpl w:val="BB4CF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0A102897"/>
    <w:multiLevelType w:val="hybridMultilevel"/>
    <w:tmpl w:val="A33CCF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0A2A279A"/>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2" w15:restartNumberingAfterBreak="0">
    <w:nsid w:val="0A6A45F9"/>
    <w:multiLevelType w:val="hybridMultilevel"/>
    <w:tmpl w:val="35206EA8"/>
    <w:lvl w:ilvl="0" w:tplc="5A586BE2">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A755371"/>
    <w:multiLevelType w:val="hybridMultilevel"/>
    <w:tmpl w:val="D5FEFB5A"/>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5DCE2A32">
      <w:start w:val="1"/>
      <w:numFmt w:val="lowerRoman"/>
      <w:lvlText w:val="%3."/>
      <w:lvlJc w:val="left"/>
      <w:pPr>
        <w:tabs>
          <w:tab w:val="num" w:pos="2160"/>
        </w:tabs>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0A8F36DB"/>
    <w:multiLevelType w:val="hybridMultilevel"/>
    <w:tmpl w:val="5538B01A"/>
    <w:lvl w:ilvl="0" w:tplc="0409000F">
      <w:start w:val="1"/>
      <w:numFmt w:val="decimal"/>
      <w:lvlText w:val="%1."/>
      <w:lvlJc w:val="left"/>
      <w:pPr>
        <w:ind w:left="990" w:hanging="360"/>
      </w:pPr>
      <w:rPr>
        <w:rFonts w:hint="default"/>
      </w:rPr>
    </w:lvl>
    <w:lvl w:ilvl="1" w:tplc="04090019">
      <w:start w:val="1"/>
      <w:numFmt w:val="lowerLetter"/>
      <w:lvlText w:val="%2."/>
      <w:lvlJc w:val="left"/>
      <w:pPr>
        <w:ind w:left="1350" w:hanging="360"/>
      </w:pPr>
      <w:rPr>
        <w:rFonts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5" w15:restartNumberingAfterBreak="0">
    <w:nsid w:val="0A9E06D9"/>
    <w:multiLevelType w:val="hybridMultilevel"/>
    <w:tmpl w:val="3DBCC56C"/>
    <w:lvl w:ilvl="0" w:tplc="CD72350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0AAC2430"/>
    <w:multiLevelType w:val="hybridMultilevel"/>
    <w:tmpl w:val="01A8EB50"/>
    <w:lvl w:ilvl="0" w:tplc="2826B3B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0AB02746"/>
    <w:multiLevelType w:val="hybridMultilevel"/>
    <w:tmpl w:val="D56400F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0AFA4437"/>
    <w:multiLevelType w:val="multilevel"/>
    <w:tmpl w:val="B9B838A8"/>
    <w:lvl w:ilvl="0">
      <w:start w:val="1"/>
      <w:numFmt w:val="decimal"/>
      <w:lvlText w:val="%1."/>
      <w:lvlJc w:val="left"/>
      <w:pPr>
        <w:ind w:left="1080" w:hanging="360"/>
      </w:pPr>
      <w:rPr>
        <w:rFonts w:asciiTheme="minorHAnsi" w:hAnsiTheme="minorHAnsi" w:hint="default"/>
        <w:b w:val="0"/>
        <w:i w:val="0"/>
        <w:sz w:val="22"/>
      </w:rPr>
    </w:lvl>
    <w:lvl w:ilvl="1">
      <w:start w:val="10"/>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9" w15:restartNumberingAfterBreak="0">
    <w:nsid w:val="0B30557C"/>
    <w:multiLevelType w:val="hybridMultilevel"/>
    <w:tmpl w:val="816A3A90"/>
    <w:lvl w:ilvl="0" w:tplc="4BF0ABFC">
      <w:start w:val="1"/>
      <w:numFmt w:val="decimal"/>
      <w:lvlText w:val="%1."/>
      <w:lvlJc w:val="left"/>
      <w:pPr>
        <w:ind w:left="1080" w:hanging="360"/>
      </w:pPr>
      <w:rPr>
        <w:rFonts w:ascii="Calibri" w:hAnsi="Calibri"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0BAD0C61"/>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01" w15:restartNumberingAfterBreak="0">
    <w:nsid w:val="0BB84F6A"/>
    <w:multiLevelType w:val="hybridMultilevel"/>
    <w:tmpl w:val="52A61C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0BFE3447"/>
    <w:multiLevelType w:val="multilevel"/>
    <w:tmpl w:val="D116DBD4"/>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3" w15:restartNumberingAfterBreak="0">
    <w:nsid w:val="0C0600DC"/>
    <w:multiLevelType w:val="hybridMultilevel"/>
    <w:tmpl w:val="5DAC202E"/>
    <w:lvl w:ilvl="0" w:tplc="0409000F">
      <w:start w:val="1"/>
      <w:numFmt w:val="decimal"/>
      <w:lvlText w:val="%1."/>
      <w:lvlJc w:val="left"/>
      <w:pPr>
        <w:ind w:left="216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0C1E07B0"/>
    <w:multiLevelType w:val="hybridMultilevel"/>
    <w:tmpl w:val="3FCA9DF8"/>
    <w:lvl w:ilvl="0" w:tplc="43E8AA9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1900583C">
      <w:start w:val="1"/>
      <w:numFmt w:val="lowerRoman"/>
      <w:lvlText w:val="%3."/>
      <w:lvlJc w:val="left"/>
      <w:pPr>
        <w:ind w:left="198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0C2A6602"/>
    <w:multiLevelType w:val="hybridMultilevel"/>
    <w:tmpl w:val="31CCC7F4"/>
    <w:lvl w:ilvl="0" w:tplc="5A7480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E536FBB6">
      <w:start w:val="1"/>
      <w:numFmt w:val="lowerRoman"/>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0C362C69"/>
    <w:multiLevelType w:val="hybridMultilevel"/>
    <w:tmpl w:val="EE2A758C"/>
    <w:lvl w:ilvl="0" w:tplc="F2A072FA">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0C53703F"/>
    <w:multiLevelType w:val="hybridMultilevel"/>
    <w:tmpl w:val="F274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0C5D7B5E"/>
    <w:multiLevelType w:val="hybridMultilevel"/>
    <w:tmpl w:val="2872E226"/>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4BDEE2CE">
      <w:start w:val="1"/>
      <w:numFmt w:val="lowerRoman"/>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0C6F2BE5"/>
    <w:multiLevelType w:val="hybridMultilevel"/>
    <w:tmpl w:val="5192CE28"/>
    <w:lvl w:ilvl="0" w:tplc="2C26212C">
      <w:start w:val="3"/>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0C8757FF"/>
    <w:multiLevelType w:val="hybridMultilevel"/>
    <w:tmpl w:val="0D643AB6"/>
    <w:lvl w:ilvl="0" w:tplc="2FB2249E">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0C9D02CD"/>
    <w:multiLevelType w:val="hybridMultilevel"/>
    <w:tmpl w:val="55527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0CA0789F"/>
    <w:multiLevelType w:val="multilevel"/>
    <w:tmpl w:val="0DD2ACD6"/>
    <w:lvl w:ilvl="0">
      <w:start w:val="1"/>
      <w:numFmt w:val="decimal"/>
      <w:lvlText w:val="%1."/>
      <w:lvlJc w:val="left"/>
      <w:pPr>
        <w:ind w:left="1080" w:hanging="360"/>
      </w:pPr>
      <w:rPr>
        <w:rFonts w:asciiTheme="minorHAnsi" w:hAnsiTheme="minorHAnsi" w:hint="default"/>
        <w:b w:val="0"/>
        <w:i w:val="0"/>
      </w:rPr>
    </w:lvl>
    <w:lvl w:ilvl="1">
      <w:start w:val="3"/>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 w15:restartNumberingAfterBreak="0">
    <w:nsid w:val="0CA726B0"/>
    <w:multiLevelType w:val="hybridMultilevel"/>
    <w:tmpl w:val="ECD443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0CA8498D"/>
    <w:multiLevelType w:val="hybridMultilevel"/>
    <w:tmpl w:val="82FC7D94"/>
    <w:lvl w:ilvl="0" w:tplc="5EA6973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0D5063FC"/>
    <w:multiLevelType w:val="hybridMultilevel"/>
    <w:tmpl w:val="140E9A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0D78579D"/>
    <w:multiLevelType w:val="hybridMultilevel"/>
    <w:tmpl w:val="DE864C4C"/>
    <w:lvl w:ilvl="0" w:tplc="2AFEDDE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0D7D210F"/>
    <w:multiLevelType w:val="multilevel"/>
    <w:tmpl w:val="A684C2A2"/>
    <w:lvl w:ilvl="0">
      <w:start w:val="1"/>
      <w:numFmt w:val="bullet"/>
      <w:lvlText w:val=""/>
      <w:lvlJc w:val="left"/>
      <w:pPr>
        <w:ind w:left="1080" w:hanging="360"/>
      </w:pPr>
      <w:rPr>
        <w:rFonts w:ascii="Symbol" w:hAnsi="Symbol" w:hint="default"/>
        <w:b w:val="0"/>
        <w:i w:val="0"/>
        <w:sz w:val="22"/>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8" w15:restartNumberingAfterBreak="0">
    <w:nsid w:val="0D924C2E"/>
    <w:multiLevelType w:val="multilevel"/>
    <w:tmpl w:val="2CF05492"/>
    <w:lvl w:ilvl="0">
      <w:start w:val="1"/>
      <w:numFmt w:val="decimal"/>
      <w:lvlText w:val="%1."/>
      <w:lvlJc w:val="left"/>
      <w:pPr>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9" w15:restartNumberingAfterBreak="0">
    <w:nsid w:val="0DA93AEA"/>
    <w:multiLevelType w:val="hybridMultilevel"/>
    <w:tmpl w:val="CEBCC012"/>
    <w:lvl w:ilvl="0" w:tplc="DF0ED2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0DB74541"/>
    <w:multiLevelType w:val="hybridMultilevel"/>
    <w:tmpl w:val="C5909C16"/>
    <w:lvl w:ilvl="0" w:tplc="6EF65A7A">
      <w:start w:val="5"/>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0DD010C1"/>
    <w:multiLevelType w:val="hybridMultilevel"/>
    <w:tmpl w:val="0FEACA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0DF0682B"/>
    <w:multiLevelType w:val="hybridMultilevel"/>
    <w:tmpl w:val="277E63C4"/>
    <w:lvl w:ilvl="0" w:tplc="D680677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0E697B42"/>
    <w:multiLevelType w:val="hybridMultilevel"/>
    <w:tmpl w:val="AC22457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0E8545F1"/>
    <w:multiLevelType w:val="hybridMultilevel"/>
    <w:tmpl w:val="FB60367E"/>
    <w:lvl w:ilvl="0" w:tplc="E82689E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0EC677C2"/>
    <w:multiLevelType w:val="hybridMultilevel"/>
    <w:tmpl w:val="3B36E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0ED82E39"/>
    <w:multiLevelType w:val="hybridMultilevel"/>
    <w:tmpl w:val="1B108B8A"/>
    <w:lvl w:ilvl="0" w:tplc="F2A072FA">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0EE2140B"/>
    <w:multiLevelType w:val="hybridMultilevel"/>
    <w:tmpl w:val="21F640C8"/>
    <w:lvl w:ilvl="0" w:tplc="3154E07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0F072431"/>
    <w:multiLevelType w:val="hybridMultilevel"/>
    <w:tmpl w:val="67FCBF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0F3930B9"/>
    <w:multiLevelType w:val="hybridMultilevel"/>
    <w:tmpl w:val="CEC4B25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0F3A66FA"/>
    <w:multiLevelType w:val="hybridMultilevel"/>
    <w:tmpl w:val="921CE98A"/>
    <w:lvl w:ilvl="0" w:tplc="0409000F">
      <w:start w:val="1"/>
      <w:numFmt w:val="decimal"/>
      <w:lvlText w:val="%1."/>
      <w:lvlJc w:val="left"/>
      <w:pPr>
        <w:ind w:left="720" w:hanging="360"/>
      </w:pPr>
      <w:rPr>
        <w:rFonts w:hint="default"/>
      </w:rPr>
    </w:lvl>
    <w:lvl w:ilvl="1" w:tplc="AFD64150">
      <w:start w:val="1"/>
      <w:numFmt w:val="lowerLetter"/>
      <w:lvlText w:val="%2."/>
      <w:lvlJc w:val="left"/>
      <w:pPr>
        <w:ind w:left="2160" w:hanging="360"/>
      </w:pPr>
      <w:rPr>
        <w:rFonts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31" w15:restartNumberingAfterBreak="0">
    <w:nsid w:val="0F8D5593"/>
    <w:multiLevelType w:val="multilevel"/>
    <w:tmpl w:val="553C6BA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2" w15:restartNumberingAfterBreak="0">
    <w:nsid w:val="0FA55C4D"/>
    <w:multiLevelType w:val="multilevel"/>
    <w:tmpl w:val="F05A5CF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3" w15:restartNumberingAfterBreak="0">
    <w:nsid w:val="0FA860F9"/>
    <w:multiLevelType w:val="hybridMultilevel"/>
    <w:tmpl w:val="2B68B0E2"/>
    <w:lvl w:ilvl="0" w:tplc="5F884CE8">
      <w:start w:val="1"/>
      <w:numFmt w:val="decimal"/>
      <w:lvlText w:val="%1."/>
      <w:lvlJc w:val="left"/>
      <w:pPr>
        <w:ind w:left="108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0FEF73C1"/>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5" w15:restartNumberingAfterBreak="0">
    <w:nsid w:val="100845A1"/>
    <w:multiLevelType w:val="hybridMultilevel"/>
    <w:tmpl w:val="F63AD988"/>
    <w:lvl w:ilvl="0" w:tplc="BAFCEB2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257C7B12">
      <w:start w:val="1"/>
      <w:numFmt w:val="lowerRoman"/>
      <w:lvlText w:val="%3."/>
      <w:lvlJc w:val="left"/>
      <w:pPr>
        <w:ind w:left="216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101B1AC7"/>
    <w:multiLevelType w:val="hybridMultilevel"/>
    <w:tmpl w:val="72AA7314"/>
    <w:lvl w:ilvl="0" w:tplc="0E52C226">
      <w:start w:val="1"/>
      <w:numFmt w:val="bullet"/>
      <w:lvlText w:val=""/>
      <w:lvlJc w:val="left"/>
      <w:pPr>
        <w:tabs>
          <w:tab w:val="num" w:pos="720"/>
        </w:tabs>
        <w:ind w:left="720" w:hanging="360"/>
      </w:pPr>
      <w:rPr>
        <w:rFonts w:ascii="Symbol" w:hAnsi="Symbol" w:hint="default"/>
      </w:rPr>
    </w:lvl>
    <w:lvl w:ilvl="1" w:tplc="66CAF004">
      <w:start w:val="1"/>
      <w:numFmt w:val="bullet"/>
      <w:lvlText w:val="o"/>
      <w:lvlJc w:val="left"/>
      <w:pPr>
        <w:tabs>
          <w:tab w:val="num" w:pos="1800"/>
        </w:tabs>
        <w:ind w:left="1800" w:hanging="360"/>
      </w:pPr>
      <w:rPr>
        <w:rFonts w:ascii="Courier New" w:hAnsi="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10652782"/>
    <w:multiLevelType w:val="multilevel"/>
    <w:tmpl w:val="17E29116"/>
    <w:lvl w:ilvl="0">
      <w:start w:val="1"/>
      <w:numFmt w:val="decimal"/>
      <w:lvlText w:val="%1."/>
      <w:lvlJc w:val="left"/>
      <w:pPr>
        <w:ind w:left="1080" w:hanging="360"/>
      </w:pPr>
      <w:rPr>
        <w:rFonts w:asciiTheme="minorHAnsi" w:hAnsiTheme="minorHAnsi"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8" w15:restartNumberingAfterBreak="0">
    <w:nsid w:val="108152FC"/>
    <w:multiLevelType w:val="hybridMultilevel"/>
    <w:tmpl w:val="A5EA7366"/>
    <w:lvl w:ilvl="0" w:tplc="F606C6B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10857D1D"/>
    <w:multiLevelType w:val="hybridMultilevel"/>
    <w:tmpl w:val="0C0211F0"/>
    <w:lvl w:ilvl="0" w:tplc="0310EC0C">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109E2C96"/>
    <w:multiLevelType w:val="multilevel"/>
    <w:tmpl w:val="41F24E2A"/>
    <w:lvl w:ilvl="0">
      <w:start w:val="7"/>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1" w15:restartNumberingAfterBreak="0">
    <w:nsid w:val="10A35DEC"/>
    <w:multiLevelType w:val="hybridMultilevel"/>
    <w:tmpl w:val="EC9A5370"/>
    <w:lvl w:ilvl="0" w:tplc="3D1021A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10A40DA7"/>
    <w:multiLevelType w:val="hybridMultilevel"/>
    <w:tmpl w:val="CEAADB92"/>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15:restartNumberingAfterBreak="0">
    <w:nsid w:val="10AD6991"/>
    <w:multiLevelType w:val="hybridMultilevel"/>
    <w:tmpl w:val="5672C35C"/>
    <w:lvl w:ilvl="0" w:tplc="8872F956">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0AD74E4"/>
    <w:multiLevelType w:val="hybridMultilevel"/>
    <w:tmpl w:val="44307B28"/>
    <w:lvl w:ilvl="0" w:tplc="61BE1AF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11174CA5"/>
    <w:multiLevelType w:val="hybridMultilevel"/>
    <w:tmpl w:val="2FF67E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111B698F"/>
    <w:multiLevelType w:val="hybridMultilevel"/>
    <w:tmpl w:val="DF5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112D2C1F"/>
    <w:multiLevelType w:val="multilevel"/>
    <w:tmpl w:val="17E29116"/>
    <w:lvl w:ilvl="0">
      <w:start w:val="1"/>
      <w:numFmt w:val="decimal"/>
      <w:lvlText w:val="%1."/>
      <w:lvlJc w:val="left"/>
      <w:pPr>
        <w:ind w:left="1080" w:hanging="360"/>
      </w:pPr>
      <w:rPr>
        <w:rFonts w:asciiTheme="minorHAnsi" w:hAnsiTheme="minorHAnsi"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113B36D8"/>
    <w:multiLevelType w:val="hybridMultilevel"/>
    <w:tmpl w:val="53CE98AA"/>
    <w:lvl w:ilvl="0" w:tplc="D384EAAC">
      <w:start w:val="3"/>
      <w:numFmt w:val="lowerLetter"/>
      <w:lvlText w:val="%1."/>
      <w:lvlJc w:val="left"/>
      <w:pPr>
        <w:ind w:left="1620" w:hanging="18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start w:val="1"/>
      <w:numFmt w:val="lowerLetter"/>
      <w:lvlText w:val="%5."/>
      <w:lvlJc w:val="left"/>
      <w:pPr>
        <w:ind w:left="1440" w:hanging="360"/>
      </w:pPr>
    </w:lvl>
    <w:lvl w:ilvl="5" w:tplc="F6FE370C">
      <w:start w:val="1"/>
      <w:numFmt w:val="lowerRoman"/>
      <w:lvlText w:val="%6."/>
      <w:lvlJc w:val="left"/>
      <w:pPr>
        <w:ind w:left="2160" w:hanging="360"/>
      </w:pPr>
      <w:rPr>
        <w:rFonts w:hint="default"/>
      </w:r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49" w15:restartNumberingAfterBreak="0">
    <w:nsid w:val="11535559"/>
    <w:multiLevelType w:val="hybridMultilevel"/>
    <w:tmpl w:val="40F2F9CC"/>
    <w:lvl w:ilvl="0" w:tplc="9684F34C">
      <w:start w:val="1"/>
      <w:numFmt w:val="decimal"/>
      <w:lvlText w:val="%1."/>
      <w:lvlJc w:val="left"/>
      <w:pPr>
        <w:ind w:left="1080" w:hanging="360"/>
      </w:pPr>
      <w:rPr>
        <w:rFonts w:asciiTheme="minorHAnsi" w:hAnsiTheme="minorHAnsi" w:hint="default"/>
        <w:b w:val="0"/>
        <w:i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11715A9A"/>
    <w:multiLevelType w:val="hybridMultilevel"/>
    <w:tmpl w:val="026EB4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11742F6D"/>
    <w:multiLevelType w:val="hybridMultilevel"/>
    <w:tmpl w:val="1B60B282"/>
    <w:lvl w:ilvl="0" w:tplc="5A3655B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118957E4"/>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3" w15:restartNumberingAfterBreak="0">
    <w:nsid w:val="11AE0435"/>
    <w:multiLevelType w:val="hybridMultilevel"/>
    <w:tmpl w:val="2552064E"/>
    <w:lvl w:ilvl="0" w:tplc="04090001">
      <w:start w:val="1"/>
      <w:numFmt w:val="bullet"/>
      <w:lvlText w:val=""/>
      <w:lvlJc w:val="left"/>
      <w:pPr>
        <w:ind w:left="1080" w:hanging="360"/>
      </w:pPr>
      <w:rPr>
        <w:rFonts w:ascii="Symbol" w:hAnsi="Symbol" w:hint="default"/>
        <w:color w:val="000000" w:themeColor="text1"/>
      </w:rPr>
    </w:lvl>
    <w:lvl w:ilvl="1" w:tplc="04090019" w:tentative="1">
      <w:start w:val="1"/>
      <w:numFmt w:val="lowerLetter"/>
      <w:lvlText w:val="%2."/>
      <w:lvlJc w:val="left"/>
      <w:pPr>
        <w:ind w:left="2272" w:hanging="360"/>
      </w:pPr>
    </w:lvl>
    <w:lvl w:ilvl="2" w:tplc="0409001B" w:tentative="1">
      <w:start w:val="1"/>
      <w:numFmt w:val="lowerRoman"/>
      <w:lvlText w:val="%3."/>
      <w:lvlJc w:val="right"/>
      <w:pPr>
        <w:ind w:left="2992" w:hanging="180"/>
      </w:pPr>
    </w:lvl>
    <w:lvl w:ilvl="3" w:tplc="0409000F" w:tentative="1">
      <w:start w:val="1"/>
      <w:numFmt w:val="decimal"/>
      <w:lvlText w:val="%4."/>
      <w:lvlJc w:val="left"/>
      <w:pPr>
        <w:ind w:left="3712" w:hanging="360"/>
      </w:pPr>
    </w:lvl>
    <w:lvl w:ilvl="4" w:tplc="04090019" w:tentative="1">
      <w:start w:val="1"/>
      <w:numFmt w:val="lowerLetter"/>
      <w:lvlText w:val="%5."/>
      <w:lvlJc w:val="left"/>
      <w:pPr>
        <w:ind w:left="4432" w:hanging="360"/>
      </w:pPr>
    </w:lvl>
    <w:lvl w:ilvl="5" w:tplc="0409001B" w:tentative="1">
      <w:start w:val="1"/>
      <w:numFmt w:val="lowerRoman"/>
      <w:lvlText w:val="%6."/>
      <w:lvlJc w:val="right"/>
      <w:pPr>
        <w:ind w:left="5152" w:hanging="180"/>
      </w:pPr>
    </w:lvl>
    <w:lvl w:ilvl="6" w:tplc="0409000F" w:tentative="1">
      <w:start w:val="1"/>
      <w:numFmt w:val="decimal"/>
      <w:lvlText w:val="%7."/>
      <w:lvlJc w:val="left"/>
      <w:pPr>
        <w:ind w:left="5872" w:hanging="360"/>
      </w:pPr>
    </w:lvl>
    <w:lvl w:ilvl="7" w:tplc="04090019" w:tentative="1">
      <w:start w:val="1"/>
      <w:numFmt w:val="lowerLetter"/>
      <w:lvlText w:val="%8."/>
      <w:lvlJc w:val="left"/>
      <w:pPr>
        <w:ind w:left="6592" w:hanging="360"/>
      </w:pPr>
    </w:lvl>
    <w:lvl w:ilvl="8" w:tplc="0409001B" w:tentative="1">
      <w:start w:val="1"/>
      <w:numFmt w:val="lowerRoman"/>
      <w:lvlText w:val="%9."/>
      <w:lvlJc w:val="right"/>
      <w:pPr>
        <w:ind w:left="7312" w:hanging="180"/>
      </w:pPr>
    </w:lvl>
  </w:abstractNum>
  <w:abstractNum w:abstractNumId="154" w15:restartNumberingAfterBreak="0">
    <w:nsid w:val="11BF6F00"/>
    <w:multiLevelType w:val="hybridMultilevel"/>
    <w:tmpl w:val="4D5A050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11DD6D4D"/>
    <w:multiLevelType w:val="hybridMultilevel"/>
    <w:tmpl w:val="D9F2B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15:restartNumberingAfterBreak="0">
    <w:nsid w:val="11E36283"/>
    <w:multiLevelType w:val="hybridMultilevel"/>
    <w:tmpl w:val="30F0DABA"/>
    <w:lvl w:ilvl="0" w:tplc="95F09C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15:restartNumberingAfterBreak="0">
    <w:nsid w:val="11FC2A39"/>
    <w:multiLevelType w:val="hybridMultilevel"/>
    <w:tmpl w:val="FBCA0F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8" w15:restartNumberingAfterBreak="0">
    <w:nsid w:val="11FF0AD0"/>
    <w:multiLevelType w:val="hybridMultilevel"/>
    <w:tmpl w:val="B4325A00"/>
    <w:lvl w:ilvl="0" w:tplc="FD6A68EA">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1217424F"/>
    <w:multiLevelType w:val="hybridMultilevel"/>
    <w:tmpl w:val="447CC16A"/>
    <w:lvl w:ilvl="0" w:tplc="7974ED40">
      <w:start w:val="1"/>
      <w:numFmt w:val="upperRoman"/>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123E1556"/>
    <w:multiLevelType w:val="hybridMultilevel"/>
    <w:tmpl w:val="004A9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12BC6E48"/>
    <w:multiLevelType w:val="hybridMultilevel"/>
    <w:tmpl w:val="317E2016"/>
    <w:lvl w:ilvl="0" w:tplc="25B63B78">
      <w:start w:val="1"/>
      <w:numFmt w:val="lowerRoman"/>
      <w:lvlText w:val="%1."/>
      <w:lvlJc w:val="left"/>
      <w:pPr>
        <w:ind w:left="22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12EA480B"/>
    <w:multiLevelType w:val="hybridMultilevel"/>
    <w:tmpl w:val="8AF8D7C8"/>
    <w:lvl w:ilvl="0" w:tplc="C8D884B2">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1A3CB4BE">
      <w:start w:val="1"/>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12FA31CE"/>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b w:val="0"/>
        <w:i w:val="0"/>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4" w15:restartNumberingAfterBreak="0">
    <w:nsid w:val="131B2E9A"/>
    <w:multiLevelType w:val="hybridMultilevel"/>
    <w:tmpl w:val="F65E22D4"/>
    <w:lvl w:ilvl="0" w:tplc="4BF0ABFC">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131C4731"/>
    <w:multiLevelType w:val="hybridMultilevel"/>
    <w:tmpl w:val="C004F0D0"/>
    <w:lvl w:ilvl="0" w:tplc="4BF0ABFC">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131C5557"/>
    <w:multiLevelType w:val="multilevel"/>
    <w:tmpl w:val="E97CCC34"/>
    <w:lvl w:ilvl="0">
      <w:start w:val="1"/>
      <w:numFmt w:val="decimal"/>
      <w:lvlText w:val="%1."/>
      <w:lvlJc w:val="left"/>
      <w:pPr>
        <w:tabs>
          <w:tab w:val="num" w:pos="1080"/>
        </w:tabs>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7" w15:restartNumberingAfterBreak="0">
    <w:nsid w:val="1329469A"/>
    <w:multiLevelType w:val="hybridMultilevel"/>
    <w:tmpl w:val="A31E27FC"/>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C31EF5B6">
      <w:start w:val="1"/>
      <w:numFmt w:val="lowerRoman"/>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133B6CBC"/>
    <w:multiLevelType w:val="hybridMultilevel"/>
    <w:tmpl w:val="B572846A"/>
    <w:lvl w:ilvl="0" w:tplc="B0785914">
      <w:start w:val="1"/>
      <w:numFmt w:val="decimal"/>
      <w:lvlText w:val="%1."/>
      <w:lvlJc w:val="left"/>
      <w:pPr>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133B7A7A"/>
    <w:multiLevelType w:val="hybridMultilevel"/>
    <w:tmpl w:val="2D8A5292"/>
    <w:lvl w:ilvl="0" w:tplc="4AEE07A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13427903"/>
    <w:multiLevelType w:val="hybridMultilevel"/>
    <w:tmpl w:val="30F0DABA"/>
    <w:lvl w:ilvl="0" w:tplc="95F09C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1349161C"/>
    <w:multiLevelType w:val="hybridMultilevel"/>
    <w:tmpl w:val="B0821714"/>
    <w:lvl w:ilvl="0" w:tplc="0D3E575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134D3820"/>
    <w:multiLevelType w:val="hybridMultilevel"/>
    <w:tmpl w:val="A4362E8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13500682"/>
    <w:multiLevelType w:val="hybridMultilevel"/>
    <w:tmpl w:val="CDEC4F70"/>
    <w:lvl w:ilvl="0" w:tplc="04090001">
      <w:start w:val="1"/>
      <w:numFmt w:val="bullet"/>
      <w:lvlText w:val=""/>
      <w:lvlJc w:val="left"/>
      <w:pPr>
        <w:ind w:left="1080" w:hanging="360"/>
      </w:pPr>
      <w:rPr>
        <w:rFonts w:ascii="Symbol" w:hAnsi="Symbol"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13FC70D7"/>
    <w:multiLevelType w:val="hybridMultilevel"/>
    <w:tmpl w:val="40C8B4A4"/>
    <w:lvl w:ilvl="0" w:tplc="F122305A">
      <w:start w:val="1"/>
      <w:numFmt w:val="decimal"/>
      <w:lvlText w:val="%1."/>
      <w:lvlJc w:val="left"/>
      <w:pPr>
        <w:ind w:left="11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140236EE"/>
    <w:multiLevelType w:val="hybridMultilevel"/>
    <w:tmpl w:val="F8AECD06"/>
    <w:lvl w:ilvl="0" w:tplc="C1B6194A">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14110E9F"/>
    <w:multiLevelType w:val="hybridMultilevel"/>
    <w:tmpl w:val="2904CA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14720C77"/>
    <w:multiLevelType w:val="hybridMultilevel"/>
    <w:tmpl w:val="C5724CBE"/>
    <w:lvl w:ilvl="0" w:tplc="5A3655B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147B59C0"/>
    <w:multiLevelType w:val="hybridMultilevel"/>
    <w:tmpl w:val="FE12B1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14897EF2"/>
    <w:multiLevelType w:val="multilevel"/>
    <w:tmpl w:val="A684C2A2"/>
    <w:lvl w:ilvl="0">
      <w:start w:val="1"/>
      <w:numFmt w:val="bullet"/>
      <w:lvlText w:val=""/>
      <w:lvlJc w:val="left"/>
      <w:pPr>
        <w:ind w:left="1080" w:hanging="360"/>
      </w:pPr>
      <w:rPr>
        <w:rFonts w:ascii="Symbol" w:hAnsi="Symbol" w:hint="default"/>
        <w:b w:val="0"/>
        <w:i w:val="0"/>
        <w:color w:val="auto"/>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0" w15:restartNumberingAfterBreak="0">
    <w:nsid w:val="14AA7F47"/>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1" w15:restartNumberingAfterBreak="0">
    <w:nsid w:val="14B63BCE"/>
    <w:multiLevelType w:val="hybridMultilevel"/>
    <w:tmpl w:val="238072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14EA1AA8"/>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83" w15:restartNumberingAfterBreak="0">
    <w:nsid w:val="151D3E4F"/>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84" w15:restartNumberingAfterBreak="0">
    <w:nsid w:val="15340F24"/>
    <w:multiLevelType w:val="hybridMultilevel"/>
    <w:tmpl w:val="08669F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15:restartNumberingAfterBreak="0">
    <w:nsid w:val="155A5278"/>
    <w:multiLevelType w:val="hybridMultilevel"/>
    <w:tmpl w:val="362EF6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15F63699"/>
    <w:multiLevelType w:val="hybridMultilevel"/>
    <w:tmpl w:val="AE7AF6DA"/>
    <w:lvl w:ilvl="0" w:tplc="F37C6E3A">
      <w:start w:val="7"/>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161F4732"/>
    <w:multiLevelType w:val="hybridMultilevel"/>
    <w:tmpl w:val="353ED4EE"/>
    <w:lvl w:ilvl="0" w:tplc="F2A072FA">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16294D2C"/>
    <w:multiLevelType w:val="hybridMultilevel"/>
    <w:tmpl w:val="A6B85D0C"/>
    <w:lvl w:ilvl="0" w:tplc="4BF0ABFC">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163B78BB"/>
    <w:multiLevelType w:val="hybridMultilevel"/>
    <w:tmpl w:val="02B05C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166E2202"/>
    <w:multiLevelType w:val="hybridMultilevel"/>
    <w:tmpl w:val="9DF67CEC"/>
    <w:lvl w:ilvl="0" w:tplc="508C8220">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16740AC3"/>
    <w:multiLevelType w:val="multilevel"/>
    <w:tmpl w:val="BD0E6D94"/>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92" w15:restartNumberingAfterBreak="0">
    <w:nsid w:val="16795F83"/>
    <w:multiLevelType w:val="hybridMultilevel"/>
    <w:tmpl w:val="F7A642DC"/>
    <w:lvl w:ilvl="0" w:tplc="4C54904A">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16BC65EE"/>
    <w:multiLevelType w:val="hybridMultilevel"/>
    <w:tmpl w:val="72102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16D931EC"/>
    <w:multiLevelType w:val="hybridMultilevel"/>
    <w:tmpl w:val="CA50E8FC"/>
    <w:lvl w:ilvl="0" w:tplc="5E2C58D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170959A3"/>
    <w:multiLevelType w:val="hybridMultilevel"/>
    <w:tmpl w:val="5CD868CA"/>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17217AF4"/>
    <w:multiLevelType w:val="hybridMultilevel"/>
    <w:tmpl w:val="F48C4ECE"/>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17AC5B64"/>
    <w:multiLevelType w:val="multilevel"/>
    <w:tmpl w:val="17E29116"/>
    <w:lvl w:ilvl="0">
      <w:start w:val="1"/>
      <w:numFmt w:val="decimal"/>
      <w:lvlText w:val="%1."/>
      <w:lvlJc w:val="left"/>
      <w:pPr>
        <w:ind w:left="1080" w:hanging="360"/>
      </w:pPr>
      <w:rPr>
        <w:rFonts w:asciiTheme="minorHAnsi" w:hAnsiTheme="minorHAnsi"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8" w15:restartNumberingAfterBreak="0">
    <w:nsid w:val="17CA4330"/>
    <w:multiLevelType w:val="hybridMultilevel"/>
    <w:tmpl w:val="9318A31E"/>
    <w:lvl w:ilvl="0" w:tplc="4BF0ABFC">
      <w:start w:val="1"/>
      <w:numFmt w:val="decimal"/>
      <w:lvlText w:val="%1."/>
      <w:lvlJc w:val="left"/>
      <w:pPr>
        <w:ind w:left="720" w:hanging="360"/>
      </w:pPr>
      <w:rPr>
        <w:rFonts w:ascii="Calibri" w:hAnsi="Calibri"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17F24DB7"/>
    <w:multiLevelType w:val="hybridMultilevel"/>
    <w:tmpl w:val="CE565E4E"/>
    <w:lvl w:ilvl="0" w:tplc="53B0E93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C2C20926">
      <w:start w:val="1"/>
      <w:numFmt w:val="lowerRoman"/>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187C1238"/>
    <w:multiLevelType w:val="hybridMultilevel"/>
    <w:tmpl w:val="3028C7D4"/>
    <w:lvl w:ilvl="0" w:tplc="3E3AA2A4">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189A0139"/>
    <w:multiLevelType w:val="multilevel"/>
    <w:tmpl w:val="A4086E2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02" w15:restartNumberingAfterBreak="0">
    <w:nsid w:val="18D12E0F"/>
    <w:multiLevelType w:val="hybridMultilevel"/>
    <w:tmpl w:val="43C690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18E40661"/>
    <w:multiLevelType w:val="hybridMultilevel"/>
    <w:tmpl w:val="F4E20806"/>
    <w:lvl w:ilvl="0" w:tplc="5F884CE8">
      <w:start w:val="1"/>
      <w:numFmt w:val="decimal"/>
      <w:lvlText w:val="%1."/>
      <w:lvlJc w:val="left"/>
      <w:pPr>
        <w:ind w:left="108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190638CB"/>
    <w:multiLevelType w:val="multilevel"/>
    <w:tmpl w:val="CA92F6C4"/>
    <w:lvl w:ilvl="0">
      <w:start w:val="1"/>
      <w:numFmt w:val="decimal"/>
      <w:lvlText w:val="%1."/>
      <w:lvlJc w:val="left"/>
      <w:pPr>
        <w:tabs>
          <w:tab w:val="num" w:pos="1080"/>
        </w:tabs>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5" w15:restartNumberingAfterBreak="0">
    <w:nsid w:val="190D2AA6"/>
    <w:multiLevelType w:val="multilevel"/>
    <w:tmpl w:val="2220B04C"/>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6" w15:restartNumberingAfterBreak="0">
    <w:nsid w:val="19283A58"/>
    <w:multiLevelType w:val="hybridMultilevel"/>
    <w:tmpl w:val="BE900A3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15:restartNumberingAfterBreak="0">
    <w:nsid w:val="19515F6F"/>
    <w:multiLevelType w:val="multilevel"/>
    <w:tmpl w:val="B14C546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08" w15:restartNumberingAfterBreak="0">
    <w:nsid w:val="196E43E7"/>
    <w:multiLevelType w:val="hybridMultilevel"/>
    <w:tmpl w:val="775A4A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19AF099F"/>
    <w:multiLevelType w:val="hybridMultilevel"/>
    <w:tmpl w:val="96D4B65C"/>
    <w:lvl w:ilvl="0" w:tplc="0E52C226">
      <w:start w:val="1"/>
      <w:numFmt w:val="bullet"/>
      <w:lvlText w:val=""/>
      <w:lvlJc w:val="left"/>
      <w:pPr>
        <w:tabs>
          <w:tab w:val="num" w:pos="720"/>
        </w:tabs>
        <w:ind w:left="720" w:hanging="360"/>
      </w:pPr>
      <w:rPr>
        <w:rFonts w:ascii="Symbol" w:hAnsi="Symbol" w:hint="default"/>
      </w:rPr>
    </w:lvl>
    <w:lvl w:ilvl="1" w:tplc="7248D452">
      <w:start w:val="1"/>
      <w:numFmt w:val="bullet"/>
      <w:lvlText w:val="o"/>
      <w:lvlJc w:val="left"/>
      <w:pPr>
        <w:tabs>
          <w:tab w:val="num" w:pos="1440"/>
        </w:tabs>
        <w:ind w:left="1440" w:hanging="360"/>
      </w:pPr>
      <w:rPr>
        <w:rFonts w:ascii="Courier New" w:hAnsi="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15:restartNumberingAfterBreak="0">
    <w:nsid w:val="19E46DAD"/>
    <w:multiLevelType w:val="hybridMultilevel"/>
    <w:tmpl w:val="C1BE2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1A060C2A"/>
    <w:multiLevelType w:val="hybridMultilevel"/>
    <w:tmpl w:val="D45A05CA"/>
    <w:lvl w:ilvl="0" w:tplc="1562D8F0">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1A12561D"/>
    <w:multiLevelType w:val="hybridMultilevel"/>
    <w:tmpl w:val="0F48BA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15:restartNumberingAfterBreak="0">
    <w:nsid w:val="1A2C44BF"/>
    <w:multiLevelType w:val="multilevel"/>
    <w:tmpl w:val="9710E2EC"/>
    <w:lvl w:ilvl="0">
      <w:start w:val="1"/>
      <w:numFmt w:val="decimal"/>
      <w:lvlText w:val="%1."/>
      <w:lvlJc w:val="left"/>
      <w:pPr>
        <w:ind w:left="1080" w:hanging="360"/>
      </w:pPr>
      <w:rPr>
        <w:rFonts w:asciiTheme="minorHAnsi" w:hAnsiTheme="minorHAnsi" w:hint="default"/>
        <w:b w:val="0"/>
        <w:i w:val="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4" w15:restartNumberingAfterBreak="0">
    <w:nsid w:val="1A8D4592"/>
    <w:multiLevelType w:val="hybridMultilevel"/>
    <w:tmpl w:val="794E1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1AA55FDA"/>
    <w:multiLevelType w:val="hybridMultilevel"/>
    <w:tmpl w:val="D9F2B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1ACC3993"/>
    <w:multiLevelType w:val="multilevel"/>
    <w:tmpl w:val="7C901490"/>
    <w:lvl w:ilvl="0">
      <w:start w:val="8"/>
      <w:numFmt w:val="decimal"/>
      <w:lvlText w:val="%1."/>
      <w:lvlJc w:val="left"/>
      <w:pPr>
        <w:tabs>
          <w:tab w:val="num" w:pos="1080"/>
        </w:tabs>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7" w15:restartNumberingAfterBreak="0">
    <w:nsid w:val="1AD1672D"/>
    <w:multiLevelType w:val="hybridMultilevel"/>
    <w:tmpl w:val="5058B3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1AD63597"/>
    <w:multiLevelType w:val="multilevel"/>
    <w:tmpl w:val="A4086E2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19" w15:restartNumberingAfterBreak="0">
    <w:nsid w:val="1ADF2166"/>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20" w15:restartNumberingAfterBreak="0">
    <w:nsid w:val="1AFB5340"/>
    <w:multiLevelType w:val="hybridMultilevel"/>
    <w:tmpl w:val="045EC5D2"/>
    <w:lvl w:ilvl="0" w:tplc="508C8220">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1B0F40F6"/>
    <w:multiLevelType w:val="hybridMultilevel"/>
    <w:tmpl w:val="A150F89C"/>
    <w:lvl w:ilvl="0" w:tplc="4BF0ABFC">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1B204885"/>
    <w:multiLevelType w:val="hybridMultilevel"/>
    <w:tmpl w:val="95F69EA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3" w15:restartNumberingAfterBreak="0">
    <w:nsid w:val="1B263B85"/>
    <w:multiLevelType w:val="hybridMultilevel"/>
    <w:tmpl w:val="397E1E0C"/>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1B485115"/>
    <w:multiLevelType w:val="hybridMultilevel"/>
    <w:tmpl w:val="CF9058D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1B6B0BD0"/>
    <w:multiLevelType w:val="hybridMultilevel"/>
    <w:tmpl w:val="1018D1C4"/>
    <w:lvl w:ilvl="0" w:tplc="3216DEC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1B6B7B29"/>
    <w:multiLevelType w:val="hybridMultilevel"/>
    <w:tmpl w:val="6C462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1B955220"/>
    <w:multiLevelType w:val="hybridMultilevel"/>
    <w:tmpl w:val="CA3E620C"/>
    <w:lvl w:ilvl="0" w:tplc="B060D61C">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15:restartNumberingAfterBreak="0">
    <w:nsid w:val="1B995FF1"/>
    <w:multiLevelType w:val="hybridMultilevel"/>
    <w:tmpl w:val="B810EDA2"/>
    <w:lvl w:ilvl="0" w:tplc="4F723A2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1BC50D6B"/>
    <w:multiLevelType w:val="hybridMultilevel"/>
    <w:tmpl w:val="F1468D10"/>
    <w:lvl w:ilvl="0" w:tplc="293428FA">
      <w:start w:val="1"/>
      <w:numFmt w:val="decimal"/>
      <w:lvlText w:val="%1."/>
      <w:lvlJc w:val="left"/>
      <w:pPr>
        <w:ind w:left="1898" w:hanging="360"/>
      </w:pPr>
      <w:rPr>
        <w:rFonts w:hint="default"/>
      </w:rPr>
    </w:lvl>
    <w:lvl w:ilvl="1" w:tplc="04090019" w:tentative="1">
      <w:start w:val="1"/>
      <w:numFmt w:val="lowerLetter"/>
      <w:lvlText w:val="%2."/>
      <w:lvlJc w:val="left"/>
      <w:pPr>
        <w:ind w:left="2258" w:hanging="360"/>
      </w:pPr>
    </w:lvl>
    <w:lvl w:ilvl="2" w:tplc="0409001B" w:tentative="1">
      <w:start w:val="1"/>
      <w:numFmt w:val="lowerRoman"/>
      <w:lvlText w:val="%3."/>
      <w:lvlJc w:val="right"/>
      <w:pPr>
        <w:ind w:left="2978" w:hanging="180"/>
      </w:pPr>
    </w:lvl>
    <w:lvl w:ilvl="3" w:tplc="0409000F" w:tentative="1">
      <w:start w:val="1"/>
      <w:numFmt w:val="decimal"/>
      <w:lvlText w:val="%4."/>
      <w:lvlJc w:val="left"/>
      <w:pPr>
        <w:ind w:left="3698" w:hanging="360"/>
      </w:pPr>
    </w:lvl>
    <w:lvl w:ilvl="4" w:tplc="04090019" w:tentative="1">
      <w:start w:val="1"/>
      <w:numFmt w:val="lowerLetter"/>
      <w:lvlText w:val="%5."/>
      <w:lvlJc w:val="left"/>
      <w:pPr>
        <w:ind w:left="4418" w:hanging="360"/>
      </w:pPr>
    </w:lvl>
    <w:lvl w:ilvl="5" w:tplc="0409001B" w:tentative="1">
      <w:start w:val="1"/>
      <w:numFmt w:val="lowerRoman"/>
      <w:lvlText w:val="%6."/>
      <w:lvlJc w:val="right"/>
      <w:pPr>
        <w:ind w:left="5138" w:hanging="180"/>
      </w:pPr>
    </w:lvl>
    <w:lvl w:ilvl="6" w:tplc="0409000F" w:tentative="1">
      <w:start w:val="1"/>
      <w:numFmt w:val="decimal"/>
      <w:lvlText w:val="%7."/>
      <w:lvlJc w:val="left"/>
      <w:pPr>
        <w:ind w:left="5858" w:hanging="360"/>
      </w:pPr>
    </w:lvl>
    <w:lvl w:ilvl="7" w:tplc="04090019" w:tentative="1">
      <w:start w:val="1"/>
      <w:numFmt w:val="lowerLetter"/>
      <w:lvlText w:val="%8."/>
      <w:lvlJc w:val="left"/>
      <w:pPr>
        <w:ind w:left="6578" w:hanging="360"/>
      </w:pPr>
    </w:lvl>
    <w:lvl w:ilvl="8" w:tplc="0409001B" w:tentative="1">
      <w:start w:val="1"/>
      <w:numFmt w:val="lowerRoman"/>
      <w:lvlText w:val="%9."/>
      <w:lvlJc w:val="right"/>
      <w:pPr>
        <w:ind w:left="7298" w:hanging="180"/>
      </w:pPr>
    </w:lvl>
  </w:abstractNum>
  <w:abstractNum w:abstractNumId="230" w15:restartNumberingAfterBreak="0">
    <w:nsid w:val="1BE8476B"/>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31" w15:restartNumberingAfterBreak="0">
    <w:nsid w:val="1C22030B"/>
    <w:multiLevelType w:val="hybridMultilevel"/>
    <w:tmpl w:val="D71E269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15:restartNumberingAfterBreak="0">
    <w:nsid w:val="1C397847"/>
    <w:multiLevelType w:val="hybridMultilevel"/>
    <w:tmpl w:val="2A6605A2"/>
    <w:lvl w:ilvl="0" w:tplc="31CA68C2">
      <w:start w:val="12"/>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1C4B1D2C"/>
    <w:multiLevelType w:val="hybridMultilevel"/>
    <w:tmpl w:val="A3C0ABC6"/>
    <w:lvl w:ilvl="0" w:tplc="ACE20C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15:restartNumberingAfterBreak="0">
    <w:nsid w:val="1C906F1A"/>
    <w:multiLevelType w:val="hybridMultilevel"/>
    <w:tmpl w:val="AA90D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1CBC7DE6"/>
    <w:multiLevelType w:val="multilevel"/>
    <w:tmpl w:val="62167B04"/>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36" w15:restartNumberingAfterBreak="0">
    <w:nsid w:val="1D0A41E2"/>
    <w:multiLevelType w:val="hybridMultilevel"/>
    <w:tmpl w:val="3522E002"/>
    <w:lvl w:ilvl="0" w:tplc="43E8AA90">
      <w:start w:val="1"/>
      <w:numFmt w:val="decimal"/>
      <w:lvlText w:val="%1."/>
      <w:lvlJc w:val="left"/>
      <w:pPr>
        <w:ind w:left="1080" w:hanging="360"/>
      </w:pPr>
      <w:rPr>
        <w:rFonts w:hint="default"/>
      </w:rPr>
    </w:lvl>
    <w:lvl w:ilvl="1" w:tplc="47B8E272">
      <w:start w:val="1"/>
      <w:numFmt w:val="decimal"/>
      <w:lvlText w:val="%2."/>
      <w:lvlJc w:val="left"/>
      <w:pPr>
        <w:ind w:left="1800" w:hanging="360"/>
      </w:pPr>
      <w:rPr>
        <w:rFonts w:ascii="Times" w:eastAsia="Calibri" w:hAnsi="Times" w:cs="Times New Roman"/>
      </w:rPr>
    </w:lvl>
    <w:lvl w:ilvl="2" w:tplc="43E8AA90">
      <w:start w:val="1"/>
      <w:numFmt w:val="decimal"/>
      <w:lvlText w:val="%3."/>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1D730CC2"/>
    <w:multiLevelType w:val="hybridMultilevel"/>
    <w:tmpl w:val="60726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8" w15:restartNumberingAfterBreak="0">
    <w:nsid w:val="1D7C522E"/>
    <w:multiLevelType w:val="multilevel"/>
    <w:tmpl w:val="5EA09FB0"/>
    <w:lvl w:ilvl="0">
      <w:start w:val="1"/>
      <w:numFmt w:val="decimal"/>
      <w:lvlText w:val="%1."/>
      <w:lvlJc w:val="left"/>
      <w:pPr>
        <w:tabs>
          <w:tab w:val="num" w:pos="1080"/>
        </w:tabs>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tabs>
          <w:tab w:val="num" w:pos="2520"/>
        </w:tabs>
        <w:ind w:left="2520" w:hanging="72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9" w15:restartNumberingAfterBreak="0">
    <w:nsid w:val="1D864F76"/>
    <w:multiLevelType w:val="hybridMultilevel"/>
    <w:tmpl w:val="65E697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1D9F0851"/>
    <w:multiLevelType w:val="hybridMultilevel"/>
    <w:tmpl w:val="D1E01E52"/>
    <w:lvl w:ilvl="0" w:tplc="AF54D510">
      <w:start w:val="1"/>
      <w:numFmt w:val="lowerRoman"/>
      <w:lvlText w:val="%1."/>
      <w:lvlJc w:val="left"/>
      <w:pPr>
        <w:ind w:left="21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1DA56E81"/>
    <w:multiLevelType w:val="hybridMultilevel"/>
    <w:tmpl w:val="7068C868"/>
    <w:lvl w:ilvl="0" w:tplc="5A586BE2">
      <w:start w:val="1"/>
      <w:numFmt w:val="decimal"/>
      <w:lvlText w:val="%1."/>
      <w:lvlJc w:val="left"/>
      <w:pPr>
        <w:ind w:left="1418" w:hanging="360"/>
      </w:pPr>
      <w:rPr>
        <w:rFonts w:asciiTheme="minorHAnsi" w:hAnsiTheme="minorHAnsi" w:hint="default"/>
        <w:b w:val="0"/>
        <w:i w:val="0"/>
        <w:sz w:val="22"/>
      </w:rPr>
    </w:lvl>
    <w:lvl w:ilvl="1" w:tplc="04090019">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242" w15:restartNumberingAfterBreak="0">
    <w:nsid w:val="1DC673DD"/>
    <w:multiLevelType w:val="hybridMultilevel"/>
    <w:tmpl w:val="68D29ED0"/>
    <w:lvl w:ilvl="0" w:tplc="9F6A3E5E">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15:restartNumberingAfterBreak="0">
    <w:nsid w:val="1DC838ED"/>
    <w:multiLevelType w:val="multilevel"/>
    <w:tmpl w:val="9B80FB1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color w:val="000000" w:themeColor="text1"/>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4" w15:restartNumberingAfterBreak="0">
    <w:nsid w:val="1DCE26B5"/>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5" w15:restartNumberingAfterBreak="0">
    <w:nsid w:val="1DD8191D"/>
    <w:multiLevelType w:val="hybridMultilevel"/>
    <w:tmpl w:val="3A6216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6" w15:restartNumberingAfterBreak="0">
    <w:nsid w:val="1DFC7647"/>
    <w:multiLevelType w:val="hybridMultilevel"/>
    <w:tmpl w:val="B50640DA"/>
    <w:lvl w:ilvl="0" w:tplc="38A0DB72">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15:restartNumberingAfterBreak="0">
    <w:nsid w:val="1E001A55"/>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8" w15:restartNumberingAfterBreak="0">
    <w:nsid w:val="1E0309D4"/>
    <w:multiLevelType w:val="hybridMultilevel"/>
    <w:tmpl w:val="F5F8E476"/>
    <w:lvl w:ilvl="0" w:tplc="2FB2249E">
      <w:start w:val="1"/>
      <w:numFmt w:val="decimal"/>
      <w:lvlText w:val="%1."/>
      <w:lvlJc w:val="left"/>
      <w:pPr>
        <w:ind w:left="180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9" w15:restartNumberingAfterBreak="0">
    <w:nsid w:val="1E234FB3"/>
    <w:multiLevelType w:val="multilevel"/>
    <w:tmpl w:val="A4086E2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50" w15:restartNumberingAfterBreak="0">
    <w:nsid w:val="1E2C4818"/>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51" w15:restartNumberingAfterBreak="0">
    <w:nsid w:val="1E2D6079"/>
    <w:multiLevelType w:val="hybridMultilevel"/>
    <w:tmpl w:val="9FE80F58"/>
    <w:lvl w:ilvl="0" w:tplc="59568FC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2" w15:restartNumberingAfterBreak="0">
    <w:nsid w:val="1E4459DD"/>
    <w:multiLevelType w:val="hybridMultilevel"/>
    <w:tmpl w:val="66EA8420"/>
    <w:lvl w:ilvl="0" w:tplc="48BCB25A">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1E5028B2"/>
    <w:multiLevelType w:val="hybridMultilevel"/>
    <w:tmpl w:val="E1FC4004"/>
    <w:lvl w:ilvl="0" w:tplc="C1B6194A">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1E526722"/>
    <w:multiLevelType w:val="hybridMultilevel"/>
    <w:tmpl w:val="A1803EB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5" w15:restartNumberingAfterBreak="0">
    <w:nsid w:val="1E8A5372"/>
    <w:multiLevelType w:val="multilevel"/>
    <w:tmpl w:val="A05EAF8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2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6" w15:restartNumberingAfterBreak="0">
    <w:nsid w:val="1EA0084B"/>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7" w15:restartNumberingAfterBreak="0">
    <w:nsid w:val="1ECD4FEE"/>
    <w:multiLevelType w:val="hybridMultilevel"/>
    <w:tmpl w:val="917CB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1EDE6570"/>
    <w:multiLevelType w:val="hybridMultilevel"/>
    <w:tmpl w:val="4050A6DA"/>
    <w:lvl w:ilvl="0" w:tplc="C8D884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9" w15:restartNumberingAfterBreak="0">
    <w:nsid w:val="1F094BF4"/>
    <w:multiLevelType w:val="hybridMultilevel"/>
    <w:tmpl w:val="3F6EECE4"/>
    <w:lvl w:ilvl="0" w:tplc="5E2C58D0">
      <w:start w:val="1"/>
      <w:numFmt w:val="decimal"/>
      <w:lvlText w:val="%1."/>
      <w:lvlJc w:val="left"/>
      <w:pPr>
        <w:ind w:left="720" w:hanging="360"/>
      </w:pPr>
      <w:rPr>
        <w:rFonts w:hint="default"/>
      </w:rPr>
    </w:lvl>
    <w:lvl w:ilvl="1" w:tplc="3154E07E">
      <w:start w:val="1"/>
      <w:numFmt w:val="lowerLetter"/>
      <w:lvlText w:val="%2."/>
      <w:lvlJc w:val="left"/>
      <w:pPr>
        <w:ind w:left="1440" w:hanging="360"/>
      </w:pPr>
      <w:rPr>
        <w:rFonts w:hint="default"/>
      </w:rPr>
    </w:lvl>
    <w:lvl w:ilvl="2" w:tplc="8040A2E0">
      <w:start w:val="1"/>
      <w:numFmt w:val="lowerRoman"/>
      <w:lvlText w:val="%3."/>
      <w:lvlJc w:val="left"/>
      <w:pPr>
        <w:tabs>
          <w:tab w:val="num" w:pos="2160"/>
        </w:tabs>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1F177498"/>
    <w:multiLevelType w:val="hybridMultilevel"/>
    <w:tmpl w:val="70667B8C"/>
    <w:lvl w:ilvl="0" w:tplc="02D860AA">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1F2E67D0"/>
    <w:multiLevelType w:val="hybridMultilevel"/>
    <w:tmpl w:val="B7C6D1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1F681500"/>
    <w:multiLevelType w:val="hybridMultilevel"/>
    <w:tmpl w:val="A8FC5508"/>
    <w:lvl w:ilvl="0" w:tplc="53B0E93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1F897138"/>
    <w:multiLevelType w:val="hybridMultilevel"/>
    <w:tmpl w:val="91E81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1F8C6603"/>
    <w:multiLevelType w:val="hybridMultilevel"/>
    <w:tmpl w:val="921A86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7C869AF0">
      <w:numFmt w:val="bullet"/>
      <w:lvlText w:val=""/>
      <w:lvlJc w:val="left"/>
      <w:pPr>
        <w:ind w:left="4860" w:hanging="360"/>
      </w:pPr>
      <w:rPr>
        <w:rFonts w:ascii="Wingdings" w:eastAsia="Times New Roman" w:hAnsi="Wingdings" w:cs="Arial"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5" w15:restartNumberingAfterBreak="0">
    <w:nsid w:val="1F907F06"/>
    <w:multiLevelType w:val="hybridMultilevel"/>
    <w:tmpl w:val="CA2E0298"/>
    <w:lvl w:ilvl="0" w:tplc="8EA0104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1FD56C5A"/>
    <w:multiLevelType w:val="hybridMultilevel"/>
    <w:tmpl w:val="0D96B9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7" w15:restartNumberingAfterBreak="0">
    <w:nsid w:val="1FE71A02"/>
    <w:multiLevelType w:val="hybridMultilevel"/>
    <w:tmpl w:val="07582874"/>
    <w:lvl w:ilvl="0" w:tplc="5A586BE2">
      <w:start w:val="1"/>
      <w:numFmt w:val="decimal"/>
      <w:lvlText w:val="%1."/>
      <w:lvlJc w:val="left"/>
      <w:pPr>
        <w:ind w:left="1080" w:hanging="360"/>
      </w:pPr>
      <w:rPr>
        <w:rFonts w:asciiTheme="minorHAnsi" w:hAnsiTheme="minorHAnsi" w:hint="default"/>
        <w:b w:val="0"/>
        <w:i w:val="0"/>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8" w15:restartNumberingAfterBreak="0">
    <w:nsid w:val="1FEE2268"/>
    <w:multiLevelType w:val="hybridMultilevel"/>
    <w:tmpl w:val="39E2E9D0"/>
    <w:lvl w:ilvl="0" w:tplc="20A24934">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1FFE1514"/>
    <w:multiLevelType w:val="hybridMultilevel"/>
    <w:tmpl w:val="C99E3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0" w15:restartNumberingAfterBreak="0">
    <w:nsid w:val="20046211"/>
    <w:multiLevelType w:val="multilevel"/>
    <w:tmpl w:val="48705BE8"/>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71" w15:restartNumberingAfterBreak="0">
    <w:nsid w:val="20650C3A"/>
    <w:multiLevelType w:val="hybridMultilevel"/>
    <w:tmpl w:val="6CE6530E"/>
    <w:lvl w:ilvl="0" w:tplc="53B0E93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20773554"/>
    <w:multiLevelType w:val="hybridMultilevel"/>
    <w:tmpl w:val="07C8C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20853FA8"/>
    <w:multiLevelType w:val="multilevel"/>
    <w:tmpl w:val="06DA42AE"/>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ascii="Calibri" w:hAnsi="Calibri" w:hint="default"/>
        <w:b w:val="0"/>
        <w:i w:val="0"/>
        <w:sz w:val="22"/>
      </w:rPr>
    </w:lvl>
    <w:lvl w:ilvl="2">
      <w:start w:val="1"/>
      <w:numFmt w:val="lowerRoman"/>
      <w:lvlText w:val="%3)"/>
      <w:lvlJc w:val="left"/>
      <w:pPr>
        <w:ind w:left="1800" w:hanging="360"/>
      </w:p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74" w15:restartNumberingAfterBreak="0">
    <w:nsid w:val="20BC0E50"/>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75" w15:restartNumberingAfterBreak="0">
    <w:nsid w:val="20F64472"/>
    <w:multiLevelType w:val="hybridMultilevel"/>
    <w:tmpl w:val="D52EDBB8"/>
    <w:lvl w:ilvl="0" w:tplc="293428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2130731A"/>
    <w:multiLevelType w:val="hybridMultilevel"/>
    <w:tmpl w:val="4D7A91CC"/>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21630842"/>
    <w:multiLevelType w:val="hybridMultilevel"/>
    <w:tmpl w:val="B028A014"/>
    <w:lvl w:ilvl="0" w:tplc="95F09C0A">
      <w:start w:val="1"/>
      <w:numFmt w:val="lowerLetter"/>
      <w:lvlText w:val="%1."/>
      <w:lvlJc w:val="left"/>
      <w:pPr>
        <w:ind w:left="1440" w:hanging="360"/>
      </w:pPr>
      <w:rPr>
        <w:rFonts w:hint="default"/>
      </w:rPr>
    </w:lvl>
    <w:lvl w:ilvl="1" w:tplc="8782F7BE">
      <w:start w:val="1"/>
      <w:numFmt w:val="lowerRoman"/>
      <w:lvlText w:val="%2."/>
      <w:lvlJc w:val="left"/>
      <w:pPr>
        <w:tabs>
          <w:tab w:val="num" w:pos="2160"/>
        </w:tabs>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8" w15:restartNumberingAfterBreak="0">
    <w:nsid w:val="21777FA1"/>
    <w:multiLevelType w:val="hybridMultilevel"/>
    <w:tmpl w:val="EE84F50E"/>
    <w:lvl w:ilvl="0" w:tplc="3000D8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21A74165"/>
    <w:multiLevelType w:val="hybridMultilevel"/>
    <w:tmpl w:val="5476B0D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0" w15:restartNumberingAfterBreak="0">
    <w:nsid w:val="21C4207A"/>
    <w:multiLevelType w:val="hybridMultilevel"/>
    <w:tmpl w:val="65607E2C"/>
    <w:lvl w:ilvl="0" w:tplc="3E7EB55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21ED43C0"/>
    <w:multiLevelType w:val="hybridMultilevel"/>
    <w:tmpl w:val="B95E02BC"/>
    <w:lvl w:ilvl="0" w:tplc="C734C2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601C9874">
      <w:start w:val="1"/>
      <w:numFmt w:val="lowerRoman"/>
      <w:lvlText w:val="%3."/>
      <w:lvlJc w:val="left"/>
      <w:pPr>
        <w:ind w:left="198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15:restartNumberingAfterBreak="0">
    <w:nsid w:val="21F4462F"/>
    <w:multiLevelType w:val="hybridMultilevel"/>
    <w:tmpl w:val="22B02774"/>
    <w:lvl w:ilvl="0" w:tplc="2FB2249E">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222470CA"/>
    <w:multiLevelType w:val="hybridMultilevel"/>
    <w:tmpl w:val="72E64908"/>
    <w:lvl w:ilvl="0" w:tplc="CCBAA686">
      <w:start w:val="1"/>
      <w:numFmt w:val="bullet"/>
      <w:lvlText w:val=""/>
      <w:lvlJc w:val="left"/>
      <w:pPr>
        <w:tabs>
          <w:tab w:val="num" w:pos="1080"/>
        </w:tabs>
        <w:ind w:left="1080"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222524DC"/>
    <w:multiLevelType w:val="hybridMultilevel"/>
    <w:tmpl w:val="855E0E62"/>
    <w:lvl w:ilvl="0" w:tplc="BAB2E0D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222B1581"/>
    <w:multiLevelType w:val="hybridMultilevel"/>
    <w:tmpl w:val="D4AA255A"/>
    <w:lvl w:ilvl="0" w:tplc="1452F72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2273421F"/>
    <w:multiLevelType w:val="hybridMultilevel"/>
    <w:tmpl w:val="9DB0FB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15:restartNumberingAfterBreak="0">
    <w:nsid w:val="22777A1F"/>
    <w:multiLevelType w:val="hybridMultilevel"/>
    <w:tmpl w:val="802804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8" w15:restartNumberingAfterBreak="0">
    <w:nsid w:val="229F78BA"/>
    <w:multiLevelType w:val="hybridMultilevel"/>
    <w:tmpl w:val="AD008BC8"/>
    <w:lvl w:ilvl="0" w:tplc="59568FC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9" w15:restartNumberingAfterBreak="0">
    <w:nsid w:val="22B40629"/>
    <w:multiLevelType w:val="multilevel"/>
    <w:tmpl w:val="26BA0B2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90" w15:restartNumberingAfterBreak="0">
    <w:nsid w:val="22D1695F"/>
    <w:multiLevelType w:val="hybridMultilevel"/>
    <w:tmpl w:val="13529A5A"/>
    <w:lvl w:ilvl="0" w:tplc="04090001">
      <w:start w:val="1"/>
      <w:numFmt w:val="bullet"/>
      <w:lvlText w:val=""/>
      <w:lvlJc w:val="left"/>
      <w:pPr>
        <w:ind w:left="1080" w:hanging="360"/>
      </w:pPr>
      <w:rPr>
        <w:rFonts w:ascii="Symbol" w:hAnsi="Symbol" w:hint="default"/>
      </w:rPr>
    </w:lvl>
    <w:lvl w:ilvl="1" w:tplc="0660C94E">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22E61103"/>
    <w:multiLevelType w:val="hybridMultilevel"/>
    <w:tmpl w:val="B6EE4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231474AB"/>
    <w:multiLevelType w:val="multilevel"/>
    <w:tmpl w:val="212258F6"/>
    <w:lvl w:ilvl="0">
      <w:start w:val="1"/>
      <w:numFmt w:val="bullet"/>
      <w:lvlText w:val=""/>
      <w:lvlJc w:val="left"/>
      <w:pPr>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3" w15:restartNumberingAfterBreak="0">
    <w:nsid w:val="231F26BF"/>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94" w15:restartNumberingAfterBreak="0">
    <w:nsid w:val="2324647F"/>
    <w:multiLevelType w:val="hybridMultilevel"/>
    <w:tmpl w:val="732A71DE"/>
    <w:lvl w:ilvl="0" w:tplc="ABA68A56">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23536146"/>
    <w:multiLevelType w:val="hybridMultilevel"/>
    <w:tmpl w:val="D9F2B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6" w15:restartNumberingAfterBreak="0">
    <w:nsid w:val="236F01EB"/>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b w:val="0"/>
        <w:i w:val="0"/>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7" w15:restartNumberingAfterBreak="0">
    <w:nsid w:val="23896897"/>
    <w:multiLevelType w:val="multilevel"/>
    <w:tmpl w:val="06DA42AE"/>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ascii="Calibri" w:hAnsi="Calibri" w:hint="default"/>
        <w:b w:val="0"/>
        <w:i w:val="0"/>
        <w:sz w:val="22"/>
      </w:rPr>
    </w:lvl>
    <w:lvl w:ilvl="2">
      <w:start w:val="1"/>
      <w:numFmt w:val="lowerRoman"/>
      <w:lvlText w:val="%3)"/>
      <w:lvlJc w:val="left"/>
      <w:pPr>
        <w:ind w:left="1800" w:hanging="360"/>
      </w:p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8" w15:restartNumberingAfterBreak="0">
    <w:nsid w:val="23C865D6"/>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9" w15:restartNumberingAfterBreak="0">
    <w:nsid w:val="23EC4C6A"/>
    <w:multiLevelType w:val="hybridMultilevel"/>
    <w:tmpl w:val="7CF6897C"/>
    <w:lvl w:ilvl="0" w:tplc="B7CA399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242F6029"/>
    <w:multiLevelType w:val="hybridMultilevel"/>
    <w:tmpl w:val="A7305768"/>
    <w:lvl w:ilvl="0" w:tplc="5128FD7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24341862"/>
    <w:multiLevelType w:val="hybridMultilevel"/>
    <w:tmpl w:val="156E6B80"/>
    <w:lvl w:ilvl="0" w:tplc="2474F8E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243D648B"/>
    <w:multiLevelType w:val="hybridMultilevel"/>
    <w:tmpl w:val="6C06857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24452ED8"/>
    <w:multiLevelType w:val="hybridMultilevel"/>
    <w:tmpl w:val="989E8B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15:restartNumberingAfterBreak="0">
    <w:nsid w:val="24841E24"/>
    <w:multiLevelType w:val="hybridMultilevel"/>
    <w:tmpl w:val="F9CE0D98"/>
    <w:lvl w:ilvl="0" w:tplc="FFD8C46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2497735C"/>
    <w:multiLevelType w:val="hybridMultilevel"/>
    <w:tmpl w:val="C6EE0EA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24AE6824"/>
    <w:multiLevelType w:val="hybridMultilevel"/>
    <w:tmpl w:val="D018C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24C6750E"/>
    <w:multiLevelType w:val="multilevel"/>
    <w:tmpl w:val="2D0ED996"/>
    <w:lvl w:ilvl="0">
      <w:start w:val="1"/>
      <w:numFmt w:val="bullet"/>
      <w:lvlText w:val=""/>
      <w:lvlJc w:val="left"/>
      <w:pPr>
        <w:tabs>
          <w:tab w:val="num" w:pos="1080"/>
        </w:tabs>
        <w:ind w:left="1080" w:hanging="360"/>
      </w:pPr>
      <w:rPr>
        <w:rFonts w:ascii="Symbol" w:hAnsi="Symbol" w:hint="default"/>
        <w:b w:val="0"/>
        <w:i w:val="0"/>
        <w:sz w:val="22"/>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8" w15:restartNumberingAfterBreak="0">
    <w:nsid w:val="24D4122E"/>
    <w:multiLevelType w:val="multilevel"/>
    <w:tmpl w:val="B9FA5690"/>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09" w15:restartNumberingAfterBreak="0">
    <w:nsid w:val="24F90C48"/>
    <w:multiLevelType w:val="hybridMultilevel"/>
    <w:tmpl w:val="A622FA9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0" w15:restartNumberingAfterBreak="0">
    <w:nsid w:val="2534641D"/>
    <w:multiLevelType w:val="hybridMultilevel"/>
    <w:tmpl w:val="F7867F4E"/>
    <w:lvl w:ilvl="0" w:tplc="4AEE07A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25420171"/>
    <w:multiLevelType w:val="hybridMultilevel"/>
    <w:tmpl w:val="E8EC50CC"/>
    <w:lvl w:ilvl="0" w:tplc="04090001">
      <w:start w:val="1"/>
      <w:numFmt w:val="bullet"/>
      <w:lvlText w:val=""/>
      <w:lvlJc w:val="left"/>
      <w:pPr>
        <w:ind w:left="1440" w:hanging="360"/>
      </w:pPr>
      <w:rPr>
        <w:rFonts w:ascii="Symbol" w:hAnsi="Symbol"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2" w15:restartNumberingAfterBreak="0">
    <w:nsid w:val="25491BF1"/>
    <w:multiLevelType w:val="hybridMultilevel"/>
    <w:tmpl w:val="8AFC76EA"/>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256605B4"/>
    <w:multiLevelType w:val="hybridMultilevel"/>
    <w:tmpl w:val="BFF48902"/>
    <w:lvl w:ilvl="0" w:tplc="C8D884B2">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B1EE7F32">
      <w:start w:val="1"/>
      <w:numFmt w:val="lowerRoman"/>
      <w:lvlText w:val="%3."/>
      <w:lvlJc w:val="left"/>
      <w:pPr>
        <w:tabs>
          <w:tab w:val="num" w:pos="2160"/>
        </w:tabs>
        <w:ind w:left="2160" w:hanging="360"/>
      </w:pPr>
      <w:rPr>
        <w:rFonts w:hint="default"/>
        <w:b w:val="0"/>
      </w:rPr>
    </w:lvl>
    <w:lvl w:ilvl="3" w:tplc="92CE7906">
      <w:start w:val="1"/>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4" w15:restartNumberingAfterBreak="0">
    <w:nsid w:val="25944CF6"/>
    <w:multiLevelType w:val="multilevel"/>
    <w:tmpl w:val="3AC4E110"/>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15" w15:restartNumberingAfterBreak="0">
    <w:nsid w:val="25B84F41"/>
    <w:multiLevelType w:val="hybridMultilevel"/>
    <w:tmpl w:val="70084EF8"/>
    <w:lvl w:ilvl="0" w:tplc="04090001">
      <w:start w:val="1"/>
      <w:numFmt w:val="bullet"/>
      <w:lvlText w:val=""/>
      <w:lvlJc w:val="left"/>
      <w:pPr>
        <w:ind w:left="1080" w:hanging="360"/>
      </w:pPr>
      <w:rPr>
        <w:rFonts w:ascii="Symbol" w:hAnsi="Symbol" w:hint="default"/>
      </w:rPr>
    </w:lvl>
    <w:lvl w:ilvl="1" w:tplc="7234D264">
      <w:start w:val="1"/>
      <w:numFmt w:val="bullet"/>
      <w:lvlText w:val="o"/>
      <w:lvlJc w:val="left"/>
      <w:pPr>
        <w:ind w:left="2070" w:hanging="360"/>
      </w:pPr>
      <w:rPr>
        <w:rFonts w:ascii="Courier New" w:hAnsi="Courier New" w:hint="default"/>
        <w:color w:val="000000" w:themeColor="text1"/>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6" w15:restartNumberingAfterBreak="0">
    <w:nsid w:val="25CD6554"/>
    <w:multiLevelType w:val="multilevel"/>
    <w:tmpl w:val="A684C2A2"/>
    <w:lvl w:ilvl="0">
      <w:start w:val="1"/>
      <w:numFmt w:val="bullet"/>
      <w:lvlText w:val=""/>
      <w:lvlJc w:val="left"/>
      <w:pPr>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17" w15:restartNumberingAfterBreak="0">
    <w:nsid w:val="25EC0CA8"/>
    <w:multiLevelType w:val="hybridMultilevel"/>
    <w:tmpl w:val="17CEBE84"/>
    <w:lvl w:ilvl="0" w:tplc="41FE0C8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2602553F"/>
    <w:multiLevelType w:val="multilevel"/>
    <w:tmpl w:val="A05EAF8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2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9" w15:restartNumberingAfterBreak="0">
    <w:nsid w:val="26042701"/>
    <w:multiLevelType w:val="multilevel"/>
    <w:tmpl w:val="6108FBBE"/>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520" w:hanging="180"/>
      </w:pPr>
      <w:rPr>
        <w:rFonts w:hint="default"/>
        <w:b w:val="0"/>
        <w:i w:val="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20" w15:restartNumberingAfterBreak="0">
    <w:nsid w:val="261D6053"/>
    <w:multiLevelType w:val="hybridMultilevel"/>
    <w:tmpl w:val="24180036"/>
    <w:lvl w:ilvl="0" w:tplc="BFBC16E2">
      <w:start w:val="9"/>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2624724A"/>
    <w:multiLevelType w:val="hybridMultilevel"/>
    <w:tmpl w:val="AD12F662"/>
    <w:lvl w:ilvl="0" w:tplc="C71AC5FE">
      <w:start w:val="1"/>
      <w:numFmt w:val="decimal"/>
      <w:lvlText w:val="%1."/>
      <w:lvlJc w:val="left"/>
      <w:pPr>
        <w:ind w:left="1080"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2" w15:restartNumberingAfterBreak="0">
    <w:nsid w:val="26497348"/>
    <w:multiLevelType w:val="hybridMultilevel"/>
    <w:tmpl w:val="AE5A4332"/>
    <w:lvl w:ilvl="0" w:tplc="CACECD46">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264C5DA0"/>
    <w:multiLevelType w:val="hybridMultilevel"/>
    <w:tmpl w:val="4050A6DA"/>
    <w:lvl w:ilvl="0" w:tplc="C8D88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4" w15:restartNumberingAfterBreak="0">
    <w:nsid w:val="2664143B"/>
    <w:multiLevelType w:val="hybridMultilevel"/>
    <w:tmpl w:val="6CD6BAA6"/>
    <w:lvl w:ilvl="0" w:tplc="105AAC74">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26A42D02"/>
    <w:multiLevelType w:val="hybridMultilevel"/>
    <w:tmpl w:val="1CE6F9A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7C1E0048">
      <w:start w:val="1"/>
      <w:numFmt w:val="lowerRoman"/>
      <w:lvlText w:val="%3."/>
      <w:lvlJc w:val="right"/>
      <w:pPr>
        <w:ind w:left="2520" w:hanging="180"/>
      </w:pPr>
      <w:rPr>
        <w:rFonts w:hint="default"/>
        <w:b w:val="0"/>
        <w:i w:val="0"/>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6" w15:restartNumberingAfterBreak="0">
    <w:nsid w:val="26A54A8B"/>
    <w:multiLevelType w:val="hybridMultilevel"/>
    <w:tmpl w:val="052A6B9A"/>
    <w:lvl w:ilvl="0" w:tplc="DBC232FC">
      <w:start w:val="1"/>
      <w:numFmt w:val="lowerRoman"/>
      <w:lvlText w:val="%1."/>
      <w:lvlJc w:val="righ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6AE0B8F"/>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28" w15:restartNumberingAfterBreak="0">
    <w:nsid w:val="26B1046A"/>
    <w:multiLevelType w:val="hybridMultilevel"/>
    <w:tmpl w:val="30F0DABA"/>
    <w:lvl w:ilvl="0" w:tplc="95F09C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9" w15:restartNumberingAfterBreak="0">
    <w:nsid w:val="26DA25E8"/>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30" w15:restartNumberingAfterBreak="0">
    <w:nsid w:val="26DD21AA"/>
    <w:multiLevelType w:val="hybridMultilevel"/>
    <w:tmpl w:val="2D4E9948"/>
    <w:lvl w:ilvl="0" w:tplc="BAFCEB2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27005EB6"/>
    <w:multiLevelType w:val="hybridMultilevel"/>
    <w:tmpl w:val="87901D12"/>
    <w:lvl w:ilvl="0" w:tplc="4BF0ABFC">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2" w15:restartNumberingAfterBreak="0">
    <w:nsid w:val="272912FF"/>
    <w:multiLevelType w:val="hybridMultilevel"/>
    <w:tmpl w:val="682273E8"/>
    <w:lvl w:ilvl="0" w:tplc="0409000F">
      <w:start w:val="1"/>
      <w:numFmt w:val="decimal"/>
      <w:lvlText w:val="%1."/>
      <w:lvlJc w:val="left"/>
      <w:pPr>
        <w:ind w:left="1449" w:hanging="360"/>
      </w:pPr>
    </w:lvl>
    <w:lvl w:ilvl="1" w:tplc="04090019">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333" w15:restartNumberingAfterBreak="0">
    <w:nsid w:val="272D1A6D"/>
    <w:multiLevelType w:val="multilevel"/>
    <w:tmpl w:val="CA92F6C4"/>
    <w:lvl w:ilvl="0">
      <w:start w:val="1"/>
      <w:numFmt w:val="decimal"/>
      <w:lvlText w:val="%1."/>
      <w:lvlJc w:val="left"/>
      <w:pPr>
        <w:tabs>
          <w:tab w:val="num" w:pos="1080"/>
        </w:tabs>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4" w15:restartNumberingAfterBreak="0">
    <w:nsid w:val="277F7714"/>
    <w:multiLevelType w:val="multilevel"/>
    <w:tmpl w:val="5DF275A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35" w15:restartNumberingAfterBreak="0">
    <w:nsid w:val="27CA32DD"/>
    <w:multiLevelType w:val="hybridMultilevel"/>
    <w:tmpl w:val="F3C68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6" w15:restartNumberingAfterBreak="0">
    <w:nsid w:val="27E52971"/>
    <w:multiLevelType w:val="hybridMultilevel"/>
    <w:tmpl w:val="1C2AB682"/>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8E0E5C">
      <w:start w:val="1"/>
      <w:numFmt w:val="lowerRoman"/>
      <w:lvlText w:val="%3."/>
      <w:lvlJc w:val="left"/>
      <w:pPr>
        <w:ind w:left="2340" w:hanging="5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27EA0098"/>
    <w:multiLevelType w:val="hybridMultilevel"/>
    <w:tmpl w:val="F1F619E4"/>
    <w:lvl w:ilvl="0" w:tplc="CEE259B0">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8" w15:restartNumberingAfterBreak="0">
    <w:nsid w:val="27F765DA"/>
    <w:multiLevelType w:val="multilevel"/>
    <w:tmpl w:val="48705BE8"/>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39" w15:restartNumberingAfterBreak="0">
    <w:nsid w:val="281B5EFE"/>
    <w:multiLevelType w:val="multilevel"/>
    <w:tmpl w:val="50FA10B2"/>
    <w:lvl w:ilvl="0">
      <w:start w:val="3"/>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40" w15:restartNumberingAfterBreak="0">
    <w:nsid w:val="28643119"/>
    <w:multiLevelType w:val="hybridMultilevel"/>
    <w:tmpl w:val="78503550"/>
    <w:lvl w:ilvl="0" w:tplc="FE36F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1" w15:restartNumberingAfterBreak="0">
    <w:nsid w:val="28690A76"/>
    <w:multiLevelType w:val="hybridMultilevel"/>
    <w:tmpl w:val="E7E86BCC"/>
    <w:lvl w:ilvl="0" w:tplc="D7E2996A">
      <w:start w:val="1"/>
      <w:numFmt w:val="lowerRoman"/>
      <w:lvlText w:val="%1."/>
      <w:lvlJc w:val="left"/>
      <w:pPr>
        <w:ind w:left="25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28691105"/>
    <w:multiLevelType w:val="hybridMultilevel"/>
    <w:tmpl w:val="383A80A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3" w15:restartNumberingAfterBreak="0">
    <w:nsid w:val="286B4823"/>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44" w15:restartNumberingAfterBreak="0">
    <w:nsid w:val="287C65C5"/>
    <w:multiLevelType w:val="hybridMultilevel"/>
    <w:tmpl w:val="DE864C4C"/>
    <w:lvl w:ilvl="0" w:tplc="2AFEDDE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28DD6581"/>
    <w:multiLevelType w:val="hybridMultilevel"/>
    <w:tmpl w:val="B3961C5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6" w15:restartNumberingAfterBreak="0">
    <w:nsid w:val="29013DC4"/>
    <w:multiLevelType w:val="hybridMultilevel"/>
    <w:tmpl w:val="8202F83A"/>
    <w:lvl w:ilvl="0" w:tplc="A78AC7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29090143"/>
    <w:multiLevelType w:val="hybridMultilevel"/>
    <w:tmpl w:val="BD142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29165B2A"/>
    <w:multiLevelType w:val="hybridMultilevel"/>
    <w:tmpl w:val="225ECEF8"/>
    <w:lvl w:ilvl="0" w:tplc="CDE422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29194DB9"/>
    <w:multiLevelType w:val="multilevel"/>
    <w:tmpl w:val="50FA10B2"/>
    <w:lvl w:ilvl="0">
      <w:start w:val="3"/>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50" w15:restartNumberingAfterBreak="0">
    <w:nsid w:val="291E233E"/>
    <w:multiLevelType w:val="hybridMultilevel"/>
    <w:tmpl w:val="7F267D7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1" w15:restartNumberingAfterBreak="0">
    <w:nsid w:val="293871D8"/>
    <w:multiLevelType w:val="hybridMultilevel"/>
    <w:tmpl w:val="D450BDB8"/>
    <w:lvl w:ilvl="0" w:tplc="5A586BE2">
      <w:start w:val="1"/>
      <w:numFmt w:val="decimal"/>
      <w:lvlText w:val="%1."/>
      <w:lvlJc w:val="left"/>
      <w:pPr>
        <w:ind w:left="1080" w:hanging="360"/>
      </w:pPr>
      <w:rPr>
        <w:rFonts w:asciiTheme="minorHAnsi" w:hAnsiTheme="minorHAnsi" w:hint="default"/>
        <w:b w:val="0"/>
        <w:i w:val="0"/>
        <w:sz w:val="22"/>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2" w15:restartNumberingAfterBreak="0">
    <w:nsid w:val="29420519"/>
    <w:multiLevelType w:val="hybridMultilevel"/>
    <w:tmpl w:val="660C6558"/>
    <w:lvl w:ilvl="0" w:tplc="53B0E93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296A7093"/>
    <w:multiLevelType w:val="hybridMultilevel"/>
    <w:tmpl w:val="1408E5EA"/>
    <w:lvl w:ilvl="0" w:tplc="13E81170">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297B0CED"/>
    <w:multiLevelType w:val="hybridMultilevel"/>
    <w:tmpl w:val="41BE9BB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5" w15:restartNumberingAfterBreak="0">
    <w:nsid w:val="297C30BA"/>
    <w:multiLevelType w:val="multilevel"/>
    <w:tmpl w:val="A04865C8"/>
    <w:lvl w:ilvl="0">
      <w:start w:val="4"/>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56" w15:restartNumberingAfterBreak="0">
    <w:nsid w:val="298B6694"/>
    <w:multiLevelType w:val="hybridMultilevel"/>
    <w:tmpl w:val="20D27AAC"/>
    <w:lvl w:ilvl="0" w:tplc="1AD2297E">
      <w:start w:val="2"/>
      <w:numFmt w:val="lowerRoman"/>
      <w:lvlText w:val="%1."/>
      <w:lvlJc w:val="left"/>
      <w:pPr>
        <w:ind w:left="21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29DB6DBE"/>
    <w:multiLevelType w:val="multilevel"/>
    <w:tmpl w:val="2D0ED996"/>
    <w:lvl w:ilvl="0">
      <w:start w:val="1"/>
      <w:numFmt w:val="bullet"/>
      <w:lvlText w:val=""/>
      <w:lvlJc w:val="left"/>
      <w:pPr>
        <w:tabs>
          <w:tab w:val="num" w:pos="1080"/>
        </w:tabs>
        <w:ind w:left="1080" w:hanging="360"/>
      </w:pPr>
      <w:rPr>
        <w:rFonts w:ascii="Symbol" w:hAnsi="Symbol" w:hint="default"/>
        <w:b w:val="0"/>
        <w:i w:val="0"/>
        <w:sz w:val="22"/>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8" w15:restartNumberingAfterBreak="0">
    <w:nsid w:val="29F54885"/>
    <w:multiLevelType w:val="hybridMultilevel"/>
    <w:tmpl w:val="B798B2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A2C4B8D0">
      <w:start w:val="1"/>
      <w:numFmt w:val="lowerRoman"/>
      <w:lvlText w:val="%3."/>
      <w:lvlJc w:val="left"/>
      <w:pPr>
        <w:ind w:left="21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9" w15:restartNumberingAfterBreak="0">
    <w:nsid w:val="2A31447B"/>
    <w:multiLevelType w:val="hybridMultilevel"/>
    <w:tmpl w:val="AEA8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2A566506"/>
    <w:multiLevelType w:val="hybridMultilevel"/>
    <w:tmpl w:val="E4A07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2AA4233B"/>
    <w:multiLevelType w:val="hybridMultilevel"/>
    <w:tmpl w:val="99B2C2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2AA824C9"/>
    <w:multiLevelType w:val="multilevel"/>
    <w:tmpl w:val="AECC6D26"/>
    <w:lvl w:ilvl="0">
      <w:start w:val="1"/>
      <w:numFmt w:val="decimal"/>
      <w:lvlText w:val="%1."/>
      <w:lvlJc w:val="left"/>
      <w:pPr>
        <w:ind w:left="1080" w:hanging="360"/>
      </w:pPr>
      <w:rPr>
        <w:rFonts w:asciiTheme="minorHAnsi" w:hAnsiTheme="minorHAnsi"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3" w15:restartNumberingAfterBreak="0">
    <w:nsid w:val="2B23120D"/>
    <w:multiLevelType w:val="multilevel"/>
    <w:tmpl w:val="48705BE8"/>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64" w15:restartNumberingAfterBreak="0">
    <w:nsid w:val="2B353E9D"/>
    <w:multiLevelType w:val="hybridMultilevel"/>
    <w:tmpl w:val="A16AFA82"/>
    <w:lvl w:ilvl="0" w:tplc="0DA48DB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2B3559F9"/>
    <w:multiLevelType w:val="hybridMultilevel"/>
    <w:tmpl w:val="87A8DE8C"/>
    <w:lvl w:ilvl="0" w:tplc="F956F564">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6" w15:restartNumberingAfterBreak="0">
    <w:nsid w:val="2B395875"/>
    <w:multiLevelType w:val="hybridMultilevel"/>
    <w:tmpl w:val="5DACFAB6"/>
    <w:lvl w:ilvl="0" w:tplc="98CEA396">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7" w15:restartNumberingAfterBreak="0">
    <w:nsid w:val="2B855A63"/>
    <w:multiLevelType w:val="multilevel"/>
    <w:tmpl w:val="AEFC9628"/>
    <w:lvl w:ilvl="0">
      <w:start w:val="1"/>
      <w:numFmt w:val="decimal"/>
      <w:lvlText w:val="%1."/>
      <w:lvlJc w:val="left"/>
      <w:pPr>
        <w:ind w:left="1080" w:hanging="360"/>
      </w:pPr>
      <w:rPr>
        <w:rFonts w:asciiTheme="minorHAnsi" w:hAnsiTheme="minorHAnsi" w:hint="default"/>
        <w:b w:val="0"/>
        <w:i w:val="0"/>
      </w:rPr>
    </w:lvl>
    <w:lvl w:ilvl="1">
      <w:start w:val="1"/>
      <w:numFmt w:val="lowerLetter"/>
      <w:lvlText w:val="%2."/>
      <w:lvlJc w:val="left"/>
      <w:pPr>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68" w15:restartNumberingAfterBreak="0">
    <w:nsid w:val="2BB56B7F"/>
    <w:multiLevelType w:val="hybridMultilevel"/>
    <w:tmpl w:val="7FF697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9" w15:restartNumberingAfterBreak="0">
    <w:nsid w:val="2BC30E0D"/>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70" w15:restartNumberingAfterBreak="0">
    <w:nsid w:val="2BCD12D2"/>
    <w:multiLevelType w:val="hybridMultilevel"/>
    <w:tmpl w:val="4CD2749E"/>
    <w:lvl w:ilvl="0" w:tplc="3D7AD27C">
      <w:start w:val="1"/>
      <w:numFmt w:val="bullet"/>
      <w:lvlText w:val=""/>
      <w:lvlJc w:val="left"/>
      <w:pPr>
        <w:ind w:left="720" w:firstLine="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2BE830CF"/>
    <w:multiLevelType w:val="hybridMultilevel"/>
    <w:tmpl w:val="F45E4318"/>
    <w:lvl w:ilvl="0" w:tplc="04090001">
      <w:start w:val="1"/>
      <w:numFmt w:val="bullet"/>
      <w:lvlText w:val=""/>
      <w:lvlJc w:val="left"/>
      <w:pPr>
        <w:ind w:left="1080" w:hanging="360"/>
      </w:pPr>
      <w:rPr>
        <w:rFonts w:ascii="Symbol" w:hAnsi="Symbol" w:hint="default"/>
      </w:rPr>
    </w:lvl>
    <w:lvl w:ilvl="1" w:tplc="0660C94E">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2" w15:restartNumberingAfterBreak="0">
    <w:nsid w:val="2C056F25"/>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73" w15:restartNumberingAfterBreak="0">
    <w:nsid w:val="2C38288D"/>
    <w:multiLevelType w:val="hybridMultilevel"/>
    <w:tmpl w:val="DE7E1946"/>
    <w:lvl w:ilvl="0" w:tplc="BC98C23C">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15:restartNumberingAfterBreak="0">
    <w:nsid w:val="2C5320FC"/>
    <w:multiLevelType w:val="multilevel"/>
    <w:tmpl w:val="17E29116"/>
    <w:lvl w:ilvl="0">
      <w:start w:val="1"/>
      <w:numFmt w:val="decimal"/>
      <w:lvlText w:val="%1."/>
      <w:lvlJc w:val="left"/>
      <w:pPr>
        <w:ind w:left="1080" w:hanging="360"/>
      </w:pPr>
      <w:rPr>
        <w:rFonts w:asciiTheme="minorHAnsi" w:hAnsiTheme="minorHAnsi"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5" w15:restartNumberingAfterBreak="0">
    <w:nsid w:val="2C9223C8"/>
    <w:multiLevelType w:val="multilevel"/>
    <w:tmpl w:val="F8EC4176"/>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color w:val="000000" w:themeColor="tex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6" w15:restartNumberingAfterBreak="0">
    <w:nsid w:val="2CE912DC"/>
    <w:multiLevelType w:val="multilevel"/>
    <w:tmpl w:val="86E8F7E8"/>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7" w15:restartNumberingAfterBreak="0">
    <w:nsid w:val="2CEF0C88"/>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8" w15:restartNumberingAfterBreak="0">
    <w:nsid w:val="2D11199A"/>
    <w:multiLevelType w:val="hybridMultilevel"/>
    <w:tmpl w:val="03C05B4A"/>
    <w:lvl w:ilvl="0" w:tplc="04090001">
      <w:start w:val="1"/>
      <w:numFmt w:val="bullet"/>
      <w:lvlText w:val=""/>
      <w:lvlJc w:val="left"/>
      <w:pPr>
        <w:ind w:left="1080" w:hanging="360"/>
      </w:pPr>
      <w:rPr>
        <w:rFonts w:ascii="Symbol" w:hAnsi="Symbol" w:hint="default"/>
        <w:b w:val="0"/>
        <w:i w:val="0"/>
      </w:rPr>
    </w:lvl>
    <w:lvl w:ilvl="1" w:tplc="7234D264">
      <w:start w:val="1"/>
      <w:numFmt w:val="bullet"/>
      <w:lvlText w:val="o"/>
      <w:lvlJc w:val="left"/>
      <w:pPr>
        <w:ind w:left="1080" w:hanging="360"/>
      </w:pPr>
      <w:rPr>
        <w:rFonts w:ascii="Courier New" w:hAnsi="Courier New" w:hint="default"/>
        <w:color w:val="000000" w:themeColor="text1"/>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9" w15:restartNumberingAfterBreak="0">
    <w:nsid w:val="2D2052F8"/>
    <w:multiLevelType w:val="hybridMultilevel"/>
    <w:tmpl w:val="83887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2D6655B4"/>
    <w:multiLevelType w:val="multilevel"/>
    <w:tmpl w:val="360261EE"/>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ascii="Calibri" w:hAnsi="Calibri" w:hint="default"/>
        <w:b w:val="0"/>
        <w:i w:val="0"/>
        <w:sz w:val="22"/>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81" w15:restartNumberingAfterBreak="0">
    <w:nsid w:val="2D6E17F4"/>
    <w:multiLevelType w:val="multilevel"/>
    <w:tmpl w:val="6BA2C15C"/>
    <w:lvl w:ilvl="0">
      <w:start w:val="1"/>
      <w:numFmt w:val="decimal"/>
      <w:lvlText w:val="%1."/>
      <w:lvlJc w:val="left"/>
      <w:pPr>
        <w:tabs>
          <w:tab w:val="num" w:pos="1080"/>
        </w:tabs>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2" w15:restartNumberingAfterBreak="0">
    <w:nsid w:val="2D721859"/>
    <w:multiLevelType w:val="hybridMultilevel"/>
    <w:tmpl w:val="785CD8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3" w15:restartNumberingAfterBreak="0">
    <w:nsid w:val="2DC215F5"/>
    <w:multiLevelType w:val="hybridMultilevel"/>
    <w:tmpl w:val="22B86500"/>
    <w:lvl w:ilvl="0" w:tplc="5A586BE2">
      <w:start w:val="1"/>
      <w:numFmt w:val="decimal"/>
      <w:lvlText w:val="%1."/>
      <w:lvlJc w:val="left"/>
      <w:pPr>
        <w:ind w:left="108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2DCD5218"/>
    <w:multiLevelType w:val="hybridMultilevel"/>
    <w:tmpl w:val="6D5CB9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5" w15:restartNumberingAfterBreak="0">
    <w:nsid w:val="2DEA383C"/>
    <w:multiLevelType w:val="hybridMultilevel"/>
    <w:tmpl w:val="2A0A08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B39612C6">
      <w:start w:val="1"/>
      <w:numFmt w:val="lowerRoman"/>
      <w:lvlText w:val="%3."/>
      <w:lvlJc w:val="left"/>
      <w:pPr>
        <w:ind w:left="21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6" w15:restartNumberingAfterBreak="0">
    <w:nsid w:val="2E151C0B"/>
    <w:multiLevelType w:val="hybridMultilevel"/>
    <w:tmpl w:val="FE84DB1C"/>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2E1B0E3A"/>
    <w:multiLevelType w:val="hybridMultilevel"/>
    <w:tmpl w:val="DBC6FD62"/>
    <w:lvl w:ilvl="0" w:tplc="A27041B8">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8" w15:restartNumberingAfterBreak="0">
    <w:nsid w:val="2E342C0C"/>
    <w:multiLevelType w:val="hybridMultilevel"/>
    <w:tmpl w:val="11A656B6"/>
    <w:lvl w:ilvl="0" w:tplc="36E0876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9" w15:restartNumberingAfterBreak="0">
    <w:nsid w:val="2E604BD6"/>
    <w:multiLevelType w:val="hybridMultilevel"/>
    <w:tmpl w:val="1160DFC4"/>
    <w:lvl w:ilvl="0" w:tplc="4BF0ABFC">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0" w15:restartNumberingAfterBreak="0">
    <w:nsid w:val="2E7D249C"/>
    <w:multiLevelType w:val="hybridMultilevel"/>
    <w:tmpl w:val="48D69C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1" w15:restartNumberingAfterBreak="0">
    <w:nsid w:val="2E8D0449"/>
    <w:multiLevelType w:val="hybridMultilevel"/>
    <w:tmpl w:val="1BFCD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2EA2432D"/>
    <w:multiLevelType w:val="hybridMultilevel"/>
    <w:tmpl w:val="99783D9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3" w15:restartNumberingAfterBreak="0">
    <w:nsid w:val="2EB81678"/>
    <w:multiLevelType w:val="multilevel"/>
    <w:tmpl w:val="E97CCC34"/>
    <w:lvl w:ilvl="0">
      <w:start w:val="1"/>
      <w:numFmt w:val="decimal"/>
      <w:lvlText w:val="%1."/>
      <w:lvlJc w:val="left"/>
      <w:pPr>
        <w:tabs>
          <w:tab w:val="num" w:pos="1080"/>
        </w:tabs>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4" w15:restartNumberingAfterBreak="0">
    <w:nsid w:val="2ED9799B"/>
    <w:multiLevelType w:val="hybridMultilevel"/>
    <w:tmpl w:val="F14E0756"/>
    <w:lvl w:ilvl="0" w:tplc="C76028E0">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5" w15:restartNumberingAfterBreak="0">
    <w:nsid w:val="2F5C16BB"/>
    <w:multiLevelType w:val="hybridMultilevel"/>
    <w:tmpl w:val="4FF833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2F6453A1"/>
    <w:multiLevelType w:val="multilevel"/>
    <w:tmpl w:val="6E120A12"/>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97" w15:restartNumberingAfterBreak="0">
    <w:nsid w:val="2F6A3A40"/>
    <w:multiLevelType w:val="hybridMultilevel"/>
    <w:tmpl w:val="293649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8" w15:restartNumberingAfterBreak="0">
    <w:nsid w:val="2F865D9D"/>
    <w:multiLevelType w:val="hybridMultilevel"/>
    <w:tmpl w:val="AC1C397E"/>
    <w:lvl w:ilvl="0" w:tplc="E5A2360A">
      <w:start w:val="1"/>
      <w:numFmt w:val="decimal"/>
      <w:lvlText w:val="%1."/>
      <w:lvlJc w:val="left"/>
      <w:pPr>
        <w:ind w:left="1080" w:hanging="360"/>
      </w:pPr>
      <w:rPr>
        <w:rFonts w:asciiTheme="minorHAnsi" w:hAnsiTheme="minorHAnsi" w:hint="default"/>
        <w:b w:val="0"/>
        <w:i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9" w15:restartNumberingAfterBreak="0">
    <w:nsid w:val="2F867499"/>
    <w:multiLevelType w:val="multilevel"/>
    <w:tmpl w:val="A05EAF8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2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0" w15:restartNumberingAfterBreak="0">
    <w:nsid w:val="2F8E1345"/>
    <w:multiLevelType w:val="multilevel"/>
    <w:tmpl w:val="A9140B44"/>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01" w15:restartNumberingAfterBreak="0">
    <w:nsid w:val="2FFF1131"/>
    <w:multiLevelType w:val="hybridMultilevel"/>
    <w:tmpl w:val="78480786"/>
    <w:lvl w:ilvl="0" w:tplc="D9B21AA4">
      <w:start w:val="1"/>
      <w:numFmt w:val="bullet"/>
      <w:lvlText w:val=""/>
      <w:lvlJc w:val="left"/>
      <w:pPr>
        <w:ind w:left="1080" w:hanging="360"/>
      </w:pPr>
      <w:rPr>
        <w:rFonts w:ascii="Symbol" w:hAnsi="Symbo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301849F8"/>
    <w:multiLevelType w:val="hybridMultilevel"/>
    <w:tmpl w:val="4C32714A"/>
    <w:lvl w:ilvl="0" w:tplc="2CBA5520">
      <w:start w:val="1"/>
      <w:numFmt w:val="decimal"/>
      <w:lvlText w:val="%1."/>
      <w:lvlJc w:val="left"/>
      <w:pPr>
        <w:ind w:left="1080" w:hanging="360"/>
      </w:pPr>
      <w:rPr>
        <w:rFonts w:asciiTheme="minorHAnsi" w:hAnsiTheme="minorHAnsi"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30253C9D"/>
    <w:multiLevelType w:val="multilevel"/>
    <w:tmpl w:val="17E29116"/>
    <w:lvl w:ilvl="0">
      <w:start w:val="1"/>
      <w:numFmt w:val="decimal"/>
      <w:lvlText w:val="%1."/>
      <w:lvlJc w:val="left"/>
      <w:pPr>
        <w:ind w:left="1080" w:hanging="360"/>
      </w:pPr>
      <w:rPr>
        <w:rFonts w:asciiTheme="minorHAnsi" w:hAnsiTheme="minorHAnsi"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4" w15:restartNumberingAfterBreak="0">
    <w:nsid w:val="302A7EA6"/>
    <w:multiLevelType w:val="hybridMultilevel"/>
    <w:tmpl w:val="0D60831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304B74CA"/>
    <w:multiLevelType w:val="multilevel"/>
    <w:tmpl w:val="89260464"/>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06" w15:restartNumberingAfterBreak="0">
    <w:nsid w:val="305B4E63"/>
    <w:multiLevelType w:val="hybridMultilevel"/>
    <w:tmpl w:val="8ED867DE"/>
    <w:lvl w:ilvl="0" w:tplc="4BF0ABFC">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15:restartNumberingAfterBreak="0">
    <w:nsid w:val="306125B3"/>
    <w:multiLevelType w:val="hybridMultilevel"/>
    <w:tmpl w:val="DABCDDF2"/>
    <w:lvl w:ilvl="0" w:tplc="6B04F69C">
      <w:start w:val="8"/>
      <w:numFmt w:val="decimal"/>
      <w:lvlText w:val="%1."/>
      <w:lvlJc w:val="left"/>
      <w:pPr>
        <w:ind w:left="32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3075422B"/>
    <w:multiLevelType w:val="hybridMultilevel"/>
    <w:tmpl w:val="674C245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9" w15:restartNumberingAfterBreak="0">
    <w:nsid w:val="307A0573"/>
    <w:multiLevelType w:val="hybridMultilevel"/>
    <w:tmpl w:val="F3C68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30B558D9"/>
    <w:multiLevelType w:val="hybridMultilevel"/>
    <w:tmpl w:val="B0821714"/>
    <w:lvl w:ilvl="0" w:tplc="0D3E575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31037D92"/>
    <w:multiLevelType w:val="multilevel"/>
    <w:tmpl w:val="26BA0B2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12" w15:restartNumberingAfterBreak="0">
    <w:nsid w:val="310E27EB"/>
    <w:multiLevelType w:val="hybridMultilevel"/>
    <w:tmpl w:val="0CAEEC14"/>
    <w:lvl w:ilvl="0" w:tplc="5E2C58D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32B83020">
      <w:start w:val="1"/>
      <w:numFmt w:val="lowerRoman"/>
      <w:lvlText w:val="%3."/>
      <w:lvlJc w:val="left"/>
      <w:pPr>
        <w:tabs>
          <w:tab w:val="num" w:pos="2520"/>
        </w:tabs>
        <w:ind w:left="2520" w:hanging="360"/>
      </w:pPr>
      <w:rPr>
        <w:rFonts w:hint="default"/>
        <w:b w:val="0"/>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3" w15:restartNumberingAfterBreak="0">
    <w:nsid w:val="3115213E"/>
    <w:multiLevelType w:val="hybridMultilevel"/>
    <w:tmpl w:val="C004F0D0"/>
    <w:lvl w:ilvl="0" w:tplc="4BF0ABFC">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4" w15:restartNumberingAfterBreak="0">
    <w:nsid w:val="313C7F0D"/>
    <w:multiLevelType w:val="hybridMultilevel"/>
    <w:tmpl w:val="443AE8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5" w15:restartNumberingAfterBreak="0">
    <w:nsid w:val="314B3615"/>
    <w:multiLevelType w:val="hybridMultilevel"/>
    <w:tmpl w:val="1706B058"/>
    <w:lvl w:ilvl="0" w:tplc="9D3EFE74">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314C66DC"/>
    <w:multiLevelType w:val="multilevel"/>
    <w:tmpl w:val="8C4CC224"/>
    <w:lvl w:ilvl="0">
      <w:start w:val="6"/>
      <w:numFmt w:val="decimal"/>
      <w:lvlText w:val="%1."/>
      <w:lvlJc w:val="left"/>
      <w:pPr>
        <w:ind w:left="1080" w:hanging="360"/>
      </w:pPr>
      <w:rPr>
        <w:rFonts w:hint="default"/>
      </w:rPr>
    </w:lvl>
    <w:lvl w:ilvl="1">
      <w:start w:val="4"/>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17" w15:restartNumberingAfterBreak="0">
    <w:nsid w:val="3174781A"/>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18" w15:restartNumberingAfterBreak="0">
    <w:nsid w:val="31BA6948"/>
    <w:multiLevelType w:val="hybridMultilevel"/>
    <w:tmpl w:val="CBAAF096"/>
    <w:lvl w:ilvl="0" w:tplc="97D8C39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31C47948"/>
    <w:multiLevelType w:val="hybridMultilevel"/>
    <w:tmpl w:val="2B468B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E04EC76">
      <w:start w:val="1"/>
      <w:numFmt w:val="lowerRoman"/>
      <w:lvlText w:val="%3."/>
      <w:lvlJc w:val="left"/>
      <w:pPr>
        <w:tabs>
          <w:tab w:val="num" w:pos="2160"/>
        </w:tabs>
        <w:ind w:left="216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0" w15:restartNumberingAfterBreak="0">
    <w:nsid w:val="322C0F5A"/>
    <w:multiLevelType w:val="multilevel"/>
    <w:tmpl w:val="A9FCCDAC"/>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21" w15:restartNumberingAfterBreak="0">
    <w:nsid w:val="322E54A5"/>
    <w:multiLevelType w:val="multilevel"/>
    <w:tmpl w:val="6D00F1D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22" w15:restartNumberingAfterBreak="0">
    <w:nsid w:val="323859C9"/>
    <w:multiLevelType w:val="multilevel"/>
    <w:tmpl w:val="026EAE40"/>
    <w:lvl w:ilvl="0">
      <w:start w:val="3"/>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23" w15:restartNumberingAfterBreak="0">
    <w:nsid w:val="323E2F9F"/>
    <w:multiLevelType w:val="hybridMultilevel"/>
    <w:tmpl w:val="34E6D016"/>
    <w:lvl w:ilvl="0" w:tplc="C1B6194A">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325D6927"/>
    <w:multiLevelType w:val="hybridMultilevel"/>
    <w:tmpl w:val="81D8A38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25" w15:restartNumberingAfterBreak="0">
    <w:nsid w:val="32657F70"/>
    <w:multiLevelType w:val="multilevel"/>
    <w:tmpl w:val="06DA42AE"/>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ascii="Calibri" w:hAnsi="Calibri" w:hint="default"/>
        <w:b w:val="0"/>
        <w:i w:val="0"/>
        <w:sz w:val="22"/>
      </w:rPr>
    </w:lvl>
    <w:lvl w:ilvl="2">
      <w:start w:val="1"/>
      <w:numFmt w:val="lowerRoman"/>
      <w:lvlText w:val="%3)"/>
      <w:lvlJc w:val="left"/>
      <w:pPr>
        <w:ind w:left="1800" w:hanging="360"/>
      </w:p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26" w15:restartNumberingAfterBreak="0">
    <w:nsid w:val="327C01A5"/>
    <w:multiLevelType w:val="hybridMultilevel"/>
    <w:tmpl w:val="0A3CF0F6"/>
    <w:lvl w:ilvl="0" w:tplc="95B2546E">
      <w:start w:val="2"/>
      <w:numFmt w:val="lowerLetter"/>
      <w:lvlText w:val="%1."/>
      <w:lvlJc w:val="left"/>
      <w:pPr>
        <w:ind w:left="1876" w:hanging="360"/>
      </w:pPr>
      <w:rPr>
        <w:rFonts w:hint="default"/>
        <w:b w:val="0"/>
        <w:i w:val="0"/>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32995DE5"/>
    <w:multiLevelType w:val="hybridMultilevel"/>
    <w:tmpl w:val="C818D57A"/>
    <w:lvl w:ilvl="0" w:tplc="2F10D54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32D0023E"/>
    <w:multiLevelType w:val="hybridMultilevel"/>
    <w:tmpl w:val="FB98A6B2"/>
    <w:lvl w:ilvl="0" w:tplc="39D61522">
      <w:start w:val="1"/>
      <w:numFmt w:val="decimal"/>
      <w:lvlText w:val="%1."/>
      <w:lvlJc w:val="left"/>
      <w:pPr>
        <w:ind w:left="360" w:hanging="360"/>
      </w:pPr>
    </w:lvl>
    <w:lvl w:ilvl="1" w:tplc="0409000F">
      <w:start w:val="1"/>
      <w:numFmt w:val="decimal"/>
      <w:lvlText w:val="%2."/>
      <w:lvlJc w:val="left"/>
      <w:pPr>
        <w:ind w:left="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9" w15:restartNumberingAfterBreak="0">
    <w:nsid w:val="3304602A"/>
    <w:multiLevelType w:val="hybridMultilevel"/>
    <w:tmpl w:val="F41221D0"/>
    <w:lvl w:ilvl="0" w:tplc="EBACEBB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3310335D"/>
    <w:multiLevelType w:val="hybridMultilevel"/>
    <w:tmpl w:val="BEE62910"/>
    <w:lvl w:ilvl="0" w:tplc="0409000F">
      <w:start w:val="1"/>
      <w:numFmt w:val="decimal"/>
      <w:lvlText w:val="%1."/>
      <w:lvlJc w:val="left"/>
      <w:pPr>
        <w:ind w:left="1112" w:hanging="360"/>
      </w:p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431" w15:restartNumberingAfterBreak="0">
    <w:nsid w:val="337715D9"/>
    <w:multiLevelType w:val="hybridMultilevel"/>
    <w:tmpl w:val="B540DE3A"/>
    <w:lvl w:ilvl="0" w:tplc="73B8E3B0">
      <w:start w:val="1"/>
      <w:numFmt w:val="bullet"/>
      <w:lvlText w:val=""/>
      <w:lvlJc w:val="left"/>
      <w:pPr>
        <w:tabs>
          <w:tab w:val="num" w:pos="1080"/>
        </w:tabs>
        <w:ind w:left="1080" w:hanging="360"/>
      </w:pPr>
      <w:rPr>
        <w:rFonts w:ascii="Symbol" w:hAnsi="Symbol"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2" w15:restartNumberingAfterBreak="0">
    <w:nsid w:val="338E136A"/>
    <w:multiLevelType w:val="multilevel"/>
    <w:tmpl w:val="6B3E9F7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3" w15:restartNumberingAfterBreak="0">
    <w:nsid w:val="33CC5B9B"/>
    <w:multiLevelType w:val="hybridMultilevel"/>
    <w:tmpl w:val="02D85E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4" w15:restartNumberingAfterBreak="0">
    <w:nsid w:val="3403264C"/>
    <w:multiLevelType w:val="hybridMultilevel"/>
    <w:tmpl w:val="DB3880F8"/>
    <w:lvl w:ilvl="0" w:tplc="B44E8BF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341E1DCA"/>
    <w:multiLevelType w:val="hybridMultilevel"/>
    <w:tmpl w:val="2C5069B0"/>
    <w:lvl w:ilvl="0" w:tplc="0E52D178">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6" w15:restartNumberingAfterBreak="0">
    <w:nsid w:val="34347EBB"/>
    <w:multiLevelType w:val="multilevel"/>
    <w:tmpl w:val="8808375E"/>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37" w15:restartNumberingAfterBreak="0">
    <w:nsid w:val="34350D99"/>
    <w:multiLevelType w:val="multilevel"/>
    <w:tmpl w:val="E97CCC34"/>
    <w:lvl w:ilvl="0">
      <w:start w:val="1"/>
      <w:numFmt w:val="decimal"/>
      <w:lvlText w:val="%1."/>
      <w:lvlJc w:val="left"/>
      <w:pPr>
        <w:tabs>
          <w:tab w:val="num" w:pos="1080"/>
        </w:tabs>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8" w15:restartNumberingAfterBreak="0">
    <w:nsid w:val="34416B7D"/>
    <w:multiLevelType w:val="multilevel"/>
    <w:tmpl w:val="3A9A778A"/>
    <w:lvl w:ilvl="0">
      <w:start w:val="3"/>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39" w15:restartNumberingAfterBreak="0">
    <w:nsid w:val="345A1B8A"/>
    <w:multiLevelType w:val="hybridMultilevel"/>
    <w:tmpl w:val="415A6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34670F34"/>
    <w:multiLevelType w:val="multilevel"/>
    <w:tmpl w:val="7B7E039E"/>
    <w:lvl w:ilvl="0">
      <w:start w:val="3"/>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41" w15:restartNumberingAfterBreak="0">
    <w:nsid w:val="34C76306"/>
    <w:multiLevelType w:val="hybridMultilevel"/>
    <w:tmpl w:val="793EA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34F31398"/>
    <w:multiLevelType w:val="hybridMultilevel"/>
    <w:tmpl w:val="ACDACD8C"/>
    <w:lvl w:ilvl="0" w:tplc="B0986732">
      <w:start w:val="2"/>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15:restartNumberingAfterBreak="0">
    <w:nsid w:val="34F72B5F"/>
    <w:multiLevelType w:val="multilevel"/>
    <w:tmpl w:val="3A9A778A"/>
    <w:lvl w:ilvl="0">
      <w:start w:val="3"/>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44" w15:restartNumberingAfterBreak="0">
    <w:nsid w:val="35095074"/>
    <w:multiLevelType w:val="hybridMultilevel"/>
    <w:tmpl w:val="2D8A5292"/>
    <w:lvl w:ilvl="0" w:tplc="4AEE07A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35147DD3"/>
    <w:multiLevelType w:val="hybridMultilevel"/>
    <w:tmpl w:val="BC00BBD0"/>
    <w:lvl w:ilvl="0" w:tplc="8320D244">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6" w15:restartNumberingAfterBreak="0">
    <w:nsid w:val="3519478B"/>
    <w:multiLevelType w:val="multilevel"/>
    <w:tmpl w:val="E0F0F7C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47" w15:restartNumberingAfterBreak="0">
    <w:nsid w:val="35960BB6"/>
    <w:multiLevelType w:val="hybridMultilevel"/>
    <w:tmpl w:val="94DE9270"/>
    <w:lvl w:ilvl="0" w:tplc="0409000F">
      <w:start w:val="1"/>
      <w:numFmt w:val="decimal"/>
      <w:lvlText w:val="%1."/>
      <w:lvlJc w:val="left"/>
      <w:pPr>
        <w:ind w:left="1112" w:hanging="360"/>
      </w:pPr>
    </w:lvl>
    <w:lvl w:ilvl="1" w:tplc="04090019">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448" w15:restartNumberingAfterBreak="0">
    <w:nsid w:val="35B059F4"/>
    <w:multiLevelType w:val="hybridMultilevel"/>
    <w:tmpl w:val="4BB26184"/>
    <w:lvl w:ilvl="0" w:tplc="3E6ABA1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35B46C7E"/>
    <w:multiLevelType w:val="hybridMultilevel"/>
    <w:tmpl w:val="FF120516"/>
    <w:lvl w:ilvl="0" w:tplc="F2A072FA">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35B646DD"/>
    <w:multiLevelType w:val="hybridMultilevel"/>
    <w:tmpl w:val="9C3A05B8"/>
    <w:lvl w:ilvl="0" w:tplc="1826F238">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1" w15:restartNumberingAfterBreak="0">
    <w:nsid w:val="35FB2889"/>
    <w:multiLevelType w:val="hybridMultilevel"/>
    <w:tmpl w:val="6F544C50"/>
    <w:lvl w:ilvl="0" w:tplc="EAAC665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36494F4E"/>
    <w:multiLevelType w:val="hybridMultilevel"/>
    <w:tmpl w:val="350EAB92"/>
    <w:lvl w:ilvl="0" w:tplc="15AE0C7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BC4AEC76">
      <w:start w:val="1"/>
      <w:numFmt w:val="lowerRoman"/>
      <w:lvlText w:val="%3."/>
      <w:lvlJc w:val="left"/>
      <w:pPr>
        <w:tabs>
          <w:tab w:val="num" w:pos="2160"/>
        </w:tabs>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36580091"/>
    <w:multiLevelType w:val="multilevel"/>
    <w:tmpl w:val="21562890"/>
    <w:lvl w:ilvl="0">
      <w:start w:val="1"/>
      <w:numFmt w:val="decimal"/>
      <w:lvlText w:val="%1."/>
      <w:lvlJc w:val="left"/>
      <w:pPr>
        <w:ind w:left="108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54" w15:restartNumberingAfterBreak="0">
    <w:nsid w:val="366154F2"/>
    <w:multiLevelType w:val="multilevel"/>
    <w:tmpl w:val="17E29116"/>
    <w:lvl w:ilvl="0">
      <w:start w:val="1"/>
      <w:numFmt w:val="decimal"/>
      <w:lvlText w:val="%1."/>
      <w:lvlJc w:val="left"/>
      <w:pPr>
        <w:ind w:left="1080" w:hanging="360"/>
      </w:pPr>
      <w:rPr>
        <w:rFonts w:asciiTheme="minorHAnsi" w:hAnsiTheme="minorHAnsi"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5" w15:restartNumberingAfterBreak="0">
    <w:nsid w:val="367315B7"/>
    <w:multiLevelType w:val="hybridMultilevel"/>
    <w:tmpl w:val="703064DE"/>
    <w:lvl w:ilvl="0" w:tplc="F658501A">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36801D98"/>
    <w:multiLevelType w:val="hybridMultilevel"/>
    <w:tmpl w:val="12B86544"/>
    <w:lvl w:ilvl="0" w:tplc="C6CC0E3C">
      <w:start w:val="3"/>
      <w:numFmt w:val="decimal"/>
      <w:lvlText w:val="%1."/>
      <w:lvlJc w:val="left"/>
      <w:pPr>
        <w:ind w:left="108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7" w15:restartNumberingAfterBreak="0">
    <w:nsid w:val="368A07B4"/>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58" w15:restartNumberingAfterBreak="0">
    <w:nsid w:val="36F17027"/>
    <w:multiLevelType w:val="hybridMultilevel"/>
    <w:tmpl w:val="CB867D82"/>
    <w:lvl w:ilvl="0" w:tplc="EC6C8DE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37126867"/>
    <w:multiLevelType w:val="hybridMultilevel"/>
    <w:tmpl w:val="73BA34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0" w15:restartNumberingAfterBreak="0">
    <w:nsid w:val="375B62E0"/>
    <w:multiLevelType w:val="hybridMultilevel"/>
    <w:tmpl w:val="CB5C00DE"/>
    <w:lvl w:ilvl="0" w:tplc="5A586BE2">
      <w:start w:val="1"/>
      <w:numFmt w:val="decimal"/>
      <w:lvlText w:val="%1."/>
      <w:lvlJc w:val="left"/>
      <w:pPr>
        <w:ind w:left="1080" w:hanging="360"/>
      </w:pPr>
      <w:rPr>
        <w:rFonts w:asciiTheme="minorHAnsi" w:hAnsiTheme="minorHAnsi"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37B54D4E"/>
    <w:multiLevelType w:val="multilevel"/>
    <w:tmpl w:val="9B80FB1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color w:val="000000" w:themeColor="text1"/>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62" w15:restartNumberingAfterBreak="0">
    <w:nsid w:val="37C6547D"/>
    <w:multiLevelType w:val="hybridMultilevel"/>
    <w:tmpl w:val="DF2679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63" w15:restartNumberingAfterBreak="0">
    <w:nsid w:val="37E46BB0"/>
    <w:multiLevelType w:val="hybridMultilevel"/>
    <w:tmpl w:val="2BBE73E8"/>
    <w:lvl w:ilvl="0" w:tplc="0409000F">
      <w:start w:val="1"/>
      <w:numFmt w:val="decimal"/>
      <w:lvlText w:val="%1."/>
      <w:lvlJc w:val="left"/>
      <w:pPr>
        <w:ind w:left="1080" w:hanging="360"/>
      </w:pPr>
    </w:lvl>
    <w:lvl w:ilvl="1" w:tplc="04090019">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4" w15:restartNumberingAfterBreak="0">
    <w:nsid w:val="37FB58EC"/>
    <w:multiLevelType w:val="hybridMultilevel"/>
    <w:tmpl w:val="24BA38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5" w15:restartNumberingAfterBreak="0">
    <w:nsid w:val="38066B92"/>
    <w:multiLevelType w:val="hybridMultilevel"/>
    <w:tmpl w:val="3E746532"/>
    <w:lvl w:ilvl="0" w:tplc="15AE0C7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38681C2B"/>
    <w:multiLevelType w:val="hybridMultilevel"/>
    <w:tmpl w:val="0CF8FDC4"/>
    <w:lvl w:ilvl="0" w:tplc="95F09C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7" w15:restartNumberingAfterBreak="0">
    <w:nsid w:val="386A6EC8"/>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68" w15:restartNumberingAfterBreak="0">
    <w:nsid w:val="388E68A4"/>
    <w:multiLevelType w:val="hybridMultilevel"/>
    <w:tmpl w:val="EBB65B72"/>
    <w:lvl w:ilvl="0" w:tplc="C734C2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38930C32"/>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70" w15:restartNumberingAfterBreak="0">
    <w:nsid w:val="38D61EDD"/>
    <w:multiLevelType w:val="hybridMultilevel"/>
    <w:tmpl w:val="5F8ABA22"/>
    <w:lvl w:ilvl="0" w:tplc="D384EAAC">
      <w:start w:val="3"/>
      <w:numFmt w:val="lowerLetter"/>
      <w:lvlText w:val="%1."/>
      <w:lvlJc w:val="left"/>
      <w:pPr>
        <w:ind w:left="1620" w:hanging="18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0" w:hanging="180"/>
      </w:pPr>
    </w:lvl>
    <w:lvl w:ilvl="3" w:tplc="0409000F">
      <w:start w:val="1"/>
      <w:numFmt w:val="decimal"/>
      <w:lvlText w:val="%4."/>
      <w:lvlJc w:val="left"/>
      <w:pPr>
        <w:ind w:left="720" w:hanging="360"/>
      </w:pPr>
    </w:lvl>
    <w:lvl w:ilvl="4" w:tplc="04090019">
      <w:start w:val="1"/>
      <w:numFmt w:val="lowerLetter"/>
      <w:lvlText w:val="%5."/>
      <w:lvlJc w:val="left"/>
      <w:pPr>
        <w:ind w:left="1440" w:hanging="360"/>
      </w:pPr>
    </w:lvl>
    <w:lvl w:ilvl="5" w:tplc="0409001B">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471" w15:restartNumberingAfterBreak="0">
    <w:nsid w:val="38EB5A36"/>
    <w:multiLevelType w:val="hybridMultilevel"/>
    <w:tmpl w:val="2F38DCF2"/>
    <w:lvl w:ilvl="0" w:tplc="BC98C23C">
      <w:start w:val="1"/>
      <w:numFmt w:val="decimal"/>
      <w:lvlText w:val="%1."/>
      <w:lvlJc w:val="left"/>
      <w:pPr>
        <w:ind w:left="1800" w:hanging="360"/>
      </w:pPr>
      <w:rPr>
        <w:rFonts w:ascii="Calibri" w:hAnsi="Calibri" w:hint="default"/>
        <w:b w:val="0"/>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2" w15:restartNumberingAfterBreak="0">
    <w:nsid w:val="38EE46E3"/>
    <w:multiLevelType w:val="hybridMultilevel"/>
    <w:tmpl w:val="67325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39036887"/>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74" w15:restartNumberingAfterBreak="0">
    <w:nsid w:val="3929269E"/>
    <w:multiLevelType w:val="multilevel"/>
    <w:tmpl w:val="06DA42AE"/>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ascii="Calibri" w:hAnsi="Calibri" w:hint="default"/>
        <w:b w:val="0"/>
        <w:i w:val="0"/>
        <w:sz w:val="22"/>
      </w:rPr>
    </w:lvl>
    <w:lvl w:ilvl="2">
      <w:start w:val="1"/>
      <w:numFmt w:val="lowerRoman"/>
      <w:lvlText w:val="%3)"/>
      <w:lvlJc w:val="left"/>
      <w:pPr>
        <w:ind w:left="1800" w:hanging="360"/>
      </w:p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75" w15:restartNumberingAfterBreak="0">
    <w:nsid w:val="3937221D"/>
    <w:multiLevelType w:val="hybridMultilevel"/>
    <w:tmpl w:val="91B088A4"/>
    <w:lvl w:ilvl="0" w:tplc="F2A072FA">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6" w15:restartNumberingAfterBreak="0">
    <w:nsid w:val="39373B19"/>
    <w:multiLevelType w:val="hybridMultilevel"/>
    <w:tmpl w:val="838AE87A"/>
    <w:lvl w:ilvl="0" w:tplc="43E8AA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43E8AA90">
      <w:start w:val="1"/>
      <w:numFmt w:val="decimal"/>
      <w:lvlText w:val="%3."/>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7" w15:restartNumberingAfterBreak="0">
    <w:nsid w:val="393A1F92"/>
    <w:multiLevelType w:val="hybridMultilevel"/>
    <w:tmpl w:val="ACEEC7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8" w15:restartNumberingAfterBreak="0">
    <w:nsid w:val="39455500"/>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9" w15:restartNumberingAfterBreak="0">
    <w:nsid w:val="396B7C73"/>
    <w:multiLevelType w:val="hybridMultilevel"/>
    <w:tmpl w:val="F0B4ACF6"/>
    <w:lvl w:ilvl="0" w:tplc="5E427150">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39DC7AB1"/>
    <w:multiLevelType w:val="hybridMultilevel"/>
    <w:tmpl w:val="42E6F1BA"/>
    <w:lvl w:ilvl="0" w:tplc="9A6CB222">
      <w:start w:val="2"/>
      <w:numFmt w:val="lowerRoman"/>
      <w:lvlText w:val="%1."/>
      <w:lvlJc w:val="right"/>
      <w:pPr>
        <w:ind w:left="252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39DF61AB"/>
    <w:multiLevelType w:val="multilevel"/>
    <w:tmpl w:val="A4086E2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82" w15:restartNumberingAfterBreak="0">
    <w:nsid w:val="39EC5F49"/>
    <w:multiLevelType w:val="hybridMultilevel"/>
    <w:tmpl w:val="77C64DD8"/>
    <w:lvl w:ilvl="0" w:tplc="5A3655B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3A08117F"/>
    <w:multiLevelType w:val="hybridMultilevel"/>
    <w:tmpl w:val="F774C2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4" w15:restartNumberingAfterBreak="0">
    <w:nsid w:val="3A0E78AC"/>
    <w:multiLevelType w:val="hybridMultilevel"/>
    <w:tmpl w:val="13946DB4"/>
    <w:lvl w:ilvl="0" w:tplc="508C8220">
      <w:start w:val="1"/>
      <w:numFmt w:val="decimal"/>
      <w:lvlText w:val="%1."/>
      <w:lvlJc w:val="left"/>
      <w:pPr>
        <w:ind w:left="1080" w:hanging="360"/>
      </w:pPr>
      <w:rPr>
        <w:rFonts w:hint="default"/>
        <w:b w:val="0"/>
        <w:i w:val="0"/>
      </w:rPr>
    </w:lvl>
    <w:lvl w:ilvl="1" w:tplc="7AE896B2">
      <w:start w:val="1"/>
      <w:numFmt w:val="lowerLetter"/>
      <w:lvlText w:val="%2."/>
      <w:lvlJc w:val="left"/>
      <w:pPr>
        <w:ind w:left="1440" w:hanging="360"/>
      </w:pPr>
      <w:rPr>
        <w:rFonts w:ascii="Calibri" w:hAnsi="Calibri" w:hint="default"/>
        <w:b w:val="0"/>
        <w:i w:val="0"/>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3A190600"/>
    <w:multiLevelType w:val="hybridMultilevel"/>
    <w:tmpl w:val="82CA0F22"/>
    <w:lvl w:ilvl="0" w:tplc="F2A072FA">
      <w:start w:val="1"/>
      <w:numFmt w:val="decimal"/>
      <w:lvlText w:val="%1."/>
      <w:lvlJc w:val="left"/>
      <w:pPr>
        <w:ind w:left="1080" w:hanging="360"/>
      </w:pPr>
      <w:rPr>
        <w:rFonts w:ascii="Calibri" w:hAnsi="Calibri" w:hint="default"/>
        <w:b w:val="0"/>
        <w:i w:val="0"/>
        <w:sz w:val="22"/>
      </w:rPr>
    </w:lvl>
    <w:lvl w:ilvl="1" w:tplc="7AE896B2">
      <w:start w:val="1"/>
      <w:numFmt w:val="lowerLetter"/>
      <w:lvlText w:val="%2."/>
      <w:lvlJc w:val="left"/>
      <w:pPr>
        <w:ind w:left="1440" w:hanging="360"/>
      </w:pPr>
      <w:rPr>
        <w:rFonts w:ascii="Calibri" w:hAnsi="Calibri" w:hint="default"/>
        <w:b w:val="0"/>
        <w:i w:val="0"/>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6" w15:restartNumberingAfterBreak="0">
    <w:nsid w:val="3A28418D"/>
    <w:multiLevelType w:val="multilevel"/>
    <w:tmpl w:val="767E62EA"/>
    <w:lvl w:ilvl="0">
      <w:start w:val="3"/>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87" w15:restartNumberingAfterBreak="0">
    <w:nsid w:val="3A3303E5"/>
    <w:multiLevelType w:val="multilevel"/>
    <w:tmpl w:val="5EEE4DCC"/>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8" w15:restartNumberingAfterBreak="0">
    <w:nsid w:val="3A3F501F"/>
    <w:multiLevelType w:val="hybridMultilevel"/>
    <w:tmpl w:val="CC821FEA"/>
    <w:lvl w:ilvl="0" w:tplc="C71AC5FE">
      <w:start w:val="1"/>
      <w:numFmt w:val="decimal"/>
      <w:lvlText w:val="%1."/>
      <w:lvlJc w:val="left"/>
      <w:pPr>
        <w:ind w:left="1080"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9" w15:restartNumberingAfterBreak="0">
    <w:nsid w:val="3A6A2988"/>
    <w:multiLevelType w:val="multilevel"/>
    <w:tmpl w:val="4920BF92"/>
    <w:lvl w:ilvl="0">
      <w:start w:val="1"/>
      <w:numFmt w:val="decimal"/>
      <w:lvlText w:val="%1."/>
      <w:lvlJc w:val="left"/>
      <w:pPr>
        <w:tabs>
          <w:tab w:val="num" w:pos="1080"/>
        </w:tabs>
        <w:ind w:left="1080" w:hanging="360"/>
      </w:pPr>
      <w:rPr>
        <w:rFonts w:hint="default"/>
        <w:b w:val="0"/>
        <w:i w:val="0"/>
      </w:rPr>
    </w:lvl>
    <w:lvl w:ilvl="1">
      <w:start w:val="1"/>
      <w:numFmt w:val="lowerLetter"/>
      <w:lvlText w:val="%2."/>
      <w:lvlJc w:val="left"/>
      <w:pPr>
        <w:tabs>
          <w:tab w:val="num" w:pos="1440"/>
        </w:tabs>
        <w:ind w:left="1440" w:hanging="360"/>
      </w:pPr>
      <w:rPr>
        <w:rFonts w:hint="default"/>
        <w:b w:val="0"/>
        <w:i w:val="0"/>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1800"/>
      </w:pPr>
      <w:rPr>
        <w:rFonts w:hint="default"/>
      </w:rPr>
    </w:lvl>
    <w:lvl w:ilvl="4">
      <w:start w:val="1"/>
      <w:numFmt w:val="lowerLetter"/>
      <w:lvlText w:val="%5."/>
      <w:lvlJc w:val="left"/>
      <w:pPr>
        <w:ind w:left="3870" w:hanging="360"/>
      </w:pPr>
      <w:rPr>
        <w:rFonts w:hint="default"/>
      </w:rPr>
    </w:lvl>
    <w:lvl w:ilvl="5">
      <w:start w:val="1"/>
      <w:numFmt w:val="lowerRoman"/>
      <w:lvlText w:val="%6."/>
      <w:lvlJc w:val="right"/>
      <w:pPr>
        <w:ind w:left="4590" w:hanging="180"/>
      </w:pPr>
      <w:rPr>
        <w:rFonts w:hint="default"/>
      </w:rPr>
    </w:lvl>
    <w:lvl w:ilvl="6">
      <w:start w:val="1"/>
      <w:numFmt w:val="decimal"/>
      <w:lvlText w:val="%7."/>
      <w:lvlJc w:val="left"/>
      <w:pPr>
        <w:ind w:left="5310" w:hanging="360"/>
      </w:pPr>
      <w:rPr>
        <w:rFonts w:hint="default"/>
      </w:rPr>
    </w:lvl>
    <w:lvl w:ilvl="7">
      <w:start w:val="1"/>
      <w:numFmt w:val="lowerLetter"/>
      <w:lvlText w:val="%8."/>
      <w:lvlJc w:val="left"/>
      <w:pPr>
        <w:ind w:left="6030" w:hanging="360"/>
      </w:pPr>
      <w:rPr>
        <w:rFonts w:hint="default"/>
      </w:rPr>
    </w:lvl>
    <w:lvl w:ilvl="8">
      <w:start w:val="1"/>
      <w:numFmt w:val="lowerRoman"/>
      <w:lvlText w:val="%9."/>
      <w:lvlJc w:val="right"/>
      <w:pPr>
        <w:ind w:left="6750" w:hanging="180"/>
      </w:pPr>
      <w:rPr>
        <w:rFonts w:hint="default"/>
      </w:rPr>
    </w:lvl>
  </w:abstractNum>
  <w:abstractNum w:abstractNumId="490" w15:restartNumberingAfterBreak="0">
    <w:nsid w:val="3A7B4A9B"/>
    <w:multiLevelType w:val="hybridMultilevel"/>
    <w:tmpl w:val="D4C873E4"/>
    <w:lvl w:ilvl="0" w:tplc="C75EDDE0">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3A801225"/>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92" w15:restartNumberingAfterBreak="0">
    <w:nsid w:val="3A940C40"/>
    <w:multiLevelType w:val="hybridMultilevel"/>
    <w:tmpl w:val="4636183E"/>
    <w:lvl w:ilvl="0" w:tplc="8718400E">
      <w:start w:val="1"/>
      <w:numFmt w:val="lowerRoman"/>
      <w:lvlText w:val="%1."/>
      <w:lvlJc w:val="right"/>
      <w:pPr>
        <w:ind w:left="21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3" w15:restartNumberingAfterBreak="0">
    <w:nsid w:val="3AA04288"/>
    <w:multiLevelType w:val="hybridMultilevel"/>
    <w:tmpl w:val="5478DD0E"/>
    <w:lvl w:ilvl="0" w:tplc="99FAA124">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3AA9352A"/>
    <w:multiLevelType w:val="hybridMultilevel"/>
    <w:tmpl w:val="70B07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3ABB60E1"/>
    <w:multiLevelType w:val="hybridMultilevel"/>
    <w:tmpl w:val="82E6257E"/>
    <w:lvl w:ilvl="0" w:tplc="CD723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3AD66D6A"/>
    <w:multiLevelType w:val="multilevel"/>
    <w:tmpl w:val="A4086E2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97" w15:restartNumberingAfterBreak="0">
    <w:nsid w:val="3AF638D7"/>
    <w:multiLevelType w:val="hybridMultilevel"/>
    <w:tmpl w:val="443AE8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8" w15:restartNumberingAfterBreak="0">
    <w:nsid w:val="3B125A6A"/>
    <w:multiLevelType w:val="hybridMultilevel"/>
    <w:tmpl w:val="FC9C79FC"/>
    <w:lvl w:ilvl="0" w:tplc="04090019">
      <w:start w:val="1"/>
      <w:numFmt w:val="lowerLetter"/>
      <w:lvlText w:val="%1."/>
      <w:lvlJc w:val="left"/>
      <w:pPr>
        <w:ind w:left="1800" w:hanging="360"/>
      </w:pPr>
    </w:lvl>
    <w:lvl w:ilvl="1" w:tplc="B32AEDAE">
      <w:start w:val="1"/>
      <w:numFmt w:val="lowerRoman"/>
      <w:lvlText w:val="%2."/>
      <w:lvlJc w:val="left"/>
      <w:pPr>
        <w:tabs>
          <w:tab w:val="num" w:pos="2160"/>
        </w:tabs>
        <w:ind w:left="216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9" w15:restartNumberingAfterBreak="0">
    <w:nsid w:val="3B4E5E92"/>
    <w:multiLevelType w:val="hybridMultilevel"/>
    <w:tmpl w:val="9ECC9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3B58635A"/>
    <w:multiLevelType w:val="multilevel"/>
    <w:tmpl w:val="817ACE7E"/>
    <w:lvl w:ilvl="0">
      <w:start w:val="1"/>
      <w:numFmt w:val="decimal"/>
      <w:lvlText w:val="%1."/>
      <w:lvlJc w:val="left"/>
      <w:pPr>
        <w:ind w:left="1440" w:hanging="360"/>
      </w:pPr>
      <w:rPr>
        <w:rFonts w:hint="default"/>
        <w:color w:val="000000" w:themeColor="text1"/>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1" w15:restartNumberingAfterBreak="0">
    <w:nsid w:val="3B6F4D8F"/>
    <w:multiLevelType w:val="hybridMultilevel"/>
    <w:tmpl w:val="B5D4FC54"/>
    <w:lvl w:ilvl="0" w:tplc="D80E1A66">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2" w15:restartNumberingAfterBreak="0">
    <w:nsid w:val="3BA57B28"/>
    <w:multiLevelType w:val="hybridMultilevel"/>
    <w:tmpl w:val="523ACEA6"/>
    <w:lvl w:ilvl="0" w:tplc="24D2E33A">
      <w:start w:val="1"/>
      <w:numFmt w:val="decimal"/>
      <w:lvlText w:val="%1."/>
      <w:lvlJc w:val="left"/>
      <w:pPr>
        <w:ind w:left="1080" w:hanging="360"/>
      </w:pPr>
      <w:rPr>
        <w:rFonts w:hint="default"/>
        <w:b w:val="0"/>
        <w:i w:val="0"/>
      </w:rPr>
    </w:lvl>
    <w:lvl w:ilvl="1" w:tplc="7AE896B2">
      <w:start w:val="1"/>
      <w:numFmt w:val="lowerLetter"/>
      <w:lvlText w:val="%2."/>
      <w:lvlJc w:val="left"/>
      <w:pPr>
        <w:ind w:left="1440" w:hanging="360"/>
      </w:pPr>
      <w:rPr>
        <w:rFonts w:ascii="Calibri" w:hAnsi="Calibri" w:hint="default"/>
        <w:b w:val="0"/>
        <w:i w:val="0"/>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3BA85B8D"/>
    <w:multiLevelType w:val="hybridMultilevel"/>
    <w:tmpl w:val="240AE8E6"/>
    <w:lvl w:ilvl="0" w:tplc="95F09C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4" w15:restartNumberingAfterBreak="0">
    <w:nsid w:val="3BAF72D7"/>
    <w:multiLevelType w:val="hybridMultilevel"/>
    <w:tmpl w:val="F3DE2D00"/>
    <w:lvl w:ilvl="0" w:tplc="E56ABFF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3C083973"/>
    <w:multiLevelType w:val="hybridMultilevel"/>
    <w:tmpl w:val="83A283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6" w15:restartNumberingAfterBreak="0">
    <w:nsid w:val="3C106B88"/>
    <w:multiLevelType w:val="multilevel"/>
    <w:tmpl w:val="06DA42AE"/>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ascii="Calibri" w:hAnsi="Calibri" w:hint="default"/>
        <w:b w:val="0"/>
        <w:i w:val="0"/>
        <w:sz w:val="22"/>
      </w:rPr>
    </w:lvl>
    <w:lvl w:ilvl="2">
      <w:start w:val="1"/>
      <w:numFmt w:val="lowerRoman"/>
      <w:lvlText w:val="%3)"/>
      <w:lvlJc w:val="left"/>
      <w:pPr>
        <w:ind w:left="1800" w:hanging="360"/>
      </w:p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07" w15:restartNumberingAfterBreak="0">
    <w:nsid w:val="3C717DC7"/>
    <w:multiLevelType w:val="hybridMultilevel"/>
    <w:tmpl w:val="922AFEC6"/>
    <w:lvl w:ilvl="0" w:tplc="03B0CFF8">
      <w:start w:val="5"/>
      <w:numFmt w:val="decimal"/>
      <w:lvlText w:val="%1."/>
      <w:lvlJc w:val="left"/>
      <w:pPr>
        <w:ind w:left="1080" w:hanging="360"/>
      </w:pPr>
      <w:rPr>
        <w:rFonts w:ascii="Calibri" w:hAnsi="Calibri" w:hint="default"/>
        <w:b w:val="0"/>
        <w:i w:val="0"/>
        <w:sz w:val="22"/>
      </w:rPr>
    </w:lvl>
    <w:lvl w:ilvl="1" w:tplc="7AE896B2">
      <w:start w:val="1"/>
      <w:numFmt w:val="lowerLetter"/>
      <w:lvlText w:val="%2."/>
      <w:lvlJc w:val="left"/>
      <w:pPr>
        <w:ind w:left="1440" w:hanging="360"/>
      </w:pPr>
      <w:rPr>
        <w:rFonts w:ascii="Calibri" w:hAnsi="Calibri" w:hint="default"/>
        <w:b w:val="0"/>
        <w:i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3C7E72A1"/>
    <w:multiLevelType w:val="hybridMultilevel"/>
    <w:tmpl w:val="3E525DE4"/>
    <w:lvl w:ilvl="0" w:tplc="BC98C23C">
      <w:start w:val="1"/>
      <w:numFmt w:val="decimal"/>
      <w:lvlText w:val="%1."/>
      <w:lvlJc w:val="left"/>
      <w:pPr>
        <w:ind w:left="144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3C8A4BDA"/>
    <w:multiLevelType w:val="hybridMultilevel"/>
    <w:tmpl w:val="9CC0F4B6"/>
    <w:lvl w:ilvl="0" w:tplc="DDF6B29E">
      <w:start w:val="1"/>
      <w:numFmt w:val="decimal"/>
      <w:lvlText w:val="%1."/>
      <w:lvlJc w:val="left"/>
      <w:pPr>
        <w:ind w:left="108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3C972D85"/>
    <w:multiLevelType w:val="hybridMultilevel"/>
    <w:tmpl w:val="2174BEE8"/>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D581790">
      <w:start w:val="1"/>
      <w:numFmt w:val="lowerRoman"/>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3CBB02B4"/>
    <w:multiLevelType w:val="hybridMultilevel"/>
    <w:tmpl w:val="C390EAF6"/>
    <w:lvl w:ilvl="0" w:tplc="C7AC930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3CF2578D"/>
    <w:multiLevelType w:val="hybridMultilevel"/>
    <w:tmpl w:val="2EFAB666"/>
    <w:lvl w:ilvl="0" w:tplc="0409000F">
      <w:start w:val="1"/>
      <w:numFmt w:val="decimal"/>
      <w:lvlText w:val="%1."/>
      <w:lvlJc w:val="left"/>
      <w:pPr>
        <w:ind w:left="831" w:hanging="360"/>
      </w:pPr>
      <w:rPr>
        <w:rFonts w:hint="default"/>
      </w:rPr>
    </w:lvl>
    <w:lvl w:ilvl="1" w:tplc="04090003" w:tentative="1">
      <w:start w:val="1"/>
      <w:numFmt w:val="bullet"/>
      <w:lvlText w:val="o"/>
      <w:lvlJc w:val="left"/>
      <w:pPr>
        <w:ind w:left="1551" w:hanging="360"/>
      </w:pPr>
      <w:rPr>
        <w:rFonts w:ascii="Courier New" w:hAnsi="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513" w15:restartNumberingAfterBreak="0">
    <w:nsid w:val="3D6C0955"/>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514" w15:restartNumberingAfterBreak="0">
    <w:nsid w:val="3D826495"/>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515" w15:restartNumberingAfterBreak="0">
    <w:nsid w:val="3D8A0FB5"/>
    <w:multiLevelType w:val="hybridMultilevel"/>
    <w:tmpl w:val="B0C89B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6" w15:restartNumberingAfterBreak="0">
    <w:nsid w:val="3D90737E"/>
    <w:multiLevelType w:val="hybridMultilevel"/>
    <w:tmpl w:val="D6CCC7FE"/>
    <w:lvl w:ilvl="0" w:tplc="D828F42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3DA46CF7"/>
    <w:multiLevelType w:val="hybridMultilevel"/>
    <w:tmpl w:val="4DC28378"/>
    <w:lvl w:ilvl="0" w:tplc="04090001">
      <w:start w:val="1"/>
      <w:numFmt w:val="bullet"/>
      <w:lvlText w:val=""/>
      <w:lvlJc w:val="left"/>
      <w:pPr>
        <w:ind w:left="1080" w:hanging="360"/>
      </w:pPr>
      <w:rPr>
        <w:rFonts w:ascii="Symbol" w:hAnsi="Symbol" w:hint="default"/>
      </w:rPr>
    </w:lvl>
    <w:lvl w:ilvl="1" w:tplc="0660C94E">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8" w15:restartNumberingAfterBreak="0">
    <w:nsid w:val="3DA81955"/>
    <w:multiLevelType w:val="hybridMultilevel"/>
    <w:tmpl w:val="F5CC557E"/>
    <w:lvl w:ilvl="0" w:tplc="2202F17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3DAC33BA"/>
    <w:multiLevelType w:val="hybridMultilevel"/>
    <w:tmpl w:val="256AD4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0" w15:restartNumberingAfterBreak="0">
    <w:nsid w:val="3DAE08C8"/>
    <w:multiLevelType w:val="hybridMultilevel"/>
    <w:tmpl w:val="1A940622"/>
    <w:lvl w:ilvl="0" w:tplc="C7C8C718">
      <w:start w:val="2"/>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1" w15:restartNumberingAfterBreak="0">
    <w:nsid w:val="3DCE4666"/>
    <w:multiLevelType w:val="hybridMultilevel"/>
    <w:tmpl w:val="EAB6FB24"/>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E0DE2CB2">
      <w:start w:val="1"/>
      <w:numFmt w:val="lowerRoman"/>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2" w15:restartNumberingAfterBreak="0">
    <w:nsid w:val="3E17277F"/>
    <w:multiLevelType w:val="hybridMultilevel"/>
    <w:tmpl w:val="7B1C7048"/>
    <w:lvl w:ilvl="0" w:tplc="0628A960">
      <w:start w:val="1"/>
      <w:numFmt w:val="lowerRoman"/>
      <w:lvlText w:val="%1."/>
      <w:lvlJc w:val="righ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15:restartNumberingAfterBreak="0">
    <w:nsid w:val="3E1B5228"/>
    <w:multiLevelType w:val="hybridMultilevel"/>
    <w:tmpl w:val="9250A3BA"/>
    <w:lvl w:ilvl="0" w:tplc="5ECC26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4" w15:restartNumberingAfterBreak="0">
    <w:nsid w:val="3E1C00F8"/>
    <w:multiLevelType w:val="hybridMultilevel"/>
    <w:tmpl w:val="234A2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5" w15:restartNumberingAfterBreak="0">
    <w:nsid w:val="3E32570D"/>
    <w:multiLevelType w:val="hybridMultilevel"/>
    <w:tmpl w:val="8E1C67A2"/>
    <w:lvl w:ilvl="0" w:tplc="F2A072FA">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15:restartNumberingAfterBreak="0">
    <w:nsid w:val="3E8D6455"/>
    <w:multiLevelType w:val="hybridMultilevel"/>
    <w:tmpl w:val="B62C3718"/>
    <w:lvl w:ilvl="0" w:tplc="C1B6194A">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7" w15:restartNumberingAfterBreak="0">
    <w:nsid w:val="3EA1584F"/>
    <w:multiLevelType w:val="hybridMultilevel"/>
    <w:tmpl w:val="396EB340"/>
    <w:lvl w:ilvl="0" w:tplc="577C9AE8">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8" w15:restartNumberingAfterBreak="0">
    <w:nsid w:val="3ECE1EC4"/>
    <w:multiLevelType w:val="hybridMultilevel"/>
    <w:tmpl w:val="5A00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3ED129D4"/>
    <w:multiLevelType w:val="hybridMultilevel"/>
    <w:tmpl w:val="E4F4F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0" w15:restartNumberingAfterBreak="0">
    <w:nsid w:val="3EE47935"/>
    <w:multiLevelType w:val="multilevel"/>
    <w:tmpl w:val="E67A7F78"/>
    <w:lvl w:ilvl="0">
      <w:start w:val="1"/>
      <w:numFmt w:val="decimal"/>
      <w:lvlText w:val="%1."/>
      <w:lvlJc w:val="left"/>
      <w:pPr>
        <w:tabs>
          <w:tab w:val="num" w:pos="1080"/>
        </w:tabs>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1" w15:restartNumberingAfterBreak="0">
    <w:nsid w:val="3EE91F39"/>
    <w:multiLevelType w:val="hybridMultilevel"/>
    <w:tmpl w:val="0134610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2" w15:restartNumberingAfterBreak="0">
    <w:nsid w:val="3F264DCC"/>
    <w:multiLevelType w:val="multilevel"/>
    <w:tmpl w:val="A88EE40A"/>
    <w:lvl w:ilvl="0">
      <w:start w:val="1"/>
      <w:numFmt w:val="bullet"/>
      <w:lvlText w:val=""/>
      <w:lvlJc w:val="left"/>
      <w:pPr>
        <w:ind w:left="144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33" w15:restartNumberingAfterBreak="0">
    <w:nsid w:val="3F2943C4"/>
    <w:multiLevelType w:val="multilevel"/>
    <w:tmpl w:val="E1B69A7A"/>
    <w:lvl w:ilvl="0">
      <w:start w:val="1"/>
      <w:numFmt w:val="decimal"/>
      <w:lvlText w:val="%1."/>
      <w:lvlJc w:val="left"/>
      <w:pPr>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4" w15:restartNumberingAfterBreak="0">
    <w:nsid w:val="3F42020A"/>
    <w:multiLevelType w:val="multilevel"/>
    <w:tmpl w:val="E97CCC34"/>
    <w:lvl w:ilvl="0">
      <w:start w:val="1"/>
      <w:numFmt w:val="decimal"/>
      <w:lvlText w:val="%1."/>
      <w:lvlJc w:val="left"/>
      <w:pPr>
        <w:tabs>
          <w:tab w:val="num" w:pos="1080"/>
        </w:tabs>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5" w15:restartNumberingAfterBreak="0">
    <w:nsid w:val="3F5D1858"/>
    <w:multiLevelType w:val="hybridMultilevel"/>
    <w:tmpl w:val="20527578"/>
    <w:lvl w:ilvl="0" w:tplc="C1B6194A">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3F920CC9"/>
    <w:multiLevelType w:val="hybridMultilevel"/>
    <w:tmpl w:val="20B63EAC"/>
    <w:lvl w:ilvl="0" w:tplc="8B664834">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B372B25A">
      <w:start w:val="6"/>
      <w:numFmt w:val="bullet"/>
      <w:lvlText w:val=""/>
      <w:lvlJc w:val="left"/>
      <w:pPr>
        <w:ind w:left="3240" w:hanging="360"/>
      </w:pPr>
      <w:rPr>
        <w:rFonts w:ascii="Wingdings" w:eastAsia="Calibri" w:hAnsi="Wingdings" w:cs="Times New Roman" w:hint="default"/>
        <w:i/>
        <w:sz w:val="18"/>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7" w15:restartNumberingAfterBreak="0">
    <w:nsid w:val="3F9B6358"/>
    <w:multiLevelType w:val="hybridMultilevel"/>
    <w:tmpl w:val="C48A5654"/>
    <w:lvl w:ilvl="0" w:tplc="9C90AE56">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3FB1374E"/>
    <w:multiLevelType w:val="multilevel"/>
    <w:tmpl w:val="D0060494"/>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39" w15:restartNumberingAfterBreak="0">
    <w:nsid w:val="3FC645C9"/>
    <w:multiLevelType w:val="hybridMultilevel"/>
    <w:tmpl w:val="36D4DA7E"/>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0" w15:restartNumberingAfterBreak="0">
    <w:nsid w:val="3FD460BD"/>
    <w:multiLevelType w:val="hybridMultilevel"/>
    <w:tmpl w:val="DE864C4C"/>
    <w:lvl w:ilvl="0" w:tplc="2AFEDDE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1" w15:restartNumberingAfterBreak="0">
    <w:nsid w:val="3FEC114F"/>
    <w:multiLevelType w:val="multilevel"/>
    <w:tmpl w:val="31E0DAFA"/>
    <w:lvl w:ilvl="0">
      <w:start w:val="7"/>
      <w:numFmt w:val="decimal"/>
      <w:lvlText w:val="%1."/>
      <w:lvlJc w:val="left"/>
      <w:pPr>
        <w:ind w:left="1080" w:hanging="360"/>
      </w:pPr>
      <w:rPr>
        <w:rFonts w:hint="default"/>
      </w:rPr>
    </w:lvl>
    <w:lvl w:ilvl="1">
      <w:start w:val="6"/>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42" w15:restartNumberingAfterBreak="0">
    <w:nsid w:val="3FFF633D"/>
    <w:multiLevelType w:val="hybridMultilevel"/>
    <w:tmpl w:val="E30A7A1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3" w15:restartNumberingAfterBreak="0">
    <w:nsid w:val="405B25DC"/>
    <w:multiLevelType w:val="hybridMultilevel"/>
    <w:tmpl w:val="5FC8E44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4" w15:restartNumberingAfterBreak="0">
    <w:nsid w:val="4086250F"/>
    <w:multiLevelType w:val="hybridMultilevel"/>
    <w:tmpl w:val="8DA45A16"/>
    <w:lvl w:ilvl="0" w:tplc="CDD2AA3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E09658CE">
      <w:start w:val="1"/>
      <w:numFmt w:val="lowerRoman"/>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5" w15:restartNumberingAfterBreak="0">
    <w:nsid w:val="40B07465"/>
    <w:multiLevelType w:val="hybridMultilevel"/>
    <w:tmpl w:val="D9F2B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6" w15:restartNumberingAfterBreak="0">
    <w:nsid w:val="40D56336"/>
    <w:multiLevelType w:val="hybridMultilevel"/>
    <w:tmpl w:val="C9149DF8"/>
    <w:lvl w:ilvl="0" w:tplc="D91C81F2">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7" w15:restartNumberingAfterBreak="0">
    <w:nsid w:val="40E968B2"/>
    <w:multiLevelType w:val="hybridMultilevel"/>
    <w:tmpl w:val="993E5544"/>
    <w:lvl w:ilvl="0" w:tplc="EFA06386">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8" w15:restartNumberingAfterBreak="0">
    <w:nsid w:val="40FC48F8"/>
    <w:multiLevelType w:val="multilevel"/>
    <w:tmpl w:val="17E29116"/>
    <w:lvl w:ilvl="0">
      <w:start w:val="1"/>
      <w:numFmt w:val="decimal"/>
      <w:lvlText w:val="%1."/>
      <w:lvlJc w:val="left"/>
      <w:pPr>
        <w:ind w:left="1080" w:hanging="360"/>
      </w:pPr>
      <w:rPr>
        <w:rFonts w:asciiTheme="minorHAnsi" w:hAnsiTheme="minorHAnsi"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9" w15:restartNumberingAfterBreak="0">
    <w:nsid w:val="41080236"/>
    <w:multiLevelType w:val="hybridMultilevel"/>
    <w:tmpl w:val="1868C49E"/>
    <w:lvl w:ilvl="0" w:tplc="F2A072FA">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0" w15:restartNumberingAfterBreak="0">
    <w:nsid w:val="411D2F84"/>
    <w:multiLevelType w:val="hybridMultilevel"/>
    <w:tmpl w:val="305CC14C"/>
    <w:lvl w:ilvl="0" w:tplc="5B2AD3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1" w15:restartNumberingAfterBreak="0">
    <w:nsid w:val="41440C62"/>
    <w:multiLevelType w:val="hybridMultilevel"/>
    <w:tmpl w:val="B994DF20"/>
    <w:lvl w:ilvl="0" w:tplc="312833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2" w15:restartNumberingAfterBreak="0">
    <w:nsid w:val="416B6357"/>
    <w:multiLevelType w:val="hybridMultilevel"/>
    <w:tmpl w:val="B23C28EA"/>
    <w:lvl w:ilvl="0" w:tplc="30BE5C4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3" w15:restartNumberingAfterBreak="0">
    <w:nsid w:val="41866F79"/>
    <w:multiLevelType w:val="multilevel"/>
    <w:tmpl w:val="4E5223EA"/>
    <w:lvl w:ilvl="0">
      <w:start w:val="1"/>
      <w:numFmt w:val="bullet"/>
      <w:lvlText w:val=""/>
      <w:lvlJc w:val="left"/>
      <w:pPr>
        <w:ind w:left="1080" w:hanging="360"/>
      </w:pPr>
      <w:rPr>
        <w:rFonts w:ascii="Symbol" w:hAnsi="Symbol" w:hint="default"/>
        <w:b w:val="0"/>
        <w:i w:val="0"/>
      </w:rPr>
    </w:lvl>
    <w:lvl w:ilvl="1">
      <w:start w:val="1"/>
      <w:numFmt w:val="bullet"/>
      <w:lvlText w:val="o"/>
      <w:lvlJc w:val="left"/>
      <w:pPr>
        <w:ind w:left="1440" w:hanging="360"/>
      </w:pPr>
      <w:rPr>
        <w:rFonts w:ascii="Courier New" w:hAnsi="Courier New" w:hint="default"/>
        <w:color w:val="000000" w:themeColor="text1"/>
      </w:rPr>
    </w:lvl>
    <w:lvl w:ilvl="2">
      <w:start w:val="1"/>
      <w:numFmt w:val="bullet"/>
      <w:lvlText w:val=""/>
      <w:lvlJc w:val="left"/>
      <w:pPr>
        <w:ind w:left="2700" w:hanging="360"/>
      </w:pPr>
      <w:rPr>
        <w:rFonts w:ascii="Wingdings" w:hAnsi="Wingding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54" w15:restartNumberingAfterBreak="0">
    <w:nsid w:val="41C6118A"/>
    <w:multiLevelType w:val="hybridMultilevel"/>
    <w:tmpl w:val="06125046"/>
    <w:lvl w:ilvl="0" w:tplc="36E0876C">
      <w:start w:val="1"/>
      <w:numFmt w:val="decimal"/>
      <w:lvlText w:val="%1."/>
      <w:lvlJc w:val="left"/>
      <w:pPr>
        <w:ind w:left="1080" w:hanging="360"/>
      </w:pPr>
      <w:rPr>
        <w:rFonts w:hint="default"/>
      </w:rPr>
    </w:lvl>
    <w:lvl w:ilvl="1" w:tplc="7AE896B2">
      <w:start w:val="1"/>
      <w:numFmt w:val="lowerLetter"/>
      <w:lvlText w:val="%2."/>
      <w:lvlJc w:val="left"/>
      <w:pPr>
        <w:ind w:left="1800" w:hanging="360"/>
      </w:pPr>
      <w:rPr>
        <w:rFonts w:ascii="Calibri" w:hAnsi="Calibri" w:hint="default"/>
        <w:b w:val="0"/>
        <w:i w:val="0"/>
        <w:sz w:val="22"/>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5" w15:restartNumberingAfterBreak="0">
    <w:nsid w:val="41D705D9"/>
    <w:multiLevelType w:val="hybridMultilevel"/>
    <w:tmpl w:val="FE243936"/>
    <w:lvl w:ilvl="0" w:tplc="CD72350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6" w15:restartNumberingAfterBreak="0">
    <w:nsid w:val="41E82B1D"/>
    <w:multiLevelType w:val="hybridMultilevel"/>
    <w:tmpl w:val="80E8D9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7" w15:restartNumberingAfterBreak="0">
    <w:nsid w:val="41FF061F"/>
    <w:multiLevelType w:val="hybridMultilevel"/>
    <w:tmpl w:val="05F276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8" w15:restartNumberingAfterBreak="0">
    <w:nsid w:val="421274DF"/>
    <w:multiLevelType w:val="hybridMultilevel"/>
    <w:tmpl w:val="BBA2A910"/>
    <w:lvl w:ilvl="0" w:tplc="5A586BE2">
      <w:start w:val="1"/>
      <w:numFmt w:val="decimal"/>
      <w:lvlText w:val="%1."/>
      <w:lvlJc w:val="left"/>
      <w:pPr>
        <w:ind w:left="-2880" w:hanging="360"/>
      </w:pPr>
      <w:rPr>
        <w:rFonts w:asciiTheme="minorHAnsi" w:hAnsiTheme="minorHAnsi" w:hint="default"/>
        <w:b w:val="0"/>
        <w:i w:val="0"/>
        <w:sz w:val="22"/>
      </w:rPr>
    </w:lvl>
    <w:lvl w:ilvl="1" w:tplc="04090019">
      <w:start w:val="1"/>
      <w:numFmt w:val="lowerLetter"/>
      <w:lvlText w:val="%2."/>
      <w:lvlJc w:val="left"/>
      <w:pPr>
        <w:ind w:left="-216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1440" w:hanging="360"/>
      </w:pPr>
    </w:lvl>
    <w:lvl w:ilvl="7" w:tplc="04090019" w:tentative="1">
      <w:start w:val="1"/>
      <w:numFmt w:val="lowerLetter"/>
      <w:lvlText w:val="%8."/>
      <w:lvlJc w:val="left"/>
      <w:pPr>
        <w:ind w:left="2160" w:hanging="360"/>
      </w:pPr>
    </w:lvl>
    <w:lvl w:ilvl="8" w:tplc="0409001B" w:tentative="1">
      <w:start w:val="1"/>
      <w:numFmt w:val="lowerRoman"/>
      <w:lvlText w:val="%9."/>
      <w:lvlJc w:val="right"/>
      <w:pPr>
        <w:ind w:left="2880" w:hanging="180"/>
      </w:pPr>
    </w:lvl>
  </w:abstractNum>
  <w:abstractNum w:abstractNumId="559" w15:restartNumberingAfterBreak="0">
    <w:nsid w:val="421A0F8D"/>
    <w:multiLevelType w:val="hybridMultilevel"/>
    <w:tmpl w:val="0ED08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0" w15:restartNumberingAfterBreak="0">
    <w:nsid w:val="422D6ABF"/>
    <w:multiLevelType w:val="hybridMultilevel"/>
    <w:tmpl w:val="C0C84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1" w15:restartNumberingAfterBreak="0">
    <w:nsid w:val="423B140E"/>
    <w:multiLevelType w:val="hybridMultilevel"/>
    <w:tmpl w:val="37FADB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2" w15:restartNumberingAfterBreak="0">
    <w:nsid w:val="425447A7"/>
    <w:multiLevelType w:val="hybridMultilevel"/>
    <w:tmpl w:val="357C59B2"/>
    <w:lvl w:ilvl="0" w:tplc="C8D884B2">
      <w:start w:val="1"/>
      <w:numFmt w:val="decimal"/>
      <w:lvlText w:val="%1."/>
      <w:lvlJc w:val="left"/>
      <w:pPr>
        <w:ind w:left="1080" w:hanging="360"/>
      </w:pPr>
      <w:rPr>
        <w:b w:val="0"/>
        <w:i w:val="0"/>
      </w:rPr>
    </w:lvl>
    <w:lvl w:ilvl="1" w:tplc="04090019">
      <w:start w:val="1"/>
      <w:numFmt w:val="lowerLetter"/>
      <w:lvlText w:val="%2."/>
      <w:lvlJc w:val="left"/>
      <w:pPr>
        <w:ind w:left="1800" w:hanging="360"/>
      </w:pPr>
    </w:lvl>
    <w:lvl w:ilvl="2" w:tplc="8EAA8242">
      <w:start w:val="1"/>
      <w:numFmt w:val="lowerRoman"/>
      <w:lvlText w:val="%3."/>
      <w:lvlJc w:val="left"/>
      <w:pPr>
        <w:tabs>
          <w:tab w:val="num" w:pos="2160"/>
        </w:tabs>
        <w:ind w:left="2160" w:hanging="360"/>
      </w:pPr>
    </w:lvl>
    <w:lvl w:ilvl="3" w:tplc="92CE7906">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3" w15:restartNumberingAfterBreak="0">
    <w:nsid w:val="4271278E"/>
    <w:multiLevelType w:val="hybridMultilevel"/>
    <w:tmpl w:val="5820288E"/>
    <w:lvl w:ilvl="0" w:tplc="413880DA">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4" w15:restartNumberingAfterBreak="0">
    <w:nsid w:val="428936C0"/>
    <w:multiLevelType w:val="hybridMultilevel"/>
    <w:tmpl w:val="56A0C0F2"/>
    <w:lvl w:ilvl="0" w:tplc="4B567096">
      <w:start w:val="1"/>
      <w:numFmt w:val="lowerRoman"/>
      <w:lvlText w:val="%1."/>
      <w:lvlJc w:val="left"/>
      <w:pPr>
        <w:tabs>
          <w:tab w:val="num" w:pos="2160"/>
        </w:tabs>
        <w:ind w:left="21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5" w15:restartNumberingAfterBreak="0">
    <w:nsid w:val="428A6BE1"/>
    <w:multiLevelType w:val="hybridMultilevel"/>
    <w:tmpl w:val="DA5E0624"/>
    <w:lvl w:ilvl="0" w:tplc="6C8A4794">
      <w:start w:val="6"/>
      <w:numFmt w:val="decimal"/>
      <w:lvlText w:val="%1."/>
      <w:lvlJc w:val="left"/>
      <w:pPr>
        <w:ind w:left="18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6" w15:restartNumberingAfterBreak="0">
    <w:nsid w:val="428D5903"/>
    <w:multiLevelType w:val="multilevel"/>
    <w:tmpl w:val="D9AACC26"/>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67" w15:restartNumberingAfterBreak="0">
    <w:nsid w:val="4307259D"/>
    <w:multiLevelType w:val="hybridMultilevel"/>
    <w:tmpl w:val="27AA0208"/>
    <w:lvl w:ilvl="0" w:tplc="322C31A8">
      <w:start w:val="1"/>
      <w:numFmt w:val="decimal"/>
      <w:lvlText w:val="%1."/>
      <w:lvlJc w:val="left"/>
      <w:pPr>
        <w:ind w:left="1080" w:hanging="360"/>
      </w:pPr>
      <w:rPr>
        <w:rFonts w:ascii="Calibri" w:hAnsi="Calibri" w:hint="default"/>
        <w:b w:val="0"/>
        <w:i w:val="0"/>
        <w:sz w:val="22"/>
      </w:rPr>
    </w:lvl>
    <w:lvl w:ilvl="1" w:tplc="BFD60672">
      <w:start w:val="1"/>
      <w:numFmt w:val="lowerLetter"/>
      <w:lvlText w:val="%2."/>
      <w:lvlJc w:val="left"/>
      <w:pPr>
        <w:ind w:left="1440" w:hanging="360"/>
      </w:pPr>
      <w:rPr>
        <w:rFonts w:ascii="Calibri" w:hAnsi="Calibri" w:hint="default"/>
        <w:b w:val="0"/>
        <w:i w:val="0"/>
        <w:sz w:val="22"/>
      </w:rPr>
    </w:lvl>
    <w:lvl w:ilvl="2" w:tplc="2BB4E420">
      <w:start w:val="1"/>
      <w:numFmt w:val="lowerRoman"/>
      <w:lvlText w:val="%3."/>
      <w:lvlJc w:val="right"/>
      <w:pPr>
        <w:ind w:left="2160" w:hanging="180"/>
      </w:pPr>
      <w:rPr>
        <w:rFonts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8" w15:restartNumberingAfterBreak="0">
    <w:nsid w:val="432809D1"/>
    <w:multiLevelType w:val="hybridMultilevel"/>
    <w:tmpl w:val="C276A92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start w:val="1"/>
      <w:numFmt w:val="lowerRoman"/>
      <w:lvlText w:val="%3."/>
      <w:lvlJc w:val="righ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9" w15:restartNumberingAfterBreak="0">
    <w:nsid w:val="434A2E3E"/>
    <w:multiLevelType w:val="hybridMultilevel"/>
    <w:tmpl w:val="2E82B0C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0" w15:restartNumberingAfterBreak="0">
    <w:nsid w:val="435A133C"/>
    <w:multiLevelType w:val="hybridMultilevel"/>
    <w:tmpl w:val="18FE4CB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1" w15:restartNumberingAfterBreak="0">
    <w:nsid w:val="43E86042"/>
    <w:multiLevelType w:val="hybridMultilevel"/>
    <w:tmpl w:val="33F47268"/>
    <w:lvl w:ilvl="0" w:tplc="EF7628D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2" w15:restartNumberingAfterBreak="0">
    <w:nsid w:val="4401187A"/>
    <w:multiLevelType w:val="hybridMultilevel"/>
    <w:tmpl w:val="8B2C9464"/>
    <w:lvl w:ilvl="0" w:tplc="600E5D66">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3" w15:restartNumberingAfterBreak="0">
    <w:nsid w:val="440E1019"/>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574" w15:restartNumberingAfterBreak="0">
    <w:nsid w:val="441061E6"/>
    <w:multiLevelType w:val="hybridMultilevel"/>
    <w:tmpl w:val="DE7256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5" w15:restartNumberingAfterBreak="0">
    <w:nsid w:val="443A1E46"/>
    <w:multiLevelType w:val="hybridMultilevel"/>
    <w:tmpl w:val="540262A4"/>
    <w:lvl w:ilvl="0" w:tplc="EBA6FC2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6" w15:restartNumberingAfterBreak="0">
    <w:nsid w:val="44467E32"/>
    <w:multiLevelType w:val="multilevel"/>
    <w:tmpl w:val="A4086E2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577" w15:restartNumberingAfterBreak="0">
    <w:nsid w:val="446D39BB"/>
    <w:multiLevelType w:val="hybridMultilevel"/>
    <w:tmpl w:val="0A0CE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8" w15:restartNumberingAfterBreak="0">
    <w:nsid w:val="447B6A48"/>
    <w:multiLevelType w:val="hybridMultilevel"/>
    <w:tmpl w:val="91B088A4"/>
    <w:lvl w:ilvl="0" w:tplc="F2A072FA">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9" w15:restartNumberingAfterBreak="0">
    <w:nsid w:val="448B3CA1"/>
    <w:multiLevelType w:val="multilevel"/>
    <w:tmpl w:val="A88EE40A"/>
    <w:lvl w:ilvl="0">
      <w:start w:val="1"/>
      <w:numFmt w:val="bullet"/>
      <w:lvlText w:val=""/>
      <w:lvlJc w:val="left"/>
      <w:pPr>
        <w:ind w:left="108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color w:val="000000" w:themeColor="text1"/>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80" w15:restartNumberingAfterBreak="0">
    <w:nsid w:val="449418A8"/>
    <w:multiLevelType w:val="hybridMultilevel"/>
    <w:tmpl w:val="312E31F6"/>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7878F7CC">
      <w:start w:val="1"/>
      <w:numFmt w:val="lowerRoman"/>
      <w:lvlText w:val="%3."/>
      <w:lvlJc w:val="left"/>
      <w:pPr>
        <w:tabs>
          <w:tab w:val="num" w:pos="2160"/>
        </w:tabs>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1" w15:restartNumberingAfterBreak="0">
    <w:nsid w:val="44C16D87"/>
    <w:multiLevelType w:val="multilevel"/>
    <w:tmpl w:val="17E29116"/>
    <w:lvl w:ilvl="0">
      <w:start w:val="1"/>
      <w:numFmt w:val="decimal"/>
      <w:lvlText w:val="%1."/>
      <w:lvlJc w:val="left"/>
      <w:pPr>
        <w:ind w:left="1080" w:hanging="360"/>
      </w:pPr>
      <w:rPr>
        <w:rFonts w:asciiTheme="minorHAnsi" w:hAnsiTheme="minorHAnsi"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2" w15:restartNumberingAfterBreak="0">
    <w:nsid w:val="44E553CE"/>
    <w:multiLevelType w:val="hybridMultilevel"/>
    <w:tmpl w:val="C010C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3" w15:restartNumberingAfterBreak="0">
    <w:nsid w:val="45005FED"/>
    <w:multiLevelType w:val="multilevel"/>
    <w:tmpl w:val="2D0ED996"/>
    <w:lvl w:ilvl="0">
      <w:start w:val="1"/>
      <w:numFmt w:val="bullet"/>
      <w:lvlText w:val=""/>
      <w:lvlJc w:val="left"/>
      <w:pPr>
        <w:tabs>
          <w:tab w:val="num" w:pos="1080"/>
        </w:tabs>
        <w:ind w:left="1080" w:hanging="360"/>
      </w:pPr>
      <w:rPr>
        <w:rFonts w:ascii="Symbol" w:hAnsi="Symbol" w:hint="default"/>
        <w:b w:val="0"/>
        <w:i w:val="0"/>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84" w15:restartNumberingAfterBreak="0">
    <w:nsid w:val="451A37BA"/>
    <w:multiLevelType w:val="hybridMultilevel"/>
    <w:tmpl w:val="107E31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5" w15:restartNumberingAfterBreak="0">
    <w:nsid w:val="45267924"/>
    <w:multiLevelType w:val="multilevel"/>
    <w:tmpl w:val="920A36A6"/>
    <w:lvl w:ilvl="0">
      <w:start w:val="1"/>
      <w:numFmt w:val="decimal"/>
      <w:lvlText w:val="%1."/>
      <w:lvlJc w:val="left"/>
      <w:pPr>
        <w:ind w:left="1080" w:hanging="360"/>
      </w:pPr>
      <w:rPr>
        <w:rFonts w:asciiTheme="minorHAnsi" w:hAnsiTheme="minorHAnsi" w:hint="default"/>
      </w:rPr>
    </w:lvl>
    <w:lvl w:ilvl="1">
      <w:start w:val="8"/>
      <w:numFmt w:val="lowerLetter"/>
      <w:lvlText w:val="%2."/>
      <w:lvlJc w:val="left"/>
      <w:pPr>
        <w:ind w:left="1440" w:hanging="360"/>
      </w:pPr>
      <w:rPr>
        <w:rFonts w:hint="default"/>
      </w:rPr>
    </w:lvl>
    <w:lvl w:ilvl="2">
      <w:start w:val="1"/>
      <w:numFmt w:val="lowerRoman"/>
      <w:lvlText w:val="%3)"/>
      <w:lvlJc w:val="left"/>
      <w:pPr>
        <w:ind w:left="1800" w:hanging="360"/>
      </w:p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86" w15:restartNumberingAfterBreak="0">
    <w:nsid w:val="453658EA"/>
    <w:multiLevelType w:val="hybridMultilevel"/>
    <w:tmpl w:val="B0821714"/>
    <w:lvl w:ilvl="0" w:tplc="0D3E575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7" w15:restartNumberingAfterBreak="0">
    <w:nsid w:val="45451A25"/>
    <w:multiLevelType w:val="hybridMultilevel"/>
    <w:tmpl w:val="30F0DABA"/>
    <w:lvl w:ilvl="0" w:tplc="95F09C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8" w15:restartNumberingAfterBreak="0">
    <w:nsid w:val="4578437B"/>
    <w:multiLevelType w:val="hybridMultilevel"/>
    <w:tmpl w:val="3A62401E"/>
    <w:lvl w:ilvl="0" w:tplc="508C8220">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9" w15:restartNumberingAfterBreak="0">
    <w:nsid w:val="45837E47"/>
    <w:multiLevelType w:val="multilevel"/>
    <w:tmpl w:val="06DA42AE"/>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ascii="Calibri" w:hAnsi="Calibri" w:hint="default"/>
        <w:b w:val="0"/>
        <w:i w:val="0"/>
        <w:sz w:val="22"/>
      </w:rPr>
    </w:lvl>
    <w:lvl w:ilvl="2">
      <w:start w:val="1"/>
      <w:numFmt w:val="lowerRoman"/>
      <w:lvlText w:val="%3)"/>
      <w:lvlJc w:val="left"/>
      <w:pPr>
        <w:ind w:left="1800" w:hanging="360"/>
      </w:p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90" w15:restartNumberingAfterBreak="0">
    <w:nsid w:val="45E236B6"/>
    <w:multiLevelType w:val="multilevel"/>
    <w:tmpl w:val="AE02183E"/>
    <w:lvl w:ilvl="0">
      <w:start w:val="6"/>
      <w:numFmt w:val="decimal"/>
      <w:lvlText w:val="%1."/>
      <w:lvlJc w:val="left"/>
      <w:pPr>
        <w:ind w:left="1080" w:hanging="360"/>
      </w:pPr>
      <w:rPr>
        <w:rFonts w:hint="default"/>
      </w:rPr>
    </w:lvl>
    <w:lvl w:ilvl="1">
      <w:start w:val="5"/>
      <w:numFmt w:val="lowerLetter"/>
      <w:lvlText w:val="%2."/>
      <w:lvlJc w:val="left"/>
      <w:pPr>
        <w:tabs>
          <w:tab w:val="num" w:pos="1440"/>
        </w:tabs>
        <w:ind w:left="1440" w:hanging="360"/>
      </w:pPr>
      <w:rPr>
        <w:rFonts w:hint="default"/>
      </w:rPr>
    </w:lvl>
    <w:lvl w:ilvl="2">
      <w:start w:val="3"/>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91" w15:restartNumberingAfterBreak="0">
    <w:nsid w:val="45E2403B"/>
    <w:multiLevelType w:val="hybridMultilevel"/>
    <w:tmpl w:val="BD06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15:restartNumberingAfterBreak="0">
    <w:nsid w:val="45E520CE"/>
    <w:multiLevelType w:val="hybridMultilevel"/>
    <w:tmpl w:val="519898C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3" w15:restartNumberingAfterBreak="0">
    <w:nsid w:val="45E93C3B"/>
    <w:multiLevelType w:val="hybridMultilevel"/>
    <w:tmpl w:val="838AE87A"/>
    <w:lvl w:ilvl="0" w:tplc="43E8AA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43E8AA90">
      <w:start w:val="1"/>
      <w:numFmt w:val="decimal"/>
      <w:lvlText w:val="%3."/>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4" w15:restartNumberingAfterBreak="0">
    <w:nsid w:val="4614389A"/>
    <w:multiLevelType w:val="multilevel"/>
    <w:tmpl w:val="A4DE8C38"/>
    <w:lvl w:ilvl="0">
      <w:start w:val="1"/>
      <w:numFmt w:val="lowerRoman"/>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5" w15:restartNumberingAfterBreak="0">
    <w:nsid w:val="462C57C5"/>
    <w:multiLevelType w:val="hybridMultilevel"/>
    <w:tmpl w:val="EE307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15:restartNumberingAfterBreak="0">
    <w:nsid w:val="46561024"/>
    <w:multiLevelType w:val="multilevel"/>
    <w:tmpl w:val="62167B04"/>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97" w15:restartNumberingAfterBreak="0">
    <w:nsid w:val="46625E5F"/>
    <w:multiLevelType w:val="hybridMultilevel"/>
    <w:tmpl w:val="B7A614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8" w15:restartNumberingAfterBreak="0">
    <w:nsid w:val="468650D1"/>
    <w:multiLevelType w:val="hybridMultilevel"/>
    <w:tmpl w:val="20C8E84C"/>
    <w:lvl w:ilvl="0" w:tplc="0409000F">
      <w:start w:val="1"/>
      <w:numFmt w:val="decimal"/>
      <w:lvlText w:val="%1."/>
      <w:lvlJc w:val="left"/>
      <w:pPr>
        <w:ind w:left="1700" w:hanging="98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9" w15:restartNumberingAfterBreak="0">
    <w:nsid w:val="46CB2397"/>
    <w:multiLevelType w:val="hybridMultilevel"/>
    <w:tmpl w:val="1988BFCC"/>
    <w:lvl w:ilvl="0" w:tplc="7F682C5E">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0" w15:restartNumberingAfterBreak="0">
    <w:nsid w:val="46DF14CA"/>
    <w:multiLevelType w:val="hybridMultilevel"/>
    <w:tmpl w:val="63EC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15:restartNumberingAfterBreak="0">
    <w:nsid w:val="46E20FC6"/>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02" w15:restartNumberingAfterBreak="0">
    <w:nsid w:val="46F16116"/>
    <w:multiLevelType w:val="hybridMultilevel"/>
    <w:tmpl w:val="8F868B9E"/>
    <w:lvl w:ilvl="0" w:tplc="C8D88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3" w15:restartNumberingAfterBreak="0">
    <w:nsid w:val="471D6614"/>
    <w:multiLevelType w:val="hybridMultilevel"/>
    <w:tmpl w:val="8E4EF242"/>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04" w15:restartNumberingAfterBreak="0">
    <w:nsid w:val="47780A90"/>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05" w15:restartNumberingAfterBreak="0">
    <w:nsid w:val="47BA7A70"/>
    <w:multiLevelType w:val="hybridMultilevel"/>
    <w:tmpl w:val="013A52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6" w15:restartNumberingAfterBreak="0">
    <w:nsid w:val="47DF7229"/>
    <w:multiLevelType w:val="multilevel"/>
    <w:tmpl w:val="5EEE4DCC"/>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7" w15:restartNumberingAfterBreak="0">
    <w:nsid w:val="48064051"/>
    <w:multiLevelType w:val="hybridMultilevel"/>
    <w:tmpl w:val="2B7EEB50"/>
    <w:lvl w:ilvl="0" w:tplc="BA8E71D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8" w15:restartNumberingAfterBreak="0">
    <w:nsid w:val="481166C2"/>
    <w:multiLevelType w:val="hybridMultilevel"/>
    <w:tmpl w:val="C4D6FF94"/>
    <w:lvl w:ilvl="0" w:tplc="4BB4C6E6">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9" w15:restartNumberingAfterBreak="0">
    <w:nsid w:val="48385D2D"/>
    <w:multiLevelType w:val="hybridMultilevel"/>
    <w:tmpl w:val="B3CC115C"/>
    <w:lvl w:ilvl="0" w:tplc="9AE6F70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0" w15:restartNumberingAfterBreak="0">
    <w:nsid w:val="48454BCB"/>
    <w:multiLevelType w:val="hybridMultilevel"/>
    <w:tmpl w:val="B0821714"/>
    <w:lvl w:ilvl="0" w:tplc="0D3E575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1" w15:restartNumberingAfterBreak="0">
    <w:nsid w:val="48743DEE"/>
    <w:multiLevelType w:val="hybridMultilevel"/>
    <w:tmpl w:val="1150967E"/>
    <w:lvl w:ilvl="0" w:tplc="211A4C04">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2" w15:restartNumberingAfterBreak="0">
    <w:nsid w:val="48984354"/>
    <w:multiLevelType w:val="hybridMultilevel"/>
    <w:tmpl w:val="39E09F9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3" w15:restartNumberingAfterBreak="0">
    <w:nsid w:val="48A06E3A"/>
    <w:multiLevelType w:val="hybridMultilevel"/>
    <w:tmpl w:val="B054F9E4"/>
    <w:lvl w:ilvl="0" w:tplc="88FCA99C">
      <w:start w:val="1"/>
      <w:numFmt w:val="decimal"/>
      <w:lvlText w:val="%1."/>
      <w:lvlJc w:val="left"/>
      <w:pPr>
        <w:ind w:left="900" w:hanging="180"/>
      </w:pPr>
      <w:rPr>
        <w:rFonts w:hint="default"/>
        <w:color w:val="auto"/>
      </w:rPr>
    </w:lvl>
    <w:lvl w:ilvl="1" w:tplc="04090019">
      <w:start w:val="1"/>
      <w:numFmt w:val="lowerLetter"/>
      <w:lvlText w:val="%2."/>
      <w:lvlJc w:val="left"/>
      <w:pPr>
        <w:ind w:left="-180" w:hanging="360"/>
      </w:pPr>
    </w:lvl>
    <w:lvl w:ilvl="2" w:tplc="0409001B">
      <w:start w:val="1"/>
      <w:numFmt w:val="lowerRoman"/>
      <w:lvlText w:val="%3."/>
      <w:lvlJc w:val="right"/>
      <w:pPr>
        <w:ind w:left="540" w:hanging="180"/>
      </w:pPr>
    </w:lvl>
    <w:lvl w:ilvl="3" w:tplc="0409000F">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614" w15:restartNumberingAfterBreak="0">
    <w:nsid w:val="48AF27E6"/>
    <w:multiLevelType w:val="hybridMultilevel"/>
    <w:tmpl w:val="69568A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5" w15:restartNumberingAfterBreak="0">
    <w:nsid w:val="48D97DBD"/>
    <w:multiLevelType w:val="multilevel"/>
    <w:tmpl w:val="EC40E34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16" w15:restartNumberingAfterBreak="0">
    <w:nsid w:val="48EA6CDC"/>
    <w:multiLevelType w:val="hybridMultilevel"/>
    <w:tmpl w:val="E948F7A2"/>
    <w:lvl w:ilvl="0" w:tplc="2CBA5520">
      <w:start w:val="1"/>
      <w:numFmt w:val="decimal"/>
      <w:lvlText w:val="%1."/>
      <w:lvlJc w:val="left"/>
      <w:pPr>
        <w:ind w:left="1080" w:hanging="360"/>
      </w:pPr>
      <w:rPr>
        <w:rFonts w:asciiTheme="minorHAnsi" w:hAnsiTheme="minorHAns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7" w15:restartNumberingAfterBreak="0">
    <w:nsid w:val="48EC5A86"/>
    <w:multiLevelType w:val="multilevel"/>
    <w:tmpl w:val="DD5A70B4"/>
    <w:lvl w:ilvl="0">
      <w:start w:val="1"/>
      <w:numFmt w:val="bullet"/>
      <w:lvlText w:val=""/>
      <w:lvlJc w:val="left"/>
      <w:pPr>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18" w15:restartNumberingAfterBreak="0">
    <w:nsid w:val="491A20D9"/>
    <w:multiLevelType w:val="hybridMultilevel"/>
    <w:tmpl w:val="CD166A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9" w15:restartNumberingAfterBreak="0">
    <w:nsid w:val="4956279F"/>
    <w:multiLevelType w:val="hybridMultilevel"/>
    <w:tmpl w:val="AB7066D0"/>
    <w:lvl w:ilvl="0" w:tplc="DB8ACD9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0" w15:restartNumberingAfterBreak="0">
    <w:nsid w:val="4997724E"/>
    <w:multiLevelType w:val="hybridMultilevel"/>
    <w:tmpl w:val="6B529F68"/>
    <w:lvl w:ilvl="0" w:tplc="F122305A">
      <w:start w:val="1"/>
      <w:numFmt w:val="decimal"/>
      <w:lvlText w:val="%1."/>
      <w:lvlJc w:val="left"/>
      <w:pPr>
        <w:ind w:left="1192" w:hanging="360"/>
      </w:pPr>
      <w:rPr>
        <w:rFonts w:hint="default"/>
      </w:rPr>
    </w:lvl>
    <w:lvl w:ilvl="1" w:tplc="20A24934">
      <w:start w:val="1"/>
      <w:numFmt w:val="lowerLetter"/>
      <w:lvlText w:val="%2."/>
      <w:lvlJc w:val="left"/>
      <w:pPr>
        <w:ind w:left="1440" w:hanging="360"/>
      </w:pPr>
      <w:rPr>
        <w:rFonts w:hint="default"/>
      </w:rPr>
    </w:lvl>
    <w:lvl w:ilvl="2" w:tplc="A06CD5D2">
      <w:start w:val="1"/>
      <w:numFmt w:val="lowerRoman"/>
      <w:lvlText w:val="%3."/>
      <w:lvlJc w:val="left"/>
      <w:pPr>
        <w:tabs>
          <w:tab w:val="num" w:pos="2160"/>
        </w:tabs>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1" w15:restartNumberingAfterBreak="0">
    <w:nsid w:val="49F748CE"/>
    <w:multiLevelType w:val="multilevel"/>
    <w:tmpl w:val="D116DBD4"/>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22" w15:restartNumberingAfterBreak="0">
    <w:nsid w:val="4A2A7276"/>
    <w:multiLevelType w:val="hybridMultilevel"/>
    <w:tmpl w:val="F0767A8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3" w15:restartNumberingAfterBreak="0">
    <w:nsid w:val="4A5311F5"/>
    <w:multiLevelType w:val="hybridMultilevel"/>
    <w:tmpl w:val="1E724458"/>
    <w:lvl w:ilvl="0" w:tplc="45F6622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4" w15:restartNumberingAfterBreak="0">
    <w:nsid w:val="4A5845BB"/>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25" w15:restartNumberingAfterBreak="0">
    <w:nsid w:val="4A670513"/>
    <w:multiLevelType w:val="multilevel"/>
    <w:tmpl w:val="6E120A12"/>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26" w15:restartNumberingAfterBreak="0">
    <w:nsid w:val="4A6F447A"/>
    <w:multiLevelType w:val="hybridMultilevel"/>
    <w:tmpl w:val="99EEE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7" w15:restartNumberingAfterBreak="0">
    <w:nsid w:val="4A82322D"/>
    <w:multiLevelType w:val="hybridMultilevel"/>
    <w:tmpl w:val="59FA51A2"/>
    <w:lvl w:ilvl="0" w:tplc="76F05CD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8" w15:restartNumberingAfterBreak="0">
    <w:nsid w:val="4A962EE6"/>
    <w:multiLevelType w:val="hybridMultilevel"/>
    <w:tmpl w:val="022A774A"/>
    <w:lvl w:ilvl="0" w:tplc="F0A0EE06">
      <w:start w:val="1"/>
      <w:numFmt w:val="decimal"/>
      <w:lvlText w:val="%1."/>
      <w:lvlJc w:val="left"/>
      <w:pPr>
        <w:ind w:left="1080" w:hanging="360"/>
      </w:pPr>
      <w:rPr>
        <w:rFonts w:hint="default"/>
        <w:strike w:val="0"/>
        <w:d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9" w15:restartNumberingAfterBreak="0">
    <w:nsid w:val="4AB11A5E"/>
    <w:multiLevelType w:val="hybridMultilevel"/>
    <w:tmpl w:val="50C4D20E"/>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30" w15:restartNumberingAfterBreak="0">
    <w:nsid w:val="4B216808"/>
    <w:multiLevelType w:val="multilevel"/>
    <w:tmpl w:val="3C445252"/>
    <w:lvl w:ilvl="0">
      <w:start w:val="1"/>
      <w:numFmt w:val="decimal"/>
      <w:lvlText w:val="%1."/>
      <w:lvlJc w:val="left"/>
      <w:pPr>
        <w:ind w:left="1080" w:hanging="360"/>
      </w:pPr>
      <w:rPr>
        <w:rFonts w:asciiTheme="minorHAnsi" w:hAnsiTheme="minorHAnsi" w:hint="default"/>
        <w:b w:val="0"/>
        <w:i w:val="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31" w15:restartNumberingAfterBreak="0">
    <w:nsid w:val="4B554AB9"/>
    <w:multiLevelType w:val="hybridMultilevel"/>
    <w:tmpl w:val="D2A8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2" w15:restartNumberingAfterBreak="0">
    <w:nsid w:val="4B901AA5"/>
    <w:multiLevelType w:val="hybridMultilevel"/>
    <w:tmpl w:val="DF903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3" w15:restartNumberingAfterBreak="0">
    <w:nsid w:val="4B985682"/>
    <w:multiLevelType w:val="hybridMultilevel"/>
    <w:tmpl w:val="0CAEEC14"/>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2B83020">
      <w:start w:val="1"/>
      <w:numFmt w:val="lowerRoman"/>
      <w:lvlText w:val="%3."/>
      <w:lvlJc w:val="left"/>
      <w:pPr>
        <w:tabs>
          <w:tab w:val="num" w:pos="2160"/>
        </w:tabs>
        <w:ind w:left="2160" w:hanging="360"/>
      </w:pPr>
      <w:rPr>
        <w:rFonts w:hint="default"/>
        <w:b w:val="0"/>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4" w15:restartNumberingAfterBreak="0">
    <w:nsid w:val="4BC10297"/>
    <w:multiLevelType w:val="multilevel"/>
    <w:tmpl w:val="CF80E45A"/>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35" w15:restartNumberingAfterBreak="0">
    <w:nsid w:val="4C1D2FD2"/>
    <w:multiLevelType w:val="hybridMultilevel"/>
    <w:tmpl w:val="72246D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6" w15:restartNumberingAfterBreak="0">
    <w:nsid w:val="4C3713BB"/>
    <w:multiLevelType w:val="hybridMultilevel"/>
    <w:tmpl w:val="E9108A78"/>
    <w:lvl w:ilvl="0" w:tplc="2CBA5520">
      <w:start w:val="1"/>
      <w:numFmt w:val="decimal"/>
      <w:lvlText w:val="%1."/>
      <w:lvlJc w:val="left"/>
      <w:pPr>
        <w:ind w:left="1080" w:hanging="360"/>
      </w:pPr>
      <w:rPr>
        <w:rFonts w:asciiTheme="minorHAnsi" w:hAnsiTheme="minorHAnsi"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7" w15:restartNumberingAfterBreak="0">
    <w:nsid w:val="4C77262D"/>
    <w:multiLevelType w:val="hybridMultilevel"/>
    <w:tmpl w:val="6B1C75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8" w15:restartNumberingAfterBreak="0">
    <w:nsid w:val="4C784EDB"/>
    <w:multiLevelType w:val="hybridMultilevel"/>
    <w:tmpl w:val="FD8EC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9" w15:restartNumberingAfterBreak="0">
    <w:nsid w:val="4CCC65C9"/>
    <w:multiLevelType w:val="hybridMultilevel"/>
    <w:tmpl w:val="547C8CAC"/>
    <w:lvl w:ilvl="0" w:tplc="5F884CE8">
      <w:start w:val="1"/>
      <w:numFmt w:val="decimal"/>
      <w:lvlText w:val="%1."/>
      <w:lvlJc w:val="left"/>
      <w:pPr>
        <w:ind w:left="1800" w:hanging="360"/>
      </w:pPr>
      <w:rPr>
        <w:rFonts w:asciiTheme="minorHAnsi" w:hAnsi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0" w15:restartNumberingAfterBreak="0">
    <w:nsid w:val="4D0203FF"/>
    <w:multiLevelType w:val="hybridMultilevel"/>
    <w:tmpl w:val="EC10D34E"/>
    <w:lvl w:ilvl="0" w:tplc="C1B6194A">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1" w15:restartNumberingAfterBreak="0">
    <w:nsid w:val="4D3F2FEF"/>
    <w:multiLevelType w:val="hybridMultilevel"/>
    <w:tmpl w:val="0F3A62F8"/>
    <w:lvl w:ilvl="0" w:tplc="5ED6B1BA">
      <w:start w:val="1"/>
      <w:numFmt w:val="lowerRoman"/>
      <w:lvlText w:val="%1."/>
      <w:lvlJc w:val="left"/>
      <w:pPr>
        <w:ind w:left="2880" w:hanging="180"/>
      </w:pPr>
      <w:rPr>
        <w:rFonts w:hint="default"/>
      </w:rPr>
    </w:lvl>
    <w:lvl w:ilvl="1" w:tplc="0409000F">
      <w:start w:val="1"/>
      <w:numFmt w:val="decimal"/>
      <w:lvlText w:val="%2."/>
      <w:lvlJc w:val="left"/>
      <w:pPr>
        <w:ind w:left="3240" w:hanging="360"/>
      </w:pPr>
    </w:lvl>
    <w:lvl w:ilvl="2" w:tplc="2826B3B2">
      <w:start w:val="1"/>
      <w:numFmt w:val="lowerLetter"/>
      <w:lvlText w:val="%3."/>
      <w:lvlJc w:val="left"/>
      <w:pPr>
        <w:tabs>
          <w:tab w:val="num" w:pos="1080"/>
        </w:tabs>
        <w:ind w:left="108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2" w15:restartNumberingAfterBreak="0">
    <w:nsid w:val="4D450DDD"/>
    <w:multiLevelType w:val="hybridMultilevel"/>
    <w:tmpl w:val="0E983900"/>
    <w:lvl w:ilvl="0" w:tplc="BAFCEB2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3" w15:restartNumberingAfterBreak="0">
    <w:nsid w:val="4D527DE3"/>
    <w:multiLevelType w:val="hybridMultilevel"/>
    <w:tmpl w:val="9388409A"/>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4" w15:restartNumberingAfterBreak="0">
    <w:nsid w:val="4D5924B6"/>
    <w:multiLevelType w:val="hybridMultilevel"/>
    <w:tmpl w:val="44D06D26"/>
    <w:lvl w:ilvl="0" w:tplc="5F884CE8">
      <w:start w:val="1"/>
      <w:numFmt w:val="decimal"/>
      <w:lvlText w:val="%1."/>
      <w:lvlJc w:val="left"/>
      <w:pPr>
        <w:tabs>
          <w:tab w:val="num" w:pos="720"/>
        </w:tabs>
        <w:ind w:left="720" w:hanging="360"/>
      </w:pPr>
      <w:rPr>
        <w:rFonts w:asciiTheme="minorHAnsi" w:hAnsiTheme="minorHAnsi"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5" w15:restartNumberingAfterBreak="0">
    <w:nsid w:val="4D626403"/>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46" w15:restartNumberingAfterBreak="0">
    <w:nsid w:val="4DDD5B83"/>
    <w:multiLevelType w:val="hybridMultilevel"/>
    <w:tmpl w:val="13B8EE3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D6C02078">
      <w:start w:val="1"/>
      <w:numFmt w:val="lowerRoman"/>
      <w:lvlText w:val="%3."/>
      <w:lvlJc w:val="left"/>
      <w:pPr>
        <w:tabs>
          <w:tab w:val="num" w:pos="2160"/>
        </w:tabs>
        <w:ind w:left="21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7" w15:restartNumberingAfterBreak="0">
    <w:nsid w:val="4DE76D56"/>
    <w:multiLevelType w:val="hybridMultilevel"/>
    <w:tmpl w:val="AC7C9BD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8" w15:restartNumberingAfterBreak="0">
    <w:nsid w:val="4DF153B1"/>
    <w:multiLevelType w:val="multilevel"/>
    <w:tmpl w:val="5DF275A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49" w15:restartNumberingAfterBreak="0">
    <w:nsid w:val="4E12402C"/>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50" w15:restartNumberingAfterBreak="0">
    <w:nsid w:val="4E1B1C1C"/>
    <w:multiLevelType w:val="hybridMultilevel"/>
    <w:tmpl w:val="12BCF9BC"/>
    <w:lvl w:ilvl="0" w:tplc="A22CDF0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1" w15:restartNumberingAfterBreak="0">
    <w:nsid w:val="4E1D6C9C"/>
    <w:multiLevelType w:val="multilevel"/>
    <w:tmpl w:val="2C7868F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20"/>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52" w15:restartNumberingAfterBreak="0">
    <w:nsid w:val="4E2B1883"/>
    <w:multiLevelType w:val="hybridMultilevel"/>
    <w:tmpl w:val="47388BB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3" w15:restartNumberingAfterBreak="0">
    <w:nsid w:val="4E5431CE"/>
    <w:multiLevelType w:val="hybridMultilevel"/>
    <w:tmpl w:val="DA8CBEE4"/>
    <w:lvl w:ilvl="0" w:tplc="2C680B4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4" w15:restartNumberingAfterBreak="0">
    <w:nsid w:val="4E763857"/>
    <w:multiLevelType w:val="hybridMultilevel"/>
    <w:tmpl w:val="29EE19A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5" w15:restartNumberingAfterBreak="0">
    <w:nsid w:val="4E8626AF"/>
    <w:multiLevelType w:val="hybridMultilevel"/>
    <w:tmpl w:val="379236B6"/>
    <w:lvl w:ilvl="0" w:tplc="881ABB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6" w15:restartNumberingAfterBreak="0">
    <w:nsid w:val="4EE03078"/>
    <w:multiLevelType w:val="hybridMultilevel"/>
    <w:tmpl w:val="41DC2ACC"/>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24659D4">
      <w:start w:val="1"/>
      <w:numFmt w:val="lowerRoman"/>
      <w:lvlText w:val="%3."/>
      <w:lvlJc w:val="left"/>
      <w:pPr>
        <w:tabs>
          <w:tab w:val="num" w:pos="2160"/>
        </w:tabs>
        <w:ind w:left="2160" w:hanging="360"/>
      </w:pPr>
      <w:rPr>
        <w:rFonts w:hint="default"/>
        <w:b w:val="0"/>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7" w15:restartNumberingAfterBreak="0">
    <w:nsid w:val="4EF13EC1"/>
    <w:multiLevelType w:val="multilevel"/>
    <w:tmpl w:val="3AC4E110"/>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58" w15:restartNumberingAfterBreak="0">
    <w:nsid w:val="4F907A83"/>
    <w:multiLevelType w:val="hybridMultilevel"/>
    <w:tmpl w:val="ACF6D4B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9" w15:restartNumberingAfterBreak="0">
    <w:nsid w:val="4FB64C99"/>
    <w:multiLevelType w:val="hybridMultilevel"/>
    <w:tmpl w:val="FF0AE8D0"/>
    <w:lvl w:ilvl="0" w:tplc="336294D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0" w15:restartNumberingAfterBreak="0">
    <w:nsid w:val="4FF65A4D"/>
    <w:multiLevelType w:val="hybridMultilevel"/>
    <w:tmpl w:val="16528732"/>
    <w:lvl w:ilvl="0" w:tplc="8B66481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1" w15:restartNumberingAfterBreak="0">
    <w:nsid w:val="50034910"/>
    <w:multiLevelType w:val="multilevel"/>
    <w:tmpl w:val="A684C2A2"/>
    <w:lvl w:ilvl="0">
      <w:start w:val="1"/>
      <w:numFmt w:val="bullet"/>
      <w:lvlText w:val=""/>
      <w:lvlJc w:val="left"/>
      <w:pPr>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62" w15:restartNumberingAfterBreak="0">
    <w:nsid w:val="500B049C"/>
    <w:multiLevelType w:val="hybridMultilevel"/>
    <w:tmpl w:val="E46CA1DE"/>
    <w:lvl w:ilvl="0" w:tplc="E2A2F1E6">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3" w15:restartNumberingAfterBreak="0">
    <w:nsid w:val="500B0988"/>
    <w:multiLevelType w:val="multilevel"/>
    <w:tmpl w:val="DCC6270C"/>
    <w:lvl w:ilvl="0">
      <w:start w:val="1"/>
      <w:numFmt w:val="bullet"/>
      <w:lvlText w:val=""/>
      <w:lvlJc w:val="left"/>
      <w:pPr>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64" w15:restartNumberingAfterBreak="0">
    <w:nsid w:val="504C4224"/>
    <w:multiLevelType w:val="hybridMultilevel"/>
    <w:tmpl w:val="DA6266D6"/>
    <w:lvl w:ilvl="0" w:tplc="1772D452">
      <w:start w:val="1"/>
      <w:numFmt w:val="decimal"/>
      <w:lvlText w:val="%1."/>
      <w:lvlJc w:val="left"/>
      <w:pPr>
        <w:ind w:left="1650" w:hanging="93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5" w15:restartNumberingAfterBreak="0">
    <w:nsid w:val="50562D50"/>
    <w:multiLevelType w:val="hybridMultilevel"/>
    <w:tmpl w:val="3C0E5B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6" w15:restartNumberingAfterBreak="0">
    <w:nsid w:val="507563B2"/>
    <w:multiLevelType w:val="hybridMultilevel"/>
    <w:tmpl w:val="D70C6E70"/>
    <w:lvl w:ilvl="0" w:tplc="EF3C4EA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7" w15:restartNumberingAfterBreak="0">
    <w:nsid w:val="508F569C"/>
    <w:multiLevelType w:val="hybridMultilevel"/>
    <w:tmpl w:val="817ACE7E"/>
    <w:lvl w:ilvl="0" w:tplc="B14C22B2">
      <w:start w:val="1"/>
      <w:numFmt w:val="decimal"/>
      <w:lvlText w:val="%1."/>
      <w:lvlJc w:val="left"/>
      <w:pPr>
        <w:ind w:left="1440" w:hanging="360"/>
      </w:pPr>
      <w:rPr>
        <w:rFonts w:hint="default"/>
        <w:color w:val="000000" w:themeColor="text1"/>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8" w15:restartNumberingAfterBreak="0">
    <w:nsid w:val="50940CFB"/>
    <w:multiLevelType w:val="hybridMultilevel"/>
    <w:tmpl w:val="6EF050FC"/>
    <w:lvl w:ilvl="0" w:tplc="2CBA5520">
      <w:start w:val="1"/>
      <w:numFmt w:val="decimal"/>
      <w:lvlText w:val="%1."/>
      <w:lvlJc w:val="left"/>
      <w:pPr>
        <w:ind w:left="1080" w:hanging="360"/>
      </w:pPr>
      <w:rPr>
        <w:rFonts w:asciiTheme="minorHAnsi" w:hAnsiTheme="minorHAnsi"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9" w15:restartNumberingAfterBreak="0">
    <w:nsid w:val="50CD7CB0"/>
    <w:multiLevelType w:val="hybridMultilevel"/>
    <w:tmpl w:val="6C684B24"/>
    <w:lvl w:ilvl="0" w:tplc="4C2C983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0" w15:restartNumberingAfterBreak="0">
    <w:nsid w:val="512A6C5B"/>
    <w:multiLevelType w:val="multilevel"/>
    <w:tmpl w:val="0E7E3A8E"/>
    <w:lvl w:ilvl="0">
      <w:start w:val="1"/>
      <w:numFmt w:val="decimal"/>
      <w:lvlText w:val="%1."/>
      <w:lvlJc w:val="left"/>
      <w:pPr>
        <w:ind w:left="1080" w:hanging="360"/>
      </w:pPr>
      <w:rPr>
        <w:rFonts w:asciiTheme="minorHAnsi" w:hAnsiTheme="minorHAnsi" w:hint="default"/>
        <w:b w:val="0"/>
        <w:i w:val="0"/>
        <w:sz w:val="22"/>
      </w:rPr>
    </w:lvl>
    <w:lvl w:ilvl="1">
      <w:start w:val="1"/>
      <w:numFmt w:val="lowerLetter"/>
      <w:lvlText w:val="%2."/>
      <w:lvlJc w:val="left"/>
      <w:pPr>
        <w:tabs>
          <w:tab w:val="num" w:pos="1440"/>
        </w:tabs>
        <w:ind w:left="1440" w:hanging="360"/>
      </w:pPr>
      <w:rPr>
        <w:rFonts w:hint="default"/>
      </w:rPr>
    </w:lvl>
    <w:lvl w:ilvl="2">
      <w:start w:val="7"/>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71" w15:restartNumberingAfterBreak="0">
    <w:nsid w:val="516B332A"/>
    <w:multiLevelType w:val="hybridMultilevel"/>
    <w:tmpl w:val="45C64984"/>
    <w:lvl w:ilvl="0" w:tplc="EBA6040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2" w15:restartNumberingAfterBreak="0">
    <w:nsid w:val="517F2D73"/>
    <w:multiLevelType w:val="hybridMultilevel"/>
    <w:tmpl w:val="AAF4F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3" w15:restartNumberingAfterBreak="0">
    <w:nsid w:val="519C067A"/>
    <w:multiLevelType w:val="hybridMultilevel"/>
    <w:tmpl w:val="72000D50"/>
    <w:lvl w:ilvl="0" w:tplc="5A586BE2">
      <w:start w:val="1"/>
      <w:numFmt w:val="decimal"/>
      <w:lvlText w:val="%1."/>
      <w:lvlJc w:val="left"/>
      <w:pPr>
        <w:ind w:left="1080" w:hanging="360"/>
      </w:pPr>
      <w:rPr>
        <w:rFonts w:asciiTheme="minorHAnsi" w:hAnsiTheme="minorHAnsi"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4" w15:restartNumberingAfterBreak="0">
    <w:nsid w:val="51CB2394"/>
    <w:multiLevelType w:val="hybridMultilevel"/>
    <w:tmpl w:val="54ACE63C"/>
    <w:lvl w:ilvl="0" w:tplc="1CEE39A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5" w15:restartNumberingAfterBreak="0">
    <w:nsid w:val="51DC337D"/>
    <w:multiLevelType w:val="hybridMultilevel"/>
    <w:tmpl w:val="132274EA"/>
    <w:lvl w:ilvl="0" w:tplc="153033DC">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6" w15:restartNumberingAfterBreak="0">
    <w:nsid w:val="52042308"/>
    <w:multiLevelType w:val="hybridMultilevel"/>
    <w:tmpl w:val="587ADB2A"/>
    <w:lvl w:ilvl="0" w:tplc="93BAD5FA">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7" w15:restartNumberingAfterBreak="0">
    <w:nsid w:val="5213700A"/>
    <w:multiLevelType w:val="hybridMultilevel"/>
    <w:tmpl w:val="E2E06A34"/>
    <w:lvl w:ilvl="0" w:tplc="5A586BE2">
      <w:start w:val="1"/>
      <w:numFmt w:val="decimal"/>
      <w:lvlText w:val="%1."/>
      <w:lvlJc w:val="left"/>
      <w:pPr>
        <w:ind w:left="1080" w:hanging="360"/>
      </w:pPr>
      <w:rPr>
        <w:rFonts w:asciiTheme="minorHAnsi" w:hAnsiTheme="minorHAnsi"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8" w15:restartNumberingAfterBreak="0">
    <w:nsid w:val="52426C28"/>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9" w15:restartNumberingAfterBreak="0">
    <w:nsid w:val="5244306F"/>
    <w:multiLevelType w:val="hybridMultilevel"/>
    <w:tmpl w:val="8418F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0" w15:restartNumberingAfterBreak="0">
    <w:nsid w:val="524E4EBD"/>
    <w:multiLevelType w:val="hybridMultilevel"/>
    <w:tmpl w:val="BF4663DC"/>
    <w:lvl w:ilvl="0" w:tplc="348E97C4">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1" w15:restartNumberingAfterBreak="0">
    <w:nsid w:val="52560451"/>
    <w:multiLevelType w:val="hybridMultilevel"/>
    <w:tmpl w:val="F26800E0"/>
    <w:lvl w:ilvl="0" w:tplc="2B70E7F0">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2" w15:restartNumberingAfterBreak="0">
    <w:nsid w:val="527D5906"/>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83" w15:restartNumberingAfterBreak="0">
    <w:nsid w:val="52960772"/>
    <w:multiLevelType w:val="hybridMultilevel"/>
    <w:tmpl w:val="CCB48AC0"/>
    <w:lvl w:ilvl="0" w:tplc="FC9ECD3E">
      <w:start w:val="1"/>
      <w:numFmt w:val="lowerRoman"/>
      <w:lvlText w:val="%1."/>
      <w:lvlJc w:val="left"/>
      <w:pPr>
        <w:ind w:left="216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4" w15:restartNumberingAfterBreak="0">
    <w:nsid w:val="52AE29C2"/>
    <w:multiLevelType w:val="hybridMultilevel"/>
    <w:tmpl w:val="22B86500"/>
    <w:lvl w:ilvl="0" w:tplc="5A586BE2">
      <w:start w:val="1"/>
      <w:numFmt w:val="decimal"/>
      <w:lvlText w:val="%1."/>
      <w:lvlJc w:val="left"/>
      <w:pPr>
        <w:ind w:left="108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5" w15:restartNumberingAfterBreak="0">
    <w:nsid w:val="52B418BC"/>
    <w:multiLevelType w:val="hybridMultilevel"/>
    <w:tmpl w:val="A4C81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6" w15:restartNumberingAfterBreak="0">
    <w:nsid w:val="52F0063D"/>
    <w:multiLevelType w:val="hybridMultilevel"/>
    <w:tmpl w:val="0F6A93F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687" w15:restartNumberingAfterBreak="0">
    <w:nsid w:val="532A28E8"/>
    <w:multiLevelType w:val="hybridMultilevel"/>
    <w:tmpl w:val="20F25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8" w15:restartNumberingAfterBreak="0">
    <w:nsid w:val="533A2E6B"/>
    <w:multiLevelType w:val="hybridMultilevel"/>
    <w:tmpl w:val="F0B4ACF6"/>
    <w:lvl w:ilvl="0" w:tplc="5E427150">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9" w15:restartNumberingAfterBreak="0">
    <w:nsid w:val="535C2B40"/>
    <w:multiLevelType w:val="hybridMultilevel"/>
    <w:tmpl w:val="EC285910"/>
    <w:lvl w:ilvl="0" w:tplc="1FF4320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0" w15:restartNumberingAfterBreak="0">
    <w:nsid w:val="5375789A"/>
    <w:multiLevelType w:val="hybridMultilevel"/>
    <w:tmpl w:val="4C500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1" w15:restartNumberingAfterBreak="0">
    <w:nsid w:val="537A492D"/>
    <w:multiLevelType w:val="hybridMultilevel"/>
    <w:tmpl w:val="7FFE9162"/>
    <w:lvl w:ilvl="0" w:tplc="9752A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2" w15:restartNumberingAfterBreak="0">
    <w:nsid w:val="538424F1"/>
    <w:multiLevelType w:val="hybridMultilevel"/>
    <w:tmpl w:val="17BCE3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3" w15:restartNumberingAfterBreak="0">
    <w:nsid w:val="538D1D2B"/>
    <w:multiLevelType w:val="hybridMultilevel"/>
    <w:tmpl w:val="696256B2"/>
    <w:lvl w:ilvl="0" w:tplc="8B20E29A">
      <w:start w:val="1"/>
      <w:numFmt w:val="bullet"/>
      <w:lvlText w:val=""/>
      <w:lvlJc w:val="left"/>
      <w:pPr>
        <w:tabs>
          <w:tab w:val="num" w:pos="1080"/>
        </w:tabs>
        <w:ind w:left="1080" w:hanging="360"/>
      </w:pPr>
      <w:rPr>
        <w:rFonts w:ascii="Symbol" w:hAnsi="Symbol"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4" w15:restartNumberingAfterBreak="0">
    <w:nsid w:val="53953E07"/>
    <w:multiLevelType w:val="hybridMultilevel"/>
    <w:tmpl w:val="A894B818"/>
    <w:lvl w:ilvl="0" w:tplc="3154E07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5" w15:restartNumberingAfterBreak="0">
    <w:nsid w:val="53D84C3E"/>
    <w:multiLevelType w:val="hybridMultilevel"/>
    <w:tmpl w:val="AE82231A"/>
    <w:lvl w:ilvl="0" w:tplc="CAEA1524">
      <w:start w:val="1"/>
      <w:numFmt w:val="decimal"/>
      <w:lvlText w:val="%1."/>
      <w:lvlJc w:val="left"/>
      <w:pPr>
        <w:ind w:left="1440" w:hanging="360"/>
      </w:pPr>
      <w:rPr>
        <w:rFonts w:asciiTheme="minorHAnsi" w:hAnsiTheme="minorHAnsi" w:hint="default"/>
        <w:b w:val="0"/>
        <w:i w:val="0"/>
        <w:sz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6" w15:restartNumberingAfterBreak="0">
    <w:nsid w:val="53FC3301"/>
    <w:multiLevelType w:val="hybridMultilevel"/>
    <w:tmpl w:val="BF3864FC"/>
    <w:lvl w:ilvl="0" w:tplc="DFDEF8C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7" w15:restartNumberingAfterBreak="0">
    <w:nsid w:val="5401789C"/>
    <w:multiLevelType w:val="hybridMultilevel"/>
    <w:tmpl w:val="86A00A80"/>
    <w:lvl w:ilvl="0" w:tplc="B2029C74">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8" w15:restartNumberingAfterBreak="0">
    <w:nsid w:val="54021100"/>
    <w:multiLevelType w:val="hybridMultilevel"/>
    <w:tmpl w:val="C7849D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9" w15:restartNumberingAfterBreak="0">
    <w:nsid w:val="54365177"/>
    <w:multiLevelType w:val="hybridMultilevel"/>
    <w:tmpl w:val="290E4B28"/>
    <w:lvl w:ilvl="0" w:tplc="2826B3B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0" w15:restartNumberingAfterBreak="0">
    <w:nsid w:val="54504A2E"/>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01" w15:restartNumberingAfterBreak="0">
    <w:nsid w:val="54A04CFD"/>
    <w:multiLevelType w:val="hybridMultilevel"/>
    <w:tmpl w:val="9B7672F0"/>
    <w:lvl w:ilvl="0" w:tplc="C734C2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2" w15:restartNumberingAfterBreak="0">
    <w:nsid w:val="54BA18AB"/>
    <w:multiLevelType w:val="hybridMultilevel"/>
    <w:tmpl w:val="838AE87A"/>
    <w:lvl w:ilvl="0" w:tplc="43E8AA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43E8AA90">
      <w:start w:val="1"/>
      <w:numFmt w:val="decimal"/>
      <w:lvlText w:val="%3."/>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3" w15:restartNumberingAfterBreak="0">
    <w:nsid w:val="5525353B"/>
    <w:multiLevelType w:val="hybridMultilevel"/>
    <w:tmpl w:val="AACE42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4" w15:restartNumberingAfterBreak="0">
    <w:nsid w:val="552C502B"/>
    <w:multiLevelType w:val="multilevel"/>
    <w:tmpl w:val="E0F0F7C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05" w15:restartNumberingAfterBreak="0">
    <w:nsid w:val="556A0592"/>
    <w:multiLevelType w:val="hybridMultilevel"/>
    <w:tmpl w:val="87180CE0"/>
    <w:lvl w:ilvl="0" w:tplc="2DCEA662">
      <w:start w:val="3"/>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6" w15:restartNumberingAfterBreak="0">
    <w:nsid w:val="556C59EE"/>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07" w15:restartNumberingAfterBreak="0">
    <w:nsid w:val="557B2830"/>
    <w:multiLevelType w:val="hybridMultilevel"/>
    <w:tmpl w:val="DBACD0BA"/>
    <w:lvl w:ilvl="0" w:tplc="D3AC2C82">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8" w15:restartNumberingAfterBreak="0">
    <w:nsid w:val="561A5D1F"/>
    <w:multiLevelType w:val="hybridMultilevel"/>
    <w:tmpl w:val="51BE54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9" w15:restartNumberingAfterBreak="0">
    <w:nsid w:val="566F3161"/>
    <w:multiLevelType w:val="hybridMultilevel"/>
    <w:tmpl w:val="08EEDA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0" w15:restartNumberingAfterBreak="0">
    <w:nsid w:val="568C1271"/>
    <w:multiLevelType w:val="hybridMultilevel"/>
    <w:tmpl w:val="BA8AF3A2"/>
    <w:lvl w:ilvl="0" w:tplc="95F09C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1" w15:restartNumberingAfterBreak="0">
    <w:nsid w:val="569B3894"/>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12" w15:restartNumberingAfterBreak="0">
    <w:nsid w:val="56A11919"/>
    <w:multiLevelType w:val="hybridMultilevel"/>
    <w:tmpl w:val="386259B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3" w15:restartNumberingAfterBreak="0">
    <w:nsid w:val="56B46F01"/>
    <w:multiLevelType w:val="hybridMultilevel"/>
    <w:tmpl w:val="A538D202"/>
    <w:lvl w:ilvl="0" w:tplc="D890CFD4">
      <w:start w:val="1"/>
      <w:numFmt w:val="lowerRoman"/>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4" w15:restartNumberingAfterBreak="0">
    <w:nsid w:val="56D97C33"/>
    <w:multiLevelType w:val="hybridMultilevel"/>
    <w:tmpl w:val="0756AF0E"/>
    <w:lvl w:ilvl="0" w:tplc="E62811C2">
      <w:start w:val="1"/>
      <w:numFmt w:val="lowerRoman"/>
      <w:lvlText w:val="%1."/>
      <w:lvlJc w:val="left"/>
      <w:pPr>
        <w:tabs>
          <w:tab w:val="num" w:pos="2160"/>
        </w:tabs>
        <w:ind w:left="21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15" w15:restartNumberingAfterBreak="0">
    <w:nsid w:val="572160D4"/>
    <w:multiLevelType w:val="hybridMultilevel"/>
    <w:tmpl w:val="D9F2B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6" w15:restartNumberingAfterBreak="0">
    <w:nsid w:val="576C0C5E"/>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7" w15:restartNumberingAfterBreak="0">
    <w:nsid w:val="576F023E"/>
    <w:multiLevelType w:val="hybridMultilevel"/>
    <w:tmpl w:val="FE6E8664"/>
    <w:lvl w:ilvl="0" w:tplc="EE5AB56C">
      <w:start w:val="1"/>
      <w:numFmt w:val="decimal"/>
      <w:lvlText w:val="%1."/>
      <w:lvlJc w:val="left"/>
      <w:pPr>
        <w:ind w:left="32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8" w15:restartNumberingAfterBreak="0">
    <w:nsid w:val="57C84D3A"/>
    <w:multiLevelType w:val="hybridMultilevel"/>
    <w:tmpl w:val="D7D252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9" w15:restartNumberingAfterBreak="0">
    <w:nsid w:val="57CB5DF6"/>
    <w:multiLevelType w:val="multilevel"/>
    <w:tmpl w:val="6E120A12"/>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20" w15:restartNumberingAfterBreak="0">
    <w:nsid w:val="57E9528C"/>
    <w:multiLevelType w:val="hybridMultilevel"/>
    <w:tmpl w:val="CAC8C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1" w15:restartNumberingAfterBreak="0">
    <w:nsid w:val="580618F5"/>
    <w:multiLevelType w:val="hybridMultilevel"/>
    <w:tmpl w:val="547A592C"/>
    <w:lvl w:ilvl="0" w:tplc="9AAAD0D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2" w15:restartNumberingAfterBreak="0">
    <w:nsid w:val="581F618F"/>
    <w:multiLevelType w:val="hybridMultilevel"/>
    <w:tmpl w:val="FA703C44"/>
    <w:lvl w:ilvl="0" w:tplc="88FCA99C">
      <w:start w:val="1"/>
      <w:numFmt w:val="decimal"/>
      <w:lvlText w:val="%1."/>
      <w:lvlJc w:val="left"/>
      <w:pPr>
        <w:ind w:left="900" w:hanging="180"/>
      </w:pPr>
      <w:rPr>
        <w:rFonts w:hint="default"/>
        <w:color w:val="auto"/>
      </w:rPr>
    </w:lvl>
    <w:lvl w:ilvl="1" w:tplc="04090019">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723" w15:restartNumberingAfterBreak="0">
    <w:nsid w:val="58242D61"/>
    <w:multiLevelType w:val="multilevel"/>
    <w:tmpl w:val="55E6CB48"/>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24" w15:restartNumberingAfterBreak="0">
    <w:nsid w:val="585D3D3D"/>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25" w15:restartNumberingAfterBreak="0">
    <w:nsid w:val="58755419"/>
    <w:multiLevelType w:val="hybridMultilevel"/>
    <w:tmpl w:val="2326E346"/>
    <w:lvl w:ilvl="0" w:tplc="5154972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6" w15:restartNumberingAfterBreak="0">
    <w:nsid w:val="58C13149"/>
    <w:multiLevelType w:val="hybridMultilevel"/>
    <w:tmpl w:val="FB9C3DF6"/>
    <w:lvl w:ilvl="0" w:tplc="CDD2AA3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7" w15:restartNumberingAfterBreak="0">
    <w:nsid w:val="58D707B0"/>
    <w:multiLevelType w:val="hybridMultilevel"/>
    <w:tmpl w:val="59A468E2"/>
    <w:lvl w:ilvl="0" w:tplc="0409000F">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4B567096">
      <w:start w:val="1"/>
      <w:numFmt w:val="lowerRoman"/>
      <w:lvlText w:val="%3."/>
      <w:lvlJc w:val="left"/>
      <w:pPr>
        <w:tabs>
          <w:tab w:val="num" w:pos="2160"/>
        </w:tabs>
        <w:ind w:left="2160" w:hanging="360"/>
      </w:pPr>
      <w:rPr>
        <w:rFonts w:cs="Times New Roman" w:hint="default"/>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28" w15:restartNumberingAfterBreak="0">
    <w:nsid w:val="58F035EF"/>
    <w:multiLevelType w:val="hybridMultilevel"/>
    <w:tmpl w:val="BA108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9" w15:restartNumberingAfterBreak="0">
    <w:nsid w:val="593637A3"/>
    <w:multiLevelType w:val="multilevel"/>
    <w:tmpl w:val="4AAAE166"/>
    <w:lvl w:ilvl="0">
      <w:start w:val="1"/>
      <w:numFmt w:val="decimal"/>
      <w:lvlText w:val="%1."/>
      <w:lvlJc w:val="left"/>
      <w:pPr>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0" w15:restartNumberingAfterBreak="0">
    <w:nsid w:val="59501CAA"/>
    <w:multiLevelType w:val="hybridMultilevel"/>
    <w:tmpl w:val="47388BB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1" w15:restartNumberingAfterBreak="0">
    <w:nsid w:val="596D0541"/>
    <w:multiLevelType w:val="multilevel"/>
    <w:tmpl w:val="FAA8A840"/>
    <w:lvl w:ilvl="0">
      <w:start w:val="1"/>
      <w:numFmt w:val="decimal"/>
      <w:lvlText w:val="%1."/>
      <w:lvlJc w:val="left"/>
      <w:pPr>
        <w:ind w:left="108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32" w15:restartNumberingAfterBreak="0">
    <w:nsid w:val="597B1561"/>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3" w15:restartNumberingAfterBreak="0">
    <w:nsid w:val="599C6F1B"/>
    <w:multiLevelType w:val="hybridMultilevel"/>
    <w:tmpl w:val="6CCE885A"/>
    <w:lvl w:ilvl="0" w:tplc="04090001">
      <w:start w:val="1"/>
      <w:numFmt w:val="bullet"/>
      <w:lvlText w:val=""/>
      <w:lvlJc w:val="left"/>
      <w:pPr>
        <w:ind w:left="1080" w:hanging="360"/>
      </w:pPr>
      <w:rPr>
        <w:rFonts w:ascii="Symbol" w:hAnsi="Symbol" w:hint="default"/>
        <w:b w:val="0"/>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4" w15:restartNumberingAfterBreak="0">
    <w:nsid w:val="59DF1168"/>
    <w:multiLevelType w:val="multilevel"/>
    <w:tmpl w:val="CD16673A"/>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tabs>
          <w:tab w:val="num" w:pos="2160"/>
        </w:tabs>
        <w:ind w:left="2160" w:hanging="360"/>
      </w:pPr>
      <w:rPr>
        <w:rFonts w:hint="default"/>
      </w:rPr>
    </w:lvl>
    <w:lvl w:ilvl="3">
      <w:start w:val="2"/>
      <w:numFmt w:val="decimal"/>
      <w:lvlText w:val="%4."/>
      <w:lvlJc w:val="left"/>
      <w:pPr>
        <w:tabs>
          <w:tab w:val="num" w:pos="2880"/>
        </w:tabs>
        <w:ind w:left="288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35" w15:restartNumberingAfterBreak="0">
    <w:nsid w:val="5A3D211A"/>
    <w:multiLevelType w:val="multilevel"/>
    <w:tmpl w:val="2D0ED996"/>
    <w:lvl w:ilvl="0">
      <w:start w:val="1"/>
      <w:numFmt w:val="bullet"/>
      <w:lvlText w:val=""/>
      <w:lvlJc w:val="left"/>
      <w:pPr>
        <w:tabs>
          <w:tab w:val="num" w:pos="1080"/>
        </w:tabs>
        <w:ind w:left="1080" w:hanging="360"/>
      </w:pPr>
      <w:rPr>
        <w:rFonts w:ascii="Symbol" w:hAnsi="Symbol" w:hint="default"/>
        <w:b w:val="0"/>
        <w:i w:val="0"/>
        <w:sz w:val="22"/>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6" w15:restartNumberingAfterBreak="0">
    <w:nsid w:val="5A425961"/>
    <w:multiLevelType w:val="hybridMultilevel"/>
    <w:tmpl w:val="E820D598"/>
    <w:lvl w:ilvl="0" w:tplc="D2E67A5E">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7" w15:restartNumberingAfterBreak="0">
    <w:nsid w:val="5A5A6E38"/>
    <w:multiLevelType w:val="hybridMultilevel"/>
    <w:tmpl w:val="628C2EBC"/>
    <w:lvl w:ilvl="0" w:tplc="7B6AFCA0">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8" w15:restartNumberingAfterBreak="0">
    <w:nsid w:val="5A733236"/>
    <w:multiLevelType w:val="hybridMultilevel"/>
    <w:tmpl w:val="0CD6F3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9" w15:restartNumberingAfterBreak="0">
    <w:nsid w:val="5A774146"/>
    <w:multiLevelType w:val="hybridMultilevel"/>
    <w:tmpl w:val="707A8FE4"/>
    <w:lvl w:ilvl="0" w:tplc="C71AC5FE">
      <w:start w:val="1"/>
      <w:numFmt w:val="decimal"/>
      <w:lvlText w:val="%1."/>
      <w:lvlJc w:val="left"/>
      <w:pPr>
        <w:ind w:left="1080" w:hanging="360"/>
      </w:pPr>
      <w:rPr>
        <w:rFonts w:asciiTheme="minorHAnsi" w:hAnsiTheme="minorHAnsi" w:hint="default"/>
      </w:rPr>
    </w:lvl>
    <w:lvl w:ilvl="1" w:tplc="04090019">
      <w:start w:val="1"/>
      <w:numFmt w:val="lowerLetter"/>
      <w:lvlText w:val="%2."/>
      <w:lvlJc w:val="left"/>
      <w:pPr>
        <w:ind w:left="1800" w:hanging="360"/>
      </w:pPr>
    </w:lvl>
    <w:lvl w:ilvl="2" w:tplc="CCEAB27A">
      <w:start w:val="1"/>
      <w:numFmt w:val="lowerRoman"/>
      <w:lvlText w:val="%3."/>
      <w:lvlJc w:val="left"/>
      <w:pPr>
        <w:ind w:left="21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0" w15:restartNumberingAfterBreak="0">
    <w:nsid w:val="5A862015"/>
    <w:multiLevelType w:val="hybridMultilevel"/>
    <w:tmpl w:val="EF46DC46"/>
    <w:lvl w:ilvl="0" w:tplc="B6987FF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1" w15:restartNumberingAfterBreak="0">
    <w:nsid w:val="5AB87FBC"/>
    <w:multiLevelType w:val="multilevel"/>
    <w:tmpl w:val="6B3E9F7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2" w15:restartNumberingAfterBreak="0">
    <w:nsid w:val="5ABC2DB7"/>
    <w:multiLevelType w:val="hybridMultilevel"/>
    <w:tmpl w:val="FC643806"/>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4E0F366">
      <w:start w:val="1"/>
      <w:numFmt w:val="lowerRoman"/>
      <w:lvlText w:val="%3."/>
      <w:lvlJc w:val="left"/>
      <w:pPr>
        <w:tabs>
          <w:tab w:val="num" w:pos="2160"/>
        </w:tabs>
        <w:ind w:left="2160" w:hanging="360"/>
      </w:pPr>
      <w:rPr>
        <w:rFonts w:hint="default"/>
        <w:b w:val="0"/>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3" w15:restartNumberingAfterBreak="0">
    <w:nsid w:val="5B423A20"/>
    <w:multiLevelType w:val="hybridMultilevel"/>
    <w:tmpl w:val="62FA70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4" w15:restartNumberingAfterBreak="0">
    <w:nsid w:val="5B5050DE"/>
    <w:multiLevelType w:val="hybridMultilevel"/>
    <w:tmpl w:val="54EC5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5" w15:restartNumberingAfterBreak="0">
    <w:nsid w:val="5B5F21CC"/>
    <w:multiLevelType w:val="hybridMultilevel"/>
    <w:tmpl w:val="A664E222"/>
    <w:lvl w:ilvl="0" w:tplc="20DAD52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6" w15:restartNumberingAfterBreak="0">
    <w:nsid w:val="5B731CA2"/>
    <w:multiLevelType w:val="hybridMultilevel"/>
    <w:tmpl w:val="D5F23F70"/>
    <w:lvl w:ilvl="0" w:tplc="0409000F">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47" w15:restartNumberingAfterBreak="0">
    <w:nsid w:val="5B896BE7"/>
    <w:multiLevelType w:val="hybridMultilevel"/>
    <w:tmpl w:val="89B6B5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8" w15:restartNumberingAfterBreak="0">
    <w:nsid w:val="5B96588C"/>
    <w:multiLevelType w:val="hybridMultilevel"/>
    <w:tmpl w:val="20C8E84C"/>
    <w:lvl w:ilvl="0" w:tplc="0409000F">
      <w:start w:val="1"/>
      <w:numFmt w:val="decimal"/>
      <w:lvlText w:val="%1."/>
      <w:lvlJc w:val="left"/>
      <w:pPr>
        <w:ind w:left="1700" w:hanging="98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9" w15:restartNumberingAfterBreak="0">
    <w:nsid w:val="5BA0532B"/>
    <w:multiLevelType w:val="hybridMultilevel"/>
    <w:tmpl w:val="6E72A536"/>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0" w15:restartNumberingAfterBreak="0">
    <w:nsid w:val="5BBC077A"/>
    <w:multiLevelType w:val="hybridMultilevel"/>
    <w:tmpl w:val="8ED867DE"/>
    <w:lvl w:ilvl="0" w:tplc="4BF0ABFC">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1" w15:restartNumberingAfterBreak="0">
    <w:nsid w:val="5BD94CD0"/>
    <w:multiLevelType w:val="hybridMultilevel"/>
    <w:tmpl w:val="33F47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5C0E463F"/>
    <w:multiLevelType w:val="hybridMultilevel"/>
    <w:tmpl w:val="238AC9AA"/>
    <w:lvl w:ilvl="0" w:tplc="4EA8D4A0">
      <w:start w:val="1"/>
      <w:numFmt w:val="lowerRoman"/>
      <w:lvlText w:val="%1."/>
      <w:lvlJc w:val="righ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5C5E3F61"/>
    <w:multiLevelType w:val="hybridMultilevel"/>
    <w:tmpl w:val="7EC82EA8"/>
    <w:lvl w:ilvl="0" w:tplc="2CBA5520">
      <w:start w:val="1"/>
      <w:numFmt w:val="decimal"/>
      <w:lvlText w:val="%1."/>
      <w:lvlJc w:val="left"/>
      <w:pPr>
        <w:ind w:left="1080" w:hanging="360"/>
      </w:pPr>
      <w:rPr>
        <w:rFonts w:asciiTheme="minorHAnsi" w:hAnsiTheme="minorHAns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5C63038E"/>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55" w15:restartNumberingAfterBreak="0">
    <w:nsid w:val="5C881434"/>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56" w15:restartNumberingAfterBreak="0">
    <w:nsid w:val="5C8E03EB"/>
    <w:multiLevelType w:val="hybridMultilevel"/>
    <w:tmpl w:val="0A886278"/>
    <w:lvl w:ilvl="0" w:tplc="5A586BE2">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7" w15:restartNumberingAfterBreak="0">
    <w:nsid w:val="5CB25A7D"/>
    <w:multiLevelType w:val="hybridMultilevel"/>
    <w:tmpl w:val="D6C4B32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7C08B64C">
      <w:start w:val="1"/>
      <w:numFmt w:val="lowerRoman"/>
      <w:lvlText w:val="%3."/>
      <w:lvlJc w:val="left"/>
      <w:pPr>
        <w:tabs>
          <w:tab w:val="num" w:pos="2160"/>
        </w:tabs>
        <w:ind w:left="216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8" w15:restartNumberingAfterBreak="0">
    <w:nsid w:val="5CCA7C7C"/>
    <w:multiLevelType w:val="hybridMultilevel"/>
    <w:tmpl w:val="F8907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9" w15:restartNumberingAfterBreak="0">
    <w:nsid w:val="5CDF1B35"/>
    <w:multiLevelType w:val="hybridMultilevel"/>
    <w:tmpl w:val="3B941B78"/>
    <w:lvl w:ilvl="0" w:tplc="E0221826">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0" w15:restartNumberingAfterBreak="0">
    <w:nsid w:val="5CE63253"/>
    <w:multiLevelType w:val="hybridMultilevel"/>
    <w:tmpl w:val="AF606746"/>
    <w:lvl w:ilvl="0" w:tplc="34CE0DF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1" w15:restartNumberingAfterBreak="0">
    <w:nsid w:val="5CEB6D03"/>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62" w15:restartNumberingAfterBreak="0">
    <w:nsid w:val="5D037806"/>
    <w:multiLevelType w:val="hybridMultilevel"/>
    <w:tmpl w:val="C0002FA8"/>
    <w:lvl w:ilvl="0" w:tplc="7ABE4D2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3" w15:restartNumberingAfterBreak="0">
    <w:nsid w:val="5D2111C9"/>
    <w:multiLevelType w:val="hybridMultilevel"/>
    <w:tmpl w:val="9FFC066C"/>
    <w:lvl w:ilvl="0" w:tplc="C0CAB5C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4" w15:restartNumberingAfterBreak="0">
    <w:nsid w:val="5D36285A"/>
    <w:multiLevelType w:val="hybridMultilevel"/>
    <w:tmpl w:val="96887E8E"/>
    <w:lvl w:ilvl="0" w:tplc="CD72350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5" w15:restartNumberingAfterBreak="0">
    <w:nsid w:val="5D827D38"/>
    <w:multiLevelType w:val="multilevel"/>
    <w:tmpl w:val="65D29DA8"/>
    <w:lvl w:ilvl="0">
      <w:start w:val="1"/>
      <w:numFmt w:val="decimal"/>
      <w:lvlText w:val="%1."/>
      <w:lvlJc w:val="left"/>
      <w:pPr>
        <w:tabs>
          <w:tab w:val="num" w:pos="1080"/>
        </w:tabs>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6" w15:restartNumberingAfterBreak="0">
    <w:nsid w:val="5D9C7668"/>
    <w:multiLevelType w:val="hybridMultilevel"/>
    <w:tmpl w:val="C1B000C2"/>
    <w:lvl w:ilvl="0" w:tplc="1576C85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7" w15:restartNumberingAfterBreak="0">
    <w:nsid w:val="5DB244C9"/>
    <w:multiLevelType w:val="multilevel"/>
    <w:tmpl w:val="3F6EECE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8" w15:restartNumberingAfterBreak="0">
    <w:nsid w:val="5DF253D8"/>
    <w:multiLevelType w:val="hybridMultilevel"/>
    <w:tmpl w:val="9C1417CA"/>
    <w:lvl w:ilvl="0" w:tplc="0DEA27C0">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9" w15:restartNumberingAfterBreak="0">
    <w:nsid w:val="5E012588"/>
    <w:multiLevelType w:val="hybridMultilevel"/>
    <w:tmpl w:val="F8EE47F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770" w15:restartNumberingAfterBreak="0">
    <w:nsid w:val="5E31582B"/>
    <w:multiLevelType w:val="multilevel"/>
    <w:tmpl w:val="A9FCCDAC"/>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71" w15:restartNumberingAfterBreak="0">
    <w:nsid w:val="5E6A42D8"/>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72" w15:restartNumberingAfterBreak="0">
    <w:nsid w:val="5E7278B6"/>
    <w:multiLevelType w:val="hybridMultilevel"/>
    <w:tmpl w:val="42FAD1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3" w15:restartNumberingAfterBreak="0">
    <w:nsid w:val="5EAA60BD"/>
    <w:multiLevelType w:val="hybridMultilevel"/>
    <w:tmpl w:val="30F0DABA"/>
    <w:lvl w:ilvl="0" w:tplc="95F09C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4" w15:restartNumberingAfterBreak="0">
    <w:nsid w:val="5EDD012F"/>
    <w:multiLevelType w:val="hybridMultilevel"/>
    <w:tmpl w:val="91CCE194"/>
    <w:lvl w:ilvl="0" w:tplc="434AEAA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5" w15:restartNumberingAfterBreak="0">
    <w:nsid w:val="5EE41302"/>
    <w:multiLevelType w:val="hybridMultilevel"/>
    <w:tmpl w:val="4D7A91CC"/>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6" w15:restartNumberingAfterBreak="0">
    <w:nsid w:val="5F020841"/>
    <w:multiLevelType w:val="hybridMultilevel"/>
    <w:tmpl w:val="AA5C1F44"/>
    <w:lvl w:ilvl="0" w:tplc="F2A072FA">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7" w15:restartNumberingAfterBreak="0">
    <w:nsid w:val="5F2B2DE1"/>
    <w:multiLevelType w:val="hybridMultilevel"/>
    <w:tmpl w:val="7B887142"/>
    <w:lvl w:ilvl="0" w:tplc="0E52C22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8" w15:restartNumberingAfterBreak="0">
    <w:nsid w:val="5F3E08DC"/>
    <w:multiLevelType w:val="hybridMultilevel"/>
    <w:tmpl w:val="17BCE3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9" w15:restartNumberingAfterBreak="0">
    <w:nsid w:val="5F517A5F"/>
    <w:multiLevelType w:val="hybridMultilevel"/>
    <w:tmpl w:val="BF3C0E8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0" w15:restartNumberingAfterBreak="0">
    <w:nsid w:val="5F66087A"/>
    <w:multiLevelType w:val="hybridMultilevel"/>
    <w:tmpl w:val="E78EB4C6"/>
    <w:lvl w:ilvl="0" w:tplc="54D2786A">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1" w15:restartNumberingAfterBreak="0">
    <w:nsid w:val="5F661EE3"/>
    <w:multiLevelType w:val="hybridMultilevel"/>
    <w:tmpl w:val="69F200D6"/>
    <w:lvl w:ilvl="0" w:tplc="5A74804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2" w15:restartNumberingAfterBreak="0">
    <w:nsid w:val="5FCA1EF4"/>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83" w15:restartNumberingAfterBreak="0">
    <w:nsid w:val="600017D9"/>
    <w:multiLevelType w:val="hybridMultilevel"/>
    <w:tmpl w:val="48600B2A"/>
    <w:lvl w:ilvl="0" w:tplc="CE4E1AD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4" w15:restartNumberingAfterBreak="0">
    <w:nsid w:val="601D0500"/>
    <w:multiLevelType w:val="multilevel"/>
    <w:tmpl w:val="768C6F5A"/>
    <w:lvl w:ilvl="0">
      <w:start w:val="1"/>
      <w:numFmt w:val="bullet"/>
      <w:lvlText w:val=""/>
      <w:lvlJc w:val="left"/>
      <w:pPr>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bullet"/>
      <w:lvlText w:val=""/>
      <w:lvlJc w:val="left"/>
      <w:pPr>
        <w:tabs>
          <w:tab w:val="num" w:pos="2160"/>
        </w:tabs>
        <w:ind w:left="2160" w:hanging="360"/>
      </w:pPr>
      <w:rPr>
        <w:rFonts w:ascii="Wingdings" w:hAnsi="Wingdings" w:hint="default"/>
        <w:color w:val="000000" w:themeColor="text1"/>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85" w15:restartNumberingAfterBreak="0">
    <w:nsid w:val="6030676A"/>
    <w:multiLevelType w:val="hybridMultilevel"/>
    <w:tmpl w:val="2DF689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6" w15:restartNumberingAfterBreak="0">
    <w:nsid w:val="603E0392"/>
    <w:multiLevelType w:val="hybridMultilevel"/>
    <w:tmpl w:val="5456D156"/>
    <w:lvl w:ilvl="0" w:tplc="34D8C8F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7" w15:restartNumberingAfterBreak="0">
    <w:nsid w:val="60915E9E"/>
    <w:multiLevelType w:val="hybridMultilevel"/>
    <w:tmpl w:val="390AA022"/>
    <w:lvl w:ilvl="0" w:tplc="BB680CCC">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8" w15:restartNumberingAfterBreak="0">
    <w:nsid w:val="60F02076"/>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89" w15:restartNumberingAfterBreak="0">
    <w:nsid w:val="61037BA5"/>
    <w:multiLevelType w:val="hybridMultilevel"/>
    <w:tmpl w:val="F984F0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0" w15:restartNumberingAfterBreak="0">
    <w:nsid w:val="6107071B"/>
    <w:multiLevelType w:val="hybridMultilevel"/>
    <w:tmpl w:val="8C8C8202"/>
    <w:lvl w:ilvl="0" w:tplc="6BF61428">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1" w15:restartNumberingAfterBreak="0">
    <w:nsid w:val="611A6922"/>
    <w:multiLevelType w:val="hybridMultilevel"/>
    <w:tmpl w:val="0ED08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2" w15:restartNumberingAfterBreak="0">
    <w:nsid w:val="61302FA7"/>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93" w15:restartNumberingAfterBreak="0">
    <w:nsid w:val="61362533"/>
    <w:multiLevelType w:val="hybridMultilevel"/>
    <w:tmpl w:val="8FEA9208"/>
    <w:lvl w:ilvl="0" w:tplc="822897E0">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4" w15:restartNumberingAfterBreak="0">
    <w:nsid w:val="61C7666C"/>
    <w:multiLevelType w:val="hybridMultilevel"/>
    <w:tmpl w:val="03C26410"/>
    <w:lvl w:ilvl="0" w:tplc="0409000F">
      <w:start w:val="1"/>
      <w:numFmt w:val="decimal"/>
      <w:lvlText w:val="%1."/>
      <w:lvlJc w:val="left"/>
      <w:pPr>
        <w:ind w:left="1080" w:hanging="360"/>
      </w:pPr>
      <w:rPr>
        <w:rFonts w:hint="default"/>
      </w:rPr>
    </w:lvl>
    <w:lvl w:ilvl="1" w:tplc="2826B3B2">
      <w:start w:val="1"/>
      <w:numFmt w:val="lowerLetter"/>
      <w:lvlText w:val="%2."/>
      <w:lvlJc w:val="left"/>
      <w:pPr>
        <w:tabs>
          <w:tab w:val="num" w:pos="1080"/>
        </w:tabs>
        <w:ind w:left="108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5" w15:restartNumberingAfterBreak="0">
    <w:nsid w:val="61D86067"/>
    <w:multiLevelType w:val="hybridMultilevel"/>
    <w:tmpl w:val="52CA9FF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6" w15:restartNumberingAfterBreak="0">
    <w:nsid w:val="61E72619"/>
    <w:multiLevelType w:val="hybridMultilevel"/>
    <w:tmpl w:val="8CEE1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7" w15:restartNumberingAfterBreak="0">
    <w:nsid w:val="61F075F8"/>
    <w:multiLevelType w:val="hybridMultilevel"/>
    <w:tmpl w:val="2EB07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8" w15:restartNumberingAfterBreak="0">
    <w:nsid w:val="62051CE7"/>
    <w:multiLevelType w:val="hybridMultilevel"/>
    <w:tmpl w:val="B4325A00"/>
    <w:lvl w:ilvl="0" w:tplc="FD6A68EA">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9" w15:restartNumberingAfterBreak="0">
    <w:nsid w:val="622B556B"/>
    <w:multiLevelType w:val="hybridMultilevel"/>
    <w:tmpl w:val="45706802"/>
    <w:lvl w:ilvl="0" w:tplc="04090019">
      <w:start w:val="1"/>
      <w:numFmt w:val="lowerLetter"/>
      <w:lvlText w:val="%1."/>
      <w:lvlJc w:val="left"/>
      <w:pPr>
        <w:ind w:left="1800" w:hanging="360"/>
      </w:pPr>
      <w:rPr>
        <w:rFonts w:hint="default"/>
        <w:b w:val="0"/>
        <w:i w:val="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0" w15:restartNumberingAfterBreak="0">
    <w:nsid w:val="622C6D21"/>
    <w:multiLevelType w:val="multilevel"/>
    <w:tmpl w:val="BE7ADEEE"/>
    <w:lvl w:ilvl="0">
      <w:start w:val="1"/>
      <w:numFmt w:val="bullet"/>
      <w:lvlText w:val=""/>
      <w:lvlJc w:val="left"/>
      <w:pPr>
        <w:tabs>
          <w:tab w:val="num" w:pos="1080"/>
        </w:tabs>
        <w:ind w:left="1080" w:hanging="360"/>
      </w:pPr>
      <w:rPr>
        <w:rFonts w:ascii="Symbol" w:hAnsi="Symbol" w:hint="default"/>
        <w:b w:val="0"/>
        <w:i w:val="0"/>
        <w:sz w:val="22"/>
      </w:rPr>
    </w:lvl>
    <w:lvl w:ilvl="1">
      <w:start w:val="1"/>
      <w:numFmt w:val="bullet"/>
      <w:lvlText w:val="o"/>
      <w:lvlJc w:val="left"/>
      <w:pPr>
        <w:tabs>
          <w:tab w:val="num" w:pos="1440"/>
        </w:tabs>
        <w:ind w:left="1440" w:hanging="360"/>
      </w:pPr>
      <w:rPr>
        <w:rFonts w:ascii="Courier New" w:hAnsi="Courier New" w:hint="default"/>
        <w:b w:val="0"/>
        <w:i w:val="0"/>
        <w:color w:val="000000" w:themeColor="text1"/>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1800"/>
      </w:pPr>
      <w:rPr>
        <w:rFonts w:hint="default"/>
      </w:rPr>
    </w:lvl>
    <w:lvl w:ilvl="4">
      <w:start w:val="1"/>
      <w:numFmt w:val="lowerLetter"/>
      <w:lvlText w:val="%5."/>
      <w:lvlJc w:val="left"/>
      <w:pPr>
        <w:ind w:left="3870" w:hanging="360"/>
      </w:pPr>
      <w:rPr>
        <w:rFonts w:hint="default"/>
      </w:rPr>
    </w:lvl>
    <w:lvl w:ilvl="5">
      <w:start w:val="1"/>
      <w:numFmt w:val="lowerRoman"/>
      <w:lvlText w:val="%6."/>
      <w:lvlJc w:val="right"/>
      <w:pPr>
        <w:ind w:left="4590" w:hanging="180"/>
      </w:pPr>
      <w:rPr>
        <w:rFonts w:hint="default"/>
      </w:rPr>
    </w:lvl>
    <w:lvl w:ilvl="6">
      <w:start w:val="1"/>
      <w:numFmt w:val="decimal"/>
      <w:lvlText w:val="%7."/>
      <w:lvlJc w:val="left"/>
      <w:pPr>
        <w:ind w:left="5310" w:hanging="360"/>
      </w:pPr>
      <w:rPr>
        <w:rFonts w:hint="default"/>
      </w:rPr>
    </w:lvl>
    <w:lvl w:ilvl="7">
      <w:start w:val="1"/>
      <w:numFmt w:val="lowerLetter"/>
      <w:lvlText w:val="%8."/>
      <w:lvlJc w:val="left"/>
      <w:pPr>
        <w:ind w:left="6030" w:hanging="360"/>
      </w:pPr>
      <w:rPr>
        <w:rFonts w:hint="default"/>
      </w:rPr>
    </w:lvl>
    <w:lvl w:ilvl="8">
      <w:start w:val="1"/>
      <w:numFmt w:val="lowerRoman"/>
      <w:lvlText w:val="%9."/>
      <w:lvlJc w:val="right"/>
      <w:pPr>
        <w:ind w:left="6750" w:hanging="180"/>
      </w:pPr>
      <w:rPr>
        <w:rFonts w:hint="default"/>
      </w:rPr>
    </w:lvl>
  </w:abstractNum>
  <w:abstractNum w:abstractNumId="801" w15:restartNumberingAfterBreak="0">
    <w:nsid w:val="622D12B7"/>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02" w15:restartNumberingAfterBreak="0">
    <w:nsid w:val="62342EA4"/>
    <w:multiLevelType w:val="multilevel"/>
    <w:tmpl w:val="4B2E8284"/>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520" w:hanging="17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03" w15:restartNumberingAfterBreak="0">
    <w:nsid w:val="6252285F"/>
    <w:multiLevelType w:val="multilevel"/>
    <w:tmpl w:val="5EEE4DCC"/>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b w:val="0"/>
        <w:i w:val="0"/>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4" w15:restartNumberingAfterBreak="0">
    <w:nsid w:val="627152F3"/>
    <w:multiLevelType w:val="hybridMultilevel"/>
    <w:tmpl w:val="D616A0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5" w15:restartNumberingAfterBreak="0">
    <w:nsid w:val="62A93496"/>
    <w:multiLevelType w:val="hybridMultilevel"/>
    <w:tmpl w:val="1DBAE36E"/>
    <w:lvl w:ilvl="0" w:tplc="C87A8E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6" w15:restartNumberingAfterBreak="0">
    <w:nsid w:val="62C84D6A"/>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07" w15:restartNumberingAfterBreak="0">
    <w:nsid w:val="62CF679E"/>
    <w:multiLevelType w:val="hybridMultilevel"/>
    <w:tmpl w:val="C668F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8" w15:restartNumberingAfterBreak="0">
    <w:nsid w:val="62E1107C"/>
    <w:multiLevelType w:val="hybridMultilevel"/>
    <w:tmpl w:val="176E1C0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9" w15:restartNumberingAfterBreak="0">
    <w:nsid w:val="62ED722A"/>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10" w15:restartNumberingAfterBreak="0">
    <w:nsid w:val="62FB0468"/>
    <w:multiLevelType w:val="hybridMultilevel"/>
    <w:tmpl w:val="56D6BFF6"/>
    <w:lvl w:ilvl="0" w:tplc="4BF0ABFC">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1" w15:restartNumberingAfterBreak="0">
    <w:nsid w:val="63102515"/>
    <w:multiLevelType w:val="hybridMultilevel"/>
    <w:tmpl w:val="C3504A08"/>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2" w15:restartNumberingAfterBreak="0">
    <w:nsid w:val="631E3F9D"/>
    <w:multiLevelType w:val="hybridMultilevel"/>
    <w:tmpl w:val="763A03DA"/>
    <w:lvl w:ilvl="0" w:tplc="6B505C4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3" w15:restartNumberingAfterBreak="0">
    <w:nsid w:val="63A27CC2"/>
    <w:multiLevelType w:val="multilevel"/>
    <w:tmpl w:val="3C445252"/>
    <w:lvl w:ilvl="0">
      <w:start w:val="1"/>
      <w:numFmt w:val="decimal"/>
      <w:lvlText w:val="%1."/>
      <w:lvlJc w:val="left"/>
      <w:pPr>
        <w:ind w:left="1080" w:hanging="360"/>
      </w:pPr>
      <w:rPr>
        <w:rFonts w:asciiTheme="minorHAnsi" w:hAnsiTheme="minorHAnsi" w:hint="default"/>
        <w:b w:val="0"/>
        <w:i w:val="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14" w15:restartNumberingAfterBreak="0">
    <w:nsid w:val="63AE5462"/>
    <w:multiLevelType w:val="multilevel"/>
    <w:tmpl w:val="AEFC9628"/>
    <w:lvl w:ilvl="0">
      <w:start w:val="1"/>
      <w:numFmt w:val="decimal"/>
      <w:lvlText w:val="%1."/>
      <w:lvlJc w:val="left"/>
      <w:pPr>
        <w:ind w:left="1080" w:hanging="360"/>
      </w:pPr>
      <w:rPr>
        <w:rFonts w:asciiTheme="minorHAnsi" w:hAnsiTheme="minorHAnsi" w:hint="default"/>
        <w:b w:val="0"/>
        <w:i w:val="0"/>
      </w:rPr>
    </w:lvl>
    <w:lvl w:ilvl="1">
      <w:start w:val="1"/>
      <w:numFmt w:val="lowerLetter"/>
      <w:lvlText w:val="%2."/>
      <w:lvlJc w:val="left"/>
      <w:pPr>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15" w15:restartNumberingAfterBreak="0">
    <w:nsid w:val="63B61B92"/>
    <w:multiLevelType w:val="hybridMultilevel"/>
    <w:tmpl w:val="D0029A0E"/>
    <w:lvl w:ilvl="0" w:tplc="2FB2249E">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6" w15:restartNumberingAfterBreak="0">
    <w:nsid w:val="63B96EBD"/>
    <w:multiLevelType w:val="hybridMultilevel"/>
    <w:tmpl w:val="2284A2B4"/>
    <w:lvl w:ilvl="0" w:tplc="D3AC2C82">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7" w15:restartNumberingAfterBreak="0">
    <w:nsid w:val="63D475BF"/>
    <w:multiLevelType w:val="hybridMultilevel"/>
    <w:tmpl w:val="DFA41C60"/>
    <w:lvl w:ilvl="0" w:tplc="99FAA124">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8" w15:restartNumberingAfterBreak="0">
    <w:nsid w:val="64D93717"/>
    <w:multiLevelType w:val="hybridMultilevel"/>
    <w:tmpl w:val="6AE08020"/>
    <w:lvl w:ilvl="0" w:tplc="293428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9" w15:restartNumberingAfterBreak="0">
    <w:nsid w:val="65000DF2"/>
    <w:multiLevelType w:val="hybridMultilevel"/>
    <w:tmpl w:val="849E1BFC"/>
    <w:lvl w:ilvl="0" w:tplc="5554EB1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0" w15:restartNumberingAfterBreak="0">
    <w:nsid w:val="65117727"/>
    <w:multiLevelType w:val="hybridMultilevel"/>
    <w:tmpl w:val="B636B12E"/>
    <w:lvl w:ilvl="0" w:tplc="24D2E33A">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1" w15:restartNumberingAfterBreak="0">
    <w:nsid w:val="6568035F"/>
    <w:multiLevelType w:val="hybridMultilevel"/>
    <w:tmpl w:val="2A9A9D3E"/>
    <w:lvl w:ilvl="0" w:tplc="5A3655B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2" w15:restartNumberingAfterBreak="0">
    <w:nsid w:val="6570506D"/>
    <w:multiLevelType w:val="hybridMultilevel"/>
    <w:tmpl w:val="6C880C70"/>
    <w:lvl w:ilvl="0" w:tplc="C66499C8">
      <w:start w:val="1"/>
      <w:numFmt w:val="lowerRoman"/>
      <w:lvlText w:val="%1."/>
      <w:lvlJc w:val="left"/>
      <w:pPr>
        <w:ind w:left="21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3" w15:restartNumberingAfterBreak="0">
    <w:nsid w:val="65721B8B"/>
    <w:multiLevelType w:val="hybridMultilevel"/>
    <w:tmpl w:val="C0E6C320"/>
    <w:lvl w:ilvl="0" w:tplc="2FB2249E">
      <w:start w:val="1"/>
      <w:numFmt w:val="decimal"/>
      <w:lvlText w:val="%1."/>
      <w:lvlJc w:val="left"/>
      <w:pPr>
        <w:ind w:left="1800" w:hanging="360"/>
      </w:pPr>
      <w:rPr>
        <w:rFonts w:hint="default"/>
        <w:b w:val="0"/>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4" w15:restartNumberingAfterBreak="0">
    <w:nsid w:val="658026AB"/>
    <w:multiLevelType w:val="hybridMultilevel"/>
    <w:tmpl w:val="7174C850"/>
    <w:lvl w:ilvl="0" w:tplc="E0E8A99A">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5" w15:restartNumberingAfterBreak="0">
    <w:nsid w:val="65AB26DD"/>
    <w:multiLevelType w:val="multilevel"/>
    <w:tmpl w:val="549084F4"/>
    <w:lvl w:ilvl="0">
      <w:start w:val="1"/>
      <w:numFmt w:val="decimal"/>
      <w:lvlText w:val="%1."/>
      <w:lvlJc w:val="left"/>
      <w:pPr>
        <w:ind w:left="1080" w:hanging="360"/>
      </w:pPr>
      <w:rPr>
        <w:rFonts w:asciiTheme="minorHAnsi" w:hAnsiTheme="minorHAnsi" w:hint="default"/>
      </w:rPr>
    </w:lvl>
    <w:lvl w:ilvl="1">
      <w:start w:val="5"/>
      <w:numFmt w:val="decimal"/>
      <w:lvlText w:val="%1.%2"/>
      <w:lvlJc w:val="left"/>
      <w:pPr>
        <w:ind w:left="5400" w:hanging="360"/>
      </w:pPr>
      <w:rPr>
        <w:rFonts w:hint="default"/>
      </w:rPr>
    </w:lvl>
    <w:lvl w:ilvl="2">
      <w:start w:val="1"/>
      <w:numFmt w:val="decimal"/>
      <w:lvlText w:val="%1.%2.%3"/>
      <w:lvlJc w:val="left"/>
      <w:pPr>
        <w:ind w:left="10080" w:hanging="720"/>
      </w:pPr>
      <w:rPr>
        <w:rFonts w:hint="default"/>
      </w:rPr>
    </w:lvl>
    <w:lvl w:ilvl="3">
      <w:start w:val="1"/>
      <w:numFmt w:val="decimal"/>
      <w:lvlText w:val="%1.%2.%3.%4"/>
      <w:lvlJc w:val="left"/>
      <w:pPr>
        <w:ind w:left="14400" w:hanging="720"/>
      </w:pPr>
      <w:rPr>
        <w:rFonts w:hint="default"/>
      </w:rPr>
    </w:lvl>
    <w:lvl w:ilvl="4">
      <w:start w:val="1"/>
      <w:numFmt w:val="decimal"/>
      <w:lvlText w:val="%1.%2.%3.%4.%5"/>
      <w:lvlJc w:val="left"/>
      <w:pPr>
        <w:ind w:left="19080" w:hanging="1080"/>
      </w:pPr>
      <w:rPr>
        <w:rFonts w:hint="default"/>
      </w:rPr>
    </w:lvl>
    <w:lvl w:ilvl="5">
      <w:start w:val="1"/>
      <w:numFmt w:val="decimal"/>
      <w:lvlText w:val="%1.%2.%3.%4.%5.%6"/>
      <w:lvlJc w:val="left"/>
      <w:pPr>
        <w:ind w:left="23400" w:hanging="1080"/>
      </w:pPr>
      <w:rPr>
        <w:rFonts w:hint="default"/>
      </w:rPr>
    </w:lvl>
    <w:lvl w:ilvl="6">
      <w:start w:val="1"/>
      <w:numFmt w:val="decimal"/>
      <w:lvlText w:val="%1.%2.%3.%4.%5.%6.%7"/>
      <w:lvlJc w:val="left"/>
      <w:pPr>
        <w:ind w:left="28080" w:hanging="1440"/>
      </w:pPr>
      <w:rPr>
        <w:rFonts w:hint="default"/>
      </w:rPr>
    </w:lvl>
    <w:lvl w:ilvl="7">
      <w:start w:val="1"/>
      <w:numFmt w:val="decimal"/>
      <w:lvlText w:val="%1.%2.%3.%4.%5.%6.%7.%8"/>
      <w:lvlJc w:val="left"/>
      <w:pPr>
        <w:ind w:hanging="1440"/>
      </w:pPr>
      <w:rPr>
        <w:rFonts w:hint="default"/>
      </w:rPr>
    </w:lvl>
    <w:lvl w:ilvl="8">
      <w:start w:val="1"/>
      <w:numFmt w:val="decimal"/>
      <w:lvlText w:val="%1.%2.%3.%4.%5.%6.%7.%8.%9"/>
      <w:lvlJc w:val="left"/>
      <w:pPr>
        <w:ind w:left="-28816" w:hanging="1440"/>
      </w:pPr>
      <w:rPr>
        <w:rFonts w:hint="default"/>
      </w:rPr>
    </w:lvl>
  </w:abstractNum>
  <w:abstractNum w:abstractNumId="826" w15:restartNumberingAfterBreak="0">
    <w:nsid w:val="65DF5E94"/>
    <w:multiLevelType w:val="hybridMultilevel"/>
    <w:tmpl w:val="924603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7" w15:restartNumberingAfterBreak="0">
    <w:nsid w:val="65E724BB"/>
    <w:multiLevelType w:val="multilevel"/>
    <w:tmpl w:val="62167B04"/>
    <w:lvl w:ilvl="0">
      <w:start w:val="1"/>
      <w:numFmt w:val="decimal"/>
      <w:lvlText w:val="%1."/>
      <w:lvlJc w:val="left"/>
      <w:pPr>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28" w15:restartNumberingAfterBreak="0">
    <w:nsid w:val="66093A26"/>
    <w:multiLevelType w:val="hybridMultilevel"/>
    <w:tmpl w:val="14ECDF9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9" w15:restartNumberingAfterBreak="0">
    <w:nsid w:val="66157C07"/>
    <w:multiLevelType w:val="hybridMultilevel"/>
    <w:tmpl w:val="FAF8B548"/>
    <w:lvl w:ilvl="0" w:tplc="43E8AA9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152EF1DE">
      <w:start w:val="1"/>
      <w:numFmt w:val="lowerRoman"/>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0" w15:restartNumberingAfterBreak="0">
    <w:nsid w:val="662B48CD"/>
    <w:multiLevelType w:val="hybridMultilevel"/>
    <w:tmpl w:val="66F8B668"/>
    <w:lvl w:ilvl="0" w:tplc="86DC5048">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1" w15:restartNumberingAfterBreak="0">
    <w:nsid w:val="666C0625"/>
    <w:multiLevelType w:val="hybridMultilevel"/>
    <w:tmpl w:val="F2FC2C8C"/>
    <w:lvl w:ilvl="0" w:tplc="BC98C23C">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2" w15:restartNumberingAfterBreak="0">
    <w:nsid w:val="66744568"/>
    <w:multiLevelType w:val="hybridMultilevel"/>
    <w:tmpl w:val="AF2CA4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3" w15:restartNumberingAfterBreak="0">
    <w:nsid w:val="66A3385C"/>
    <w:multiLevelType w:val="multilevel"/>
    <w:tmpl w:val="7EB8EE7C"/>
    <w:lvl w:ilvl="0">
      <w:start w:val="2"/>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520" w:hanging="17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34" w15:restartNumberingAfterBreak="0">
    <w:nsid w:val="66C67986"/>
    <w:multiLevelType w:val="hybridMultilevel"/>
    <w:tmpl w:val="5D781F90"/>
    <w:lvl w:ilvl="0" w:tplc="2FB2249E">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5" w15:restartNumberingAfterBreak="0">
    <w:nsid w:val="66DA0C0E"/>
    <w:multiLevelType w:val="multilevel"/>
    <w:tmpl w:val="85F20610"/>
    <w:lvl w:ilvl="0">
      <w:start w:val="1"/>
      <w:numFmt w:val="decimal"/>
      <w:lvlText w:val="%1."/>
      <w:lvlJc w:val="left"/>
      <w:pPr>
        <w:ind w:left="1080" w:hanging="360"/>
      </w:pPr>
      <w:rPr>
        <w:rFonts w:asciiTheme="minorHAnsi" w:hAnsiTheme="minorHAnsi" w:hint="default"/>
        <w:b w:val="0"/>
        <w:i w:val="0"/>
        <w:sz w:val="22"/>
      </w:rPr>
    </w:lvl>
    <w:lvl w:ilvl="1">
      <w:start w:val="10"/>
      <w:numFmt w:val="lowerLetter"/>
      <w:lvlText w:val="%2."/>
      <w:lvlJc w:val="left"/>
      <w:pPr>
        <w:tabs>
          <w:tab w:val="num" w:pos="1440"/>
        </w:tabs>
        <w:ind w:left="1440" w:hanging="360"/>
      </w:pPr>
      <w:rPr>
        <w:rFonts w:hint="default"/>
      </w:rPr>
    </w:lvl>
    <w:lvl w:ilvl="2">
      <w:start w:val="6"/>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36" w15:restartNumberingAfterBreak="0">
    <w:nsid w:val="66EB1827"/>
    <w:multiLevelType w:val="hybridMultilevel"/>
    <w:tmpl w:val="D9F2B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7" w15:restartNumberingAfterBreak="0">
    <w:nsid w:val="66F75E19"/>
    <w:multiLevelType w:val="hybridMultilevel"/>
    <w:tmpl w:val="81A4E11A"/>
    <w:lvl w:ilvl="0" w:tplc="8290357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8" w15:restartNumberingAfterBreak="0">
    <w:nsid w:val="671F4DC4"/>
    <w:multiLevelType w:val="hybridMultilevel"/>
    <w:tmpl w:val="1FAC56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9" w15:restartNumberingAfterBreak="0">
    <w:nsid w:val="673F2406"/>
    <w:multiLevelType w:val="hybridMultilevel"/>
    <w:tmpl w:val="08425078"/>
    <w:lvl w:ilvl="0" w:tplc="04090001">
      <w:start w:val="1"/>
      <w:numFmt w:val="bullet"/>
      <w:lvlText w:val=""/>
      <w:lvlJc w:val="left"/>
      <w:pPr>
        <w:ind w:left="720" w:hanging="360"/>
      </w:pPr>
      <w:rPr>
        <w:rFonts w:ascii="Symbol" w:hAnsi="Symbol" w:hint="default"/>
      </w:rPr>
    </w:lvl>
    <w:lvl w:ilvl="1" w:tplc="CD723506">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0" w15:restartNumberingAfterBreak="0">
    <w:nsid w:val="67587A07"/>
    <w:multiLevelType w:val="multilevel"/>
    <w:tmpl w:val="5EEE4DCC"/>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1" w15:restartNumberingAfterBreak="0">
    <w:nsid w:val="67587B08"/>
    <w:multiLevelType w:val="hybridMultilevel"/>
    <w:tmpl w:val="57FCF1A6"/>
    <w:lvl w:ilvl="0" w:tplc="0409000F">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2" w15:restartNumberingAfterBreak="0">
    <w:nsid w:val="67A32D87"/>
    <w:multiLevelType w:val="hybridMultilevel"/>
    <w:tmpl w:val="AA40F394"/>
    <w:lvl w:ilvl="0" w:tplc="6ADE3E86">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3" w15:restartNumberingAfterBreak="0">
    <w:nsid w:val="67F43D14"/>
    <w:multiLevelType w:val="hybridMultilevel"/>
    <w:tmpl w:val="3364DE96"/>
    <w:lvl w:ilvl="0" w:tplc="467423B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4" w15:restartNumberingAfterBreak="0">
    <w:nsid w:val="68211060"/>
    <w:multiLevelType w:val="hybridMultilevel"/>
    <w:tmpl w:val="C0307F1A"/>
    <w:lvl w:ilvl="0" w:tplc="75B2A0A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5" w15:restartNumberingAfterBreak="0">
    <w:nsid w:val="68694AA2"/>
    <w:multiLevelType w:val="hybridMultilevel"/>
    <w:tmpl w:val="54A6CE8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6" w15:restartNumberingAfterBreak="0">
    <w:nsid w:val="68A55FA0"/>
    <w:multiLevelType w:val="hybridMultilevel"/>
    <w:tmpl w:val="6E08B1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7" w15:restartNumberingAfterBreak="0">
    <w:nsid w:val="68CF1B27"/>
    <w:multiLevelType w:val="hybridMultilevel"/>
    <w:tmpl w:val="D1A077DC"/>
    <w:lvl w:ilvl="0" w:tplc="C1B6194A">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8" w15:restartNumberingAfterBreak="0">
    <w:nsid w:val="68DC0170"/>
    <w:multiLevelType w:val="multilevel"/>
    <w:tmpl w:val="4AEEF9C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49" w15:restartNumberingAfterBreak="0">
    <w:nsid w:val="68E85AB5"/>
    <w:multiLevelType w:val="multilevel"/>
    <w:tmpl w:val="360261EE"/>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ascii="Calibri" w:hAnsi="Calibri" w:hint="default"/>
        <w:b w:val="0"/>
        <w:i w:val="0"/>
        <w:sz w:val="22"/>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50" w15:restartNumberingAfterBreak="0">
    <w:nsid w:val="68EE415F"/>
    <w:multiLevelType w:val="hybridMultilevel"/>
    <w:tmpl w:val="170690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1" w15:restartNumberingAfterBreak="0">
    <w:nsid w:val="68EE5071"/>
    <w:multiLevelType w:val="multilevel"/>
    <w:tmpl w:val="73ECAB88"/>
    <w:lvl w:ilvl="0">
      <w:start w:val="1"/>
      <w:numFmt w:val="bullet"/>
      <w:lvlText w:val="o"/>
      <w:lvlJc w:val="left"/>
      <w:pPr>
        <w:tabs>
          <w:tab w:val="num" w:pos="2160"/>
        </w:tabs>
        <w:ind w:left="2160" w:hanging="1080"/>
      </w:pPr>
      <w:rPr>
        <w:rFonts w:ascii="Courier New" w:hAnsi="Courier New" w:hint="default"/>
        <w:color w:val="000000" w:themeColor="text1"/>
      </w:rPr>
    </w:lvl>
    <w:lvl w:ilvl="1">
      <w:start w:val="1"/>
      <w:numFmt w:val="bullet"/>
      <w:lvlText w:val=""/>
      <w:lvlJc w:val="left"/>
      <w:pPr>
        <w:ind w:left="720" w:hanging="360"/>
      </w:pPr>
      <w:rPr>
        <w:rFonts w:ascii="Symbol" w:hAnsi="Symbol"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52" w15:restartNumberingAfterBreak="0">
    <w:nsid w:val="68F546BF"/>
    <w:multiLevelType w:val="multilevel"/>
    <w:tmpl w:val="17E29116"/>
    <w:lvl w:ilvl="0">
      <w:start w:val="1"/>
      <w:numFmt w:val="decimal"/>
      <w:lvlText w:val="%1."/>
      <w:lvlJc w:val="left"/>
      <w:pPr>
        <w:ind w:left="1080" w:hanging="360"/>
      </w:pPr>
      <w:rPr>
        <w:rFonts w:asciiTheme="minorHAnsi" w:hAnsiTheme="minorHAnsi" w:hint="default"/>
        <w:b w:val="0"/>
        <w:i w:val="0"/>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3" w15:restartNumberingAfterBreak="0">
    <w:nsid w:val="690F2F94"/>
    <w:multiLevelType w:val="hybridMultilevel"/>
    <w:tmpl w:val="FE0A59FC"/>
    <w:lvl w:ilvl="0" w:tplc="D80E1A66">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4" w15:restartNumberingAfterBreak="0">
    <w:nsid w:val="692B76DD"/>
    <w:multiLevelType w:val="multilevel"/>
    <w:tmpl w:val="1C08D95A"/>
    <w:lvl w:ilvl="0">
      <w:start w:val="1"/>
      <w:numFmt w:val="decimal"/>
      <w:lvlText w:val="%1."/>
      <w:lvlJc w:val="left"/>
      <w:pPr>
        <w:ind w:left="1080" w:hanging="360"/>
      </w:pPr>
      <w:rPr>
        <w:rFonts w:hint="default"/>
      </w:rPr>
    </w:lvl>
    <w:lvl w:ilvl="1">
      <w:start w:val="5"/>
      <w:numFmt w:val="lowerLetter"/>
      <w:lvlText w:val="%2."/>
      <w:lvlJc w:val="left"/>
      <w:pPr>
        <w:ind w:left="1440" w:hanging="360"/>
      </w:pPr>
      <w:rPr>
        <w:rFonts w:hint="default"/>
      </w:rPr>
    </w:lvl>
    <w:lvl w:ilvl="2">
      <w:start w:val="1"/>
      <w:numFmt w:val="lowerRoman"/>
      <w:lvlText w:val="%3."/>
      <w:lvlJc w:val="left"/>
      <w:pPr>
        <w:ind w:left="2520" w:hanging="17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55" w15:restartNumberingAfterBreak="0">
    <w:nsid w:val="696939F6"/>
    <w:multiLevelType w:val="hybridMultilevel"/>
    <w:tmpl w:val="C4F683E2"/>
    <w:lvl w:ilvl="0" w:tplc="409CF796">
      <w:start w:val="9"/>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6" w15:restartNumberingAfterBreak="0">
    <w:nsid w:val="69A36B69"/>
    <w:multiLevelType w:val="hybridMultilevel"/>
    <w:tmpl w:val="D9F2B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7" w15:restartNumberingAfterBreak="0">
    <w:nsid w:val="69B770AE"/>
    <w:multiLevelType w:val="hybridMultilevel"/>
    <w:tmpl w:val="EDD6DD7A"/>
    <w:lvl w:ilvl="0" w:tplc="5F884CE8">
      <w:start w:val="1"/>
      <w:numFmt w:val="decimal"/>
      <w:lvlText w:val="%1."/>
      <w:lvlJc w:val="left"/>
      <w:pPr>
        <w:ind w:left="1080" w:hanging="360"/>
      </w:pPr>
      <w:rPr>
        <w:rFonts w:asciiTheme="minorHAnsi" w:hAnsiTheme="minorHAns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8" w15:restartNumberingAfterBreak="0">
    <w:nsid w:val="69C03314"/>
    <w:multiLevelType w:val="multilevel"/>
    <w:tmpl w:val="A4086E2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59" w15:restartNumberingAfterBreak="0">
    <w:nsid w:val="69CA3723"/>
    <w:multiLevelType w:val="hybridMultilevel"/>
    <w:tmpl w:val="15F249C8"/>
    <w:lvl w:ilvl="0" w:tplc="420663AC">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0" w15:restartNumberingAfterBreak="0">
    <w:nsid w:val="69E40B67"/>
    <w:multiLevelType w:val="hybridMultilevel"/>
    <w:tmpl w:val="30F0DABA"/>
    <w:lvl w:ilvl="0" w:tplc="95F09C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1" w15:restartNumberingAfterBreak="0">
    <w:nsid w:val="6A226401"/>
    <w:multiLevelType w:val="hybridMultilevel"/>
    <w:tmpl w:val="A6AEFD2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93524EF6">
      <w:start w:val="1"/>
      <w:numFmt w:val="lowerRoman"/>
      <w:lvlText w:val="%3."/>
      <w:lvlJc w:val="left"/>
      <w:pPr>
        <w:ind w:left="21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2" w15:restartNumberingAfterBreak="0">
    <w:nsid w:val="6A4F284C"/>
    <w:multiLevelType w:val="hybridMultilevel"/>
    <w:tmpl w:val="34864342"/>
    <w:lvl w:ilvl="0" w:tplc="C71AC5FE">
      <w:start w:val="1"/>
      <w:numFmt w:val="decimal"/>
      <w:lvlText w:val="%1."/>
      <w:lvlJc w:val="left"/>
      <w:pPr>
        <w:ind w:left="1080"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3" w15:restartNumberingAfterBreak="0">
    <w:nsid w:val="6A9647B0"/>
    <w:multiLevelType w:val="hybridMultilevel"/>
    <w:tmpl w:val="F5F8E476"/>
    <w:lvl w:ilvl="0" w:tplc="2FB2249E">
      <w:start w:val="1"/>
      <w:numFmt w:val="decimal"/>
      <w:lvlText w:val="%1."/>
      <w:lvlJc w:val="left"/>
      <w:pPr>
        <w:ind w:left="180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4" w15:restartNumberingAfterBreak="0">
    <w:nsid w:val="6A9D4A84"/>
    <w:multiLevelType w:val="hybridMultilevel"/>
    <w:tmpl w:val="ECF4E616"/>
    <w:lvl w:ilvl="0" w:tplc="DF8CBB26">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5" w15:restartNumberingAfterBreak="0">
    <w:nsid w:val="6AD12C31"/>
    <w:multiLevelType w:val="hybridMultilevel"/>
    <w:tmpl w:val="3300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6" w15:restartNumberingAfterBreak="0">
    <w:nsid w:val="6ADA732D"/>
    <w:multiLevelType w:val="hybridMultilevel"/>
    <w:tmpl w:val="C33C7D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7" w15:restartNumberingAfterBreak="0">
    <w:nsid w:val="6B4E5B86"/>
    <w:multiLevelType w:val="hybridMultilevel"/>
    <w:tmpl w:val="C98231A2"/>
    <w:lvl w:ilvl="0" w:tplc="C734C2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E97CE562">
      <w:start w:val="1"/>
      <w:numFmt w:val="lowerRoman"/>
      <w:lvlText w:val="%3."/>
      <w:lvlJc w:val="left"/>
      <w:pPr>
        <w:ind w:left="21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8" w15:restartNumberingAfterBreak="0">
    <w:nsid w:val="6BDB0FC2"/>
    <w:multiLevelType w:val="hybridMultilevel"/>
    <w:tmpl w:val="BF4411DE"/>
    <w:lvl w:ilvl="0" w:tplc="D6AC2F8E">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9" w15:restartNumberingAfterBreak="0">
    <w:nsid w:val="6C0F57A5"/>
    <w:multiLevelType w:val="hybridMultilevel"/>
    <w:tmpl w:val="5E067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0" w15:restartNumberingAfterBreak="0">
    <w:nsid w:val="6C3170F5"/>
    <w:multiLevelType w:val="hybridMultilevel"/>
    <w:tmpl w:val="8F006054"/>
    <w:lvl w:ilvl="0" w:tplc="2CBA5520">
      <w:start w:val="1"/>
      <w:numFmt w:val="decimal"/>
      <w:lvlText w:val="%1."/>
      <w:lvlJc w:val="left"/>
      <w:pPr>
        <w:ind w:left="1080" w:hanging="360"/>
      </w:pPr>
      <w:rPr>
        <w:rFonts w:asciiTheme="minorHAnsi" w:hAnsiTheme="minorHAnsi"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1" w15:restartNumberingAfterBreak="0">
    <w:nsid w:val="6C401B65"/>
    <w:multiLevelType w:val="multilevel"/>
    <w:tmpl w:val="D9AACC26"/>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72" w15:restartNumberingAfterBreak="0">
    <w:nsid w:val="6C512A57"/>
    <w:multiLevelType w:val="hybridMultilevel"/>
    <w:tmpl w:val="07102C24"/>
    <w:lvl w:ilvl="0" w:tplc="B7ACE140">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3" w15:restartNumberingAfterBreak="0">
    <w:nsid w:val="6C932522"/>
    <w:multiLevelType w:val="multilevel"/>
    <w:tmpl w:val="A684C2A2"/>
    <w:lvl w:ilvl="0">
      <w:start w:val="1"/>
      <w:numFmt w:val="bullet"/>
      <w:lvlText w:val=""/>
      <w:lvlJc w:val="left"/>
      <w:pPr>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74" w15:restartNumberingAfterBreak="0">
    <w:nsid w:val="6CAB1D7C"/>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75" w15:restartNumberingAfterBreak="0">
    <w:nsid w:val="6D231488"/>
    <w:multiLevelType w:val="hybridMultilevel"/>
    <w:tmpl w:val="ADEA6E6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76" w15:restartNumberingAfterBreak="0">
    <w:nsid w:val="6D285E10"/>
    <w:multiLevelType w:val="hybridMultilevel"/>
    <w:tmpl w:val="872047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7" w15:restartNumberingAfterBreak="0">
    <w:nsid w:val="6D3969B1"/>
    <w:multiLevelType w:val="hybridMultilevel"/>
    <w:tmpl w:val="3522E002"/>
    <w:lvl w:ilvl="0" w:tplc="43E8AA90">
      <w:start w:val="1"/>
      <w:numFmt w:val="decimal"/>
      <w:lvlText w:val="%1."/>
      <w:lvlJc w:val="left"/>
      <w:pPr>
        <w:ind w:left="1080" w:hanging="360"/>
      </w:pPr>
      <w:rPr>
        <w:rFonts w:hint="default"/>
      </w:rPr>
    </w:lvl>
    <w:lvl w:ilvl="1" w:tplc="47B8E272">
      <w:start w:val="1"/>
      <w:numFmt w:val="decimal"/>
      <w:lvlText w:val="%2."/>
      <w:lvlJc w:val="left"/>
      <w:pPr>
        <w:ind w:left="1800" w:hanging="360"/>
      </w:pPr>
      <w:rPr>
        <w:rFonts w:ascii="Times" w:eastAsia="Calibri" w:hAnsi="Times" w:cs="Times New Roman"/>
      </w:rPr>
    </w:lvl>
    <w:lvl w:ilvl="2" w:tplc="43E8AA90">
      <w:start w:val="1"/>
      <w:numFmt w:val="decimal"/>
      <w:lvlText w:val="%3."/>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8" w15:restartNumberingAfterBreak="0">
    <w:nsid w:val="6D3A1A37"/>
    <w:multiLevelType w:val="hybridMultilevel"/>
    <w:tmpl w:val="BD4ED2B0"/>
    <w:lvl w:ilvl="0" w:tplc="53B0E93C">
      <w:start w:val="1"/>
      <w:numFmt w:val="decimal"/>
      <w:lvlText w:val="%1."/>
      <w:lvlJc w:val="left"/>
      <w:pPr>
        <w:ind w:left="1876" w:hanging="360"/>
      </w:pPr>
      <w:rPr>
        <w:rFonts w:hint="default"/>
      </w:rPr>
    </w:lvl>
    <w:lvl w:ilvl="1" w:tplc="04090019">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879" w15:restartNumberingAfterBreak="0">
    <w:nsid w:val="6D7B5021"/>
    <w:multiLevelType w:val="multilevel"/>
    <w:tmpl w:val="BE7ADEEE"/>
    <w:lvl w:ilvl="0">
      <w:start w:val="1"/>
      <w:numFmt w:val="bullet"/>
      <w:lvlText w:val=""/>
      <w:lvlJc w:val="left"/>
      <w:pPr>
        <w:tabs>
          <w:tab w:val="num" w:pos="1080"/>
        </w:tabs>
        <w:ind w:left="1080" w:hanging="360"/>
      </w:pPr>
      <w:rPr>
        <w:rFonts w:ascii="Symbol" w:hAnsi="Symbol" w:hint="default"/>
        <w:b w:val="0"/>
        <w:i w:val="0"/>
      </w:rPr>
    </w:lvl>
    <w:lvl w:ilvl="1">
      <w:start w:val="1"/>
      <w:numFmt w:val="bullet"/>
      <w:lvlText w:val="o"/>
      <w:lvlJc w:val="left"/>
      <w:pPr>
        <w:tabs>
          <w:tab w:val="num" w:pos="1440"/>
        </w:tabs>
        <w:ind w:left="1440" w:hanging="360"/>
      </w:pPr>
      <w:rPr>
        <w:rFonts w:ascii="Courier New" w:hAnsi="Courier New" w:hint="default"/>
        <w:b w:val="0"/>
        <w:i w:val="0"/>
        <w:color w:val="000000" w:themeColor="text1"/>
      </w:rPr>
    </w:lvl>
    <w:lvl w:ilvl="2">
      <w:start w:val="1"/>
      <w:numFmt w:val="lowerRoman"/>
      <w:lvlText w:val="%3."/>
      <w:lvlJc w:val="left"/>
      <w:pPr>
        <w:tabs>
          <w:tab w:val="num" w:pos="2160"/>
        </w:tabs>
        <w:ind w:left="2160" w:hanging="360"/>
      </w:pPr>
      <w:rPr>
        <w:rFonts w:hint="default"/>
        <w:b w:val="0"/>
        <w:i w:val="0"/>
      </w:rPr>
    </w:lvl>
    <w:lvl w:ilvl="3">
      <w:start w:val="1"/>
      <w:numFmt w:val="decimal"/>
      <w:lvlText w:val="%4."/>
      <w:lvlJc w:val="left"/>
      <w:pPr>
        <w:tabs>
          <w:tab w:val="num" w:pos="2880"/>
        </w:tabs>
        <w:ind w:left="2880" w:hanging="1800"/>
      </w:pPr>
      <w:rPr>
        <w:rFonts w:hint="default"/>
      </w:rPr>
    </w:lvl>
    <w:lvl w:ilvl="4">
      <w:start w:val="1"/>
      <w:numFmt w:val="lowerLetter"/>
      <w:lvlText w:val="%5."/>
      <w:lvlJc w:val="left"/>
      <w:pPr>
        <w:ind w:left="3870" w:hanging="360"/>
      </w:pPr>
      <w:rPr>
        <w:rFonts w:hint="default"/>
      </w:rPr>
    </w:lvl>
    <w:lvl w:ilvl="5">
      <w:start w:val="1"/>
      <w:numFmt w:val="lowerRoman"/>
      <w:lvlText w:val="%6."/>
      <w:lvlJc w:val="right"/>
      <w:pPr>
        <w:ind w:left="4590" w:hanging="180"/>
      </w:pPr>
      <w:rPr>
        <w:rFonts w:hint="default"/>
      </w:rPr>
    </w:lvl>
    <w:lvl w:ilvl="6">
      <w:start w:val="1"/>
      <w:numFmt w:val="decimal"/>
      <w:lvlText w:val="%7."/>
      <w:lvlJc w:val="left"/>
      <w:pPr>
        <w:ind w:left="5310" w:hanging="360"/>
      </w:pPr>
      <w:rPr>
        <w:rFonts w:hint="default"/>
      </w:rPr>
    </w:lvl>
    <w:lvl w:ilvl="7">
      <w:start w:val="1"/>
      <w:numFmt w:val="lowerLetter"/>
      <w:lvlText w:val="%8."/>
      <w:lvlJc w:val="left"/>
      <w:pPr>
        <w:ind w:left="6030" w:hanging="360"/>
      </w:pPr>
      <w:rPr>
        <w:rFonts w:hint="default"/>
      </w:rPr>
    </w:lvl>
    <w:lvl w:ilvl="8">
      <w:start w:val="1"/>
      <w:numFmt w:val="lowerRoman"/>
      <w:lvlText w:val="%9."/>
      <w:lvlJc w:val="right"/>
      <w:pPr>
        <w:ind w:left="6750" w:hanging="180"/>
      </w:pPr>
      <w:rPr>
        <w:rFonts w:hint="default"/>
      </w:rPr>
    </w:lvl>
  </w:abstractNum>
  <w:abstractNum w:abstractNumId="880" w15:restartNumberingAfterBreak="0">
    <w:nsid w:val="6D854360"/>
    <w:multiLevelType w:val="hybridMultilevel"/>
    <w:tmpl w:val="1102E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1" w15:restartNumberingAfterBreak="0">
    <w:nsid w:val="6D96740B"/>
    <w:multiLevelType w:val="hybridMultilevel"/>
    <w:tmpl w:val="FFD0646A"/>
    <w:lvl w:ilvl="0" w:tplc="03DA0354">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2" w15:restartNumberingAfterBreak="0">
    <w:nsid w:val="6DB5763D"/>
    <w:multiLevelType w:val="hybridMultilevel"/>
    <w:tmpl w:val="A43E7A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3" w15:restartNumberingAfterBreak="0">
    <w:nsid w:val="6DD97567"/>
    <w:multiLevelType w:val="hybridMultilevel"/>
    <w:tmpl w:val="088C1F56"/>
    <w:lvl w:ilvl="0" w:tplc="F0381D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4" w15:restartNumberingAfterBreak="0">
    <w:nsid w:val="6DD97C5B"/>
    <w:multiLevelType w:val="hybridMultilevel"/>
    <w:tmpl w:val="E1865BE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455A0490">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5" w15:restartNumberingAfterBreak="0">
    <w:nsid w:val="6DDE261C"/>
    <w:multiLevelType w:val="hybridMultilevel"/>
    <w:tmpl w:val="389041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6" w15:restartNumberingAfterBreak="0">
    <w:nsid w:val="6E0927CD"/>
    <w:multiLevelType w:val="hybridMultilevel"/>
    <w:tmpl w:val="4D088588"/>
    <w:lvl w:ilvl="0" w:tplc="BC98C23C">
      <w:start w:val="1"/>
      <w:numFmt w:val="decimal"/>
      <w:lvlText w:val="%1."/>
      <w:lvlJc w:val="left"/>
      <w:pPr>
        <w:ind w:left="1440" w:hanging="360"/>
      </w:pPr>
      <w:rPr>
        <w:rFonts w:ascii="Calibri" w:hAnsi="Calibri"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7" w15:restartNumberingAfterBreak="0">
    <w:nsid w:val="6E8543FB"/>
    <w:multiLevelType w:val="multilevel"/>
    <w:tmpl w:val="2D0ED996"/>
    <w:lvl w:ilvl="0">
      <w:start w:val="1"/>
      <w:numFmt w:val="bullet"/>
      <w:lvlText w:val=""/>
      <w:lvlJc w:val="left"/>
      <w:pPr>
        <w:tabs>
          <w:tab w:val="num" w:pos="1080"/>
        </w:tabs>
        <w:ind w:left="1080" w:hanging="360"/>
      </w:pPr>
      <w:rPr>
        <w:rFonts w:ascii="Symbol" w:hAnsi="Symbol" w:hint="default"/>
        <w:b w:val="0"/>
        <w:i w:val="0"/>
        <w:sz w:val="22"/>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88" w15:restartNumberingAfterBreak="0">
    <w:nsid w:val="6E882020"/>
    <w:multiLevelType w:val="hybridMultilevel"/>
    <w:tmpl w:val="42868298"/>
    <w:lvl w:ilvl="0" w:tplc="97DEA81E">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9" w15:restartNumberingAfterBreak="0">
    <w:nsid w:val="6ECF5B77"/>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90" w15:restartNumberingAfterBreak="0">
    <w:nsid w:val="6F223C38"/>
    <w:multiLevelType w:val="hybridMultilevel"/>
    <w:tmpl w:val="15B05A60"/>
    <w:lvl w:ilvl="0" w:tplc="F2A072FA">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1" w15:restartNumberingAfterBreak="0">
    <w:nsid w:val="6F420BCF"/>
    <w:multiLevelType w:val="hybridMultilevel"/>
    <w:tmpl w:val="4CE092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2" w15:restartNumberingAfterBreak="0">
    <w:nsid w:val="6F586306"/>
    <w:multiLevelType w:val="hybridMultilevel"/>
    <w:tmpl w:val="558C4270"/>
    <w:lvl w:ilvl="0" w:tplc="C734C2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7C32FCB8">
      <w:start w:val="1"/>
      <w:numFmt w:val="lowerRoman"/>
      <w:lvlText w:val="%3."/>
      <w:lvlJc w:val="left"/>
      <w:pPr>
        <w:ind w:left="21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3" w15:restartNumberingAfterBreak="0">
    <w:nsid w:val="6F5F524A"/>
    <w:multiLevelType w:val="hybridMultilevel"/>
    <w:tmpl w:val="366E8662"/>
    <w:lvl w:ilvl="0" w:tplc="D80E1A66">
      <w:start w:val="1"/>
      <w:numFmt w:val="decimal"/>
      <w:lvlText w:val="%1."/>
      <w:lvlJc w:val="left"/>
      <w:pPr>
        <w:ind w:left="1800" w:hanging="360"/>
      </w:pPr>
      <w:rPr>
        <w:rFonts w:ascii="Calibri" w:hAnsi="Calibri"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4" w15:restartNumberingAfterBreak="0">
    <w:nsid w:val="6F8E5CE1"/>
    <w:multiLevelType w:val="hybridMultilevel"/>
    <w:tmpl w:val="ED766744"/>
    <w:lvl w:ilvl="0" w:tplc="D6AC2F8E">
      <w:start w:val="1"/>
      <w:numFmt w:val="lowerLetter"/>
      <w:lvlText w:val="%1."/>
      <w:lvlJc w:val="left"/>
      <w:pPr>
        <w:ind w:left="1800" w:hanging="360"/>
      </w:pPr>
      <w:rPr>
        <w:rFonts w:hint="default"/>
      </w:rPr>
    </w:lvl>
    <w:lvl w:ilvl="1" w:tplc="66FC6C9C">
      <w:start w:val="1"/>
      <w:numFmt w:val="lowerRoman"/>
      <w:lvlText w:val="%2."/>
      <w:lvlJc w:val="left"/>
      <w:pPr>
        <w:ind w:left="216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5" w15:restartNumberingAfterBreak="0">
    <w:nsid w:val="6F9D27C7"/>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6" w15:restartNumberingAfterBreak="0">
    <w:nsid w:val="6FF901F5"/>
    <w:multiLevelType w:val="hybridMultilevel"/>
    <w:tmpl w:val="C8FE70D0"/>
    <w:lvl w:ilvl="0" w:tplc="5E2C58D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7" w15:restartNumberingAfterBreak="0">
    <w:nsid w:val="70013367"/>
    <w:multiLevelType w:val="multilevel"/>
    <w:tmpl w:val="A4086E2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98" w15:restartNumberingAfterBreak="0">
    <w:nsid w:val="702A3BB9"/>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99" w15:restartNumberingAfterBreak="0">
    <w:nsid w:val="703565B1"/>
    <w:multiLevelType w:val="multilevel"/>
    <w:tmpl w:val="4B2E8284"/>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520" w:hanging="17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00" w15:restartNumberingAfterBreak="0">
    <w:nsid w:val="7041351F"/>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01" w15:restartNumberingAfterBreak="0">
    <w:nsid w:val="70647C72"/>
    <w:multiLevelType w:val="hybridMultilevel"/>
    <w:tmpl w:val="99BA13F2"/>
    <w:lvl w:ilvl="0" w:tplc="C734C2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68BC6606">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2" w15:restartNumberingAfterBreak="0">
    <w:nsid w:val="70664E19"/>
    <w:multiLevelType w:val="multilevel"/>
    <w:tmpl w:val="0168486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03" w15:restartNumberingAfterBreak="0">
    <w:nsid w:val="70DF5863"/>
    <w:multiLevelType w:val="multilevel"/>
    <w:tmpl w:val="5DF275A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04" w15:restartNumberingAfterBreak="0">
    <w:nsid w:val="70F5482C"/>
    <w:multiLevelType w:val="hybridMultilevel"/>
    <w:tmpl w:val="09CE8DD4"/>
    <w:lvl w:ilvl="0" w:tplc="5128FD7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5" w15:restartNumberingAfterBreak="0">
    <w:nsid w:val="712B4E67"/>
    <w:multiLevelType w:val="multilevel"/>
    <w:tmpl w:val="F4F62478"/>
    <w:lvl w:ilvl="0">
      <w:start w:val="1"/>
      <w:numFmt w:val="bullet"/>
      <w:lvlText w:val=""/>
      <w:lvlJc w:val="left"/>
      <w:pPr>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06" w15:restartNumberingAfterBreak="0">
    <w:nsid w:val="71301F18"/>
    <w:multiLevelType w:val="hybridMultilevel"/>
    <w:tmpl w:val="ED429B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7" w15:restartNumberingAfterBreak="0">
    <w:nsid w:val="714770E3"/>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08" w15:restartNumberingAfterBreak="0">
    <w:nsid w:val="714C3D23"/>
    <w:multiLevelType w:val="multilevel"/>
    <w:tmpl w:val="57527076"/>
    <w:lvl w:ilvl="0">
      <w:start w:val="8"/>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09" w15:restartNumberingAfterBreak="0">
    <w:nsid w:val="716B6D7E"/>
    <w:multiLevelType w:val="hybridMultilevel"/>
    <w:tmpl w:val="7B3E88F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0" w15:restartNumberingAfterBreak="0">
    <w:nsid w:val="717A135F"/>
    <w:multiLevelType w:val="hybridMultilevel"/>
    <w:tmpl w:val="6892FFB4"/>
    <w:lvl w:ilvl="0" w:tplc="1A3CB4B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1" w15:restartNumberingAfterBreak="0">
    <w:nsid w:val="719124DF"/>
    <w:multiLevelType w:val="hybridMultilevel"/>
    <w:tmpl w:val="7B7015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2" w15:restartNumberingAfterBreak="0">
    <w:nsid w:val="71EE13E0"/>
    <w:multiLevelType w:val="hybridMultilevel"/>
    <w:tmpl w:val="5E067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3" w15:restartNumberingAfterBreak="0">
    <w:nsid w:val="72033BDE"/>
    <w:multiLevelType w:val="hybridMultilevel"/>
    <w:tmpl w:val="8A86E07A"/>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4" w15:restartNumberingAfterBreak="0">
    <w:nsid w:val="72421FB9"/>
    <w:multiLevelType w:val="hybridMultilevel"/>
    <w:tmpl w:val="E29E845E"/>
    <w:lvl w:ilvl="0" w:tplc="60728036">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5" w15:restartNumberingAfterBreak="0">
    <w:nsid w:val="727B2D15"/>
    <w:multiLevelType w:val="hybridMultilevel"/>
    <w:tmpl w:val="62B096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6" w15:restartNumberingAfterBreak="0">
    <w:nsid w:val="728C3A9E"/>
    <w:multiLevelType w:val="hybridMultilevel"/>
    <w:tmpl w:val="1A94167A"/>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917" w15:restartNumberingAfterBreak="0">
    <w:nsid w:val="72A26E8A"/>
    <w:multiLevelType w:val="multilevel"/>
    <w:tmpl w:val="DCC6270C"/>
    <w:lvl w:ilvl="0">
      <w:start w:val="1"/>
      <w:numFmt w:val="bullet"/>
      <w:lvlText w:val=""/>
      <w:lvlJc w:val="left"/>
      <w:pPr>
        <w:ind w:left="1080" w:hanging="360"/>
      </w:pPr>
      <w:rPr>
        <w:rFonts w:ascii="Symbol" w:hAnsi="Symbol" w:hint="default"/>
        <w:b w:val="0"/>
        <w:i w:val="0"/>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18" w15:restartNumberingAfterBreak="0">
    <w:nsid w:val="72BD12E6"/>
    <w:multiLevelType w:val="hybridMultilevel"/>
    <w:tmpl w:val="73B67586"/>
    <w:lvl w:ilvl="0" w:tplc="2E12D044">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9" w15:restartNumberingAfterBreak="0">
    <w:nsid w:val="72E929CD"/>
    <w:multiLevelType w:val="hybridMultilevel"/>
    <w:tmpl w:val="90CEA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0" w15:restartNumberingAfterBreak="0">
    <w:nsid w:val="72F57A4F"/>
    <w:multiLevelType w:val="hybridMultilevel"/>
    <w:tmpl w:val="EBB65B72"/>
    <w:lvl w:ilvl="0" w:tplc="C734C2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1" w15:restartNumberingAfterBreak="0">
    <w:nsid w:val="732C2ED7"/>
    <w:multiLevelType w:val="hybridMultilevel"/>
    <w:tmpl w:val="B772479E"/>
    <w:lvl w:ilvl="0" w:tplc="9814D16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2" w15:restartNumberingAfterBreak="0">
    <w:nsid w:val="732E03A8"/>
    <w:multiLevelType w:val="hybridMultilevel"/>
    <w:tmpl w:val="F154D040"/>
    <w:lvl w:ilvl="0" w:tplc="7AE896B2">
      <w:start w:val="1"/>
      <w:numFmt w:val="lowerLetter"/>
      <w:lvlText w:val="%1."/>
      <w:lvlJc w:val="left"/>
      <w:pPr>
        <w:ind w:left="1418" w:hanging="360"/>
      </w:pPr>
      <w:rPr>
        <w:rFonts w:ascii="Calibri" w:hAnsi="Calibri" w:hint="default"/>
        <w:b w:val="0"/>
        <w:i w:val="0"/>
        <w:sz w:val="22"/>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923" w15:restartNumberingAfterBreak="0">
    <w:nsid w:val="73490BB9"/>
    <w:multiLevelType w:val="hybridMultilevel"/>
    <w:tmpl w:val="D75A18C0"/>
    <w:lvl w:ilvl="0" w:tplc="0409000F">
      <w:start w:val="1"/>
      <w:numFmt w:val="decimal"/>
      <w:lvlText w:val="%1."/>
      <w:lvlJc w:val="left"/>
      <w:pPr>
        <w:ind w:left="108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4" w15:restartNumberingAfterBreak="0">
    <w:nsid w:val="73525081"/>
    <w:multiLevelType w:val="multilevel"/>
    <w:tmpl w:val="553C6BA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25" w15:restartNumberingAfterBreak="0">
    <w:nsid w:val="73875B78"/>
    <w:multiLevelType w:val="hybridMultilevel"/>
    <w:tmpl w:val="C27451E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6" w15:restartNumberingAfterBreak="0">
    <w:nsid w:val="73C1778D"/>
    <w:multiLevelType w:val="hybridMultilevel"/>
    <w:tmpl w:val="7BE8ED76"/>
    <w:lvl w:ilvl="0" w:tplc="15605EC0">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7" w15:restartNumberingAfterBreak="0">
    <w:nsid w:val="741E7968"/>
    <w:multiLevelType w:val="hybridMultilevel"/>
    <w:tmpl w:val="A4C81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8" w15:restartNumberingAfterBreak="0">
    <w:nsid w:val="74361639"/>
    <w:multiLevelType w:val="hybridMultilevel"/>
    <w:tmpl w:val="56A0C0F2"/>
    <w:lvl w:ilvl="0" w:tplc="4B567096">
      <w:start w:val="1"/>
      <w:numFmt w:val="lowerRoman"/>
      <w:lvlText w:val="%1."/>
      <w:lvlJc w:val="left"/>
      <w:pPr>
        <w:tabs>
          <w:tab w:val="num" w:pos="2160"/>
        </w:tabs>
        <w:ind w:left="21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9" w15:restartNumberingAfterBreak="0">
    <w:nsid w:val="745D745F"/>
    <w:multiLevelType w:val="multilevel"/>
    <w:tmpl w:val="FAA8A84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30" w15:restartNumberingAfterBreak="0">
    <w:nsid w:val="74634268"/>
    <w:multiLevelType w:val="hybridMultilevel"/>
    <w:tmpl w:val="7DD85EEA"/>
    <w:lvl w:ilvl="0" w:tplc="BC98C23C">
      <w:start w:val="1"/>
      <w:numFmt w:val="decimal"/>
      <w:lvlText w:val="%1."/>
      <w:lvlJc w:val="left"/>
      <w:pPr>
        <w:ind w:left="1440" w:hanging="360"/>
      </w:pPr>
      <w:rPr>
        <w:rFonts w:ascii="Calibri" w:hAnsi="Calibri"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1" w15:restartNumberingAfterBreak="0">
    <w:nsid w:val="74702CC2"/>
    <w:multiLevelType w:val="hybridMultilevel"/>
    <w:tmpl w:val="9962E600"/>
    <w:lvl w:ilvl="0" w:tplc="C1B6194A">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2" w15:restartNumberingAfterBreak="0">
    <w:nsid w:val="74786B6A"/>
    <w:multiLevelType w:val="hybridMultilevel"/>
    <w:tmpl w:val="D4405836"/>
    <w:lvl w:ilvl="0" w:tplc="95F09C0A">
      <w:start w:val="1"/>
      <w:numFmt w:val="lowerLetter"/>
      <w:lvlText w:val="%1."/>
      <w:lvlJc w:val="left"/>
      <w:pPr>
        <w:ind w:left="1440" w:hanging="360"/>
      </w:pPr>
      <w:rPr>
        <w:rFonts w:hint="default"/>
      </w:rPr>
    </w:lvl>
    <w:lvl w:ilvl="1" w:tplc="0409001B">
      <w:start w:val="1"/>
      <w:numFmt w:val="lowerRoman"/>
      <w:lvlText w:val="%2."/>
      <w:lvlJc w:val="right"/>
      <w:pPr>
        <w:ind w:left="23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3" w15:restartNumberingAfterBreak="0">
    <w:nsid w:val="74F05A9E"/>
    <w:multiLevelType w:val="hybridMultilevel"/>
    <w:tmpl w:val="6F965C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4" w15:restartNumberingAfterBreak="0">
    <w:nsid w:val="74FF1FD0"/>
    <w:multiLevelType w:val="hybridMultilevel"/>
    <w:tmpl w:val="34D08714"/>
    <w:lvl w:ilvl="0" w:tplc="DA76997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5" w15:restartNumberingAfterBreak="0">
    <w:nsid w:val="75021575"/>
    <w:multiLevelType w:val="hybridMultilevel"/>
    <w:tmpl w:val="CCCE9338"/>
    <w:lvl w:ilvl="0" w:tplc="4BD211F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6" w15:restartNumberingAfterBreak="0">
    <w:nsid w:val="753964F2"/>
    <w:multiLevelType w:val="hybridMultilevel"/>
    <w:tmpl w:val="B8F899F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FDE0718">
      <w:start w:val="1"/>
      <w:numFmt w:val="lowerRoman"/>
      <w:lvlText w:val="%3."/>
      <w:lvlJc w:val="left"/>
      <w:pPr>
        <w:ind w:left="216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7" w15:restartNumberingAfterBreak="0">
    <w:nsid w:val="755F03B1"/>
    <w:multiLevelType w:val="hybridMultilevel"/>
    <w:tmpl w:val="798C8202"/>
    <w:lvl w:ilvl="0" w:tplc="43E8AA9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8" w15:restartNumberingAfterBreak="0">
    <w:nsid w:val="75AB7058"/>
    <w:multiLevelType w:val="hybridMultilevel"/>
    <w:tmpl w:val="C5D89862"/>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9" w15:restartNumberingAfterBreak="0">
    <w:nsid w:val="75B97FBF"/>
    <w:multiLevelType w:val="hybridMultilevel"/>
    <w:tmpl w:val="C234F754"/>
    <w:lvl w:ilvl="0" w:tplc="1310A770">
      <w:start w:val="1"/>
      <w:numFmt w:val="decimal"/>
      <w:lvlText w:val="%1."/>
      <w:lvlJc w:val="left"/>
      <w:pPr>
        <w:ind w:left="1080" w:hanging="360"/>
      </w:pPr>
      <w:rPr>
        <w:rFonts w:ascii="Calibri" w:hAnsi="Calibri" w:hint="default"/>
        <w:b w:val="0"/>
        <w:i w:val="0"/>
        <w:sz w:val="22"/>
      </w:rPr>
    </w:lvl>
    <w:lvl w:ilvl="1" w:tplc="BFD60672">
      <w:start w:val="1"/>
      <w:numFmt w:val="lowerLetter"/>
      <w:lvlText w:val="%2."/>
      <w:lvlJc w:val="left"/>
      <w:pPr>
        <w:ind w:left="1440" w:hanging="360"/>
      </w:pPr>
      <w:rPr>
        <w:rFonts w:ascii="Calibri" w:hAnsi="Calibri" w:hint="default"/>
        <w:b w:val="0"/>
        <w:i w:val="0"/>
        <w:sz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0" w15:restartNumberingAfterBreak="0">
    <w:nsid w:val="75D07F34"/>
    <w:multiLevelType w:val="hybridMultilevel"/>
    <w:tmpl w:val="6C7E9BA2"/>
    <w:lvl w:ilvl="0" w:tplc="5E2C58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95C42DA">
      <w:start w:val="1"/>
      <w:numFmt w:val="lowerRoman"/>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1" w15:restartNumberingAfterBreak="0">
    <w:nsid w:val="75D37BD5"/>
    <w:multiLevelType w:val="hybridMultilevel"/>
    <w:tmpl w:val="B84E261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2" w15:restartNumberingAfterBreak="0">
    <w:nsid w:val="75DD7756"/>
    <w:multiLevelType w:val="hybridMultilevel"/>
    <w:tmpl w:val="F8FEE088"/>
    <w:lvl w:ilvl="0" w:tplc="D3AC2C82">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3" w15:restartNumberingAfterBreak="0">
    <w:nsid w:val="75E0543D"/>
    <w:multiLevelType w:val="hybridMultilevel"/>
    <w:tmpl w:val="7602BD4E"/>
    <w:lvl w:ilvl="0" w:tplc="D80E1A66">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4" w15:restartNumberingAfterBreak="0">
    <w:nsid w:val="761003F0"/>
    <w:multiLevelType w:val="hybridMultilevel"/>
    <w:tmpl w:val="3996B7A2"/>
    <w:lvl w:ilvl="0" w:tplc="25E2AC20">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5" w15:restartNumberingAfterBreak="0">
    <w:nsid w:val="762237B2"/>
    <w:multiLevelType w:val="hybridMultilevel"/>
    <w:tmpl w:val="C7FEF5C8"/>
    <w:lvl w:ilvl="0" w:tplc="E040B748">
      <w:start w:val="3"/>
      <w:numFmt w:val="decimal"/>
      <w:lvlText w:val="%1."/>
      <w:lvlJc w:val="left"/>
      <w:pPr>
        <w:ind w:left="108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6" w15:restartNumberingAfterBreak="0">
    <w:nsid w:val="76352909"/>
    <w:multiLevelType w:val="hybridMultilevel"/>
    <w:tmpl w:val="D9F2B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7" w15:restartNumberingAfterBreak="0">
    <w:nsid w:val="76974D64"/>
    <w:multiLevelType w:val="hybridMultilevel"/>
    <w:tmpl w:val="6F7C7C08"/>
    <w:lvl w:ilvl="0" w:tplc="022EE01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8" w15:restartNumberingAfterBreak="0">
    <w:nsid w:val="76D46B1A"/>
    <w:multiLevelType w:val="hybridMultilevel"/>
    <w:tmpl w:val="37D08498"/>
    <w:lvl w:ilvl="0" w:tplc="43E8AA9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19F08F74">
      <w:start w:val="1"/>
      <w:numFmt w:val="lowerRoman"/>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9" w15:restartNumberingAfterBreak="0">
    <w:nsid w:val="76DF111D"/>
    <w:multiLevelType w:val="hybridMultilevel"/>
    <w:tmpl w:val="52BA0164"/>
    <w:lvl w:ilvl="0" w:tplc="413880DA">
      <w:start w:val="1"/>
      <w:numFmt w:val="bullet"/>
      <w:lvlText w:val=""/>
      <w:lvlJc w:val="left"/>
      <w:pPr>
        <w:ind w:left="1080" w:hanging="360"/>
      </w:pPr>
      <w:rPr>
        <w:rFonts w:ascii="Symbol" w:hAnsi="Symbol" w:hint="default"/>
        <w:color w:val="000000" w:themeColor="text1"/>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0" w15:restartNumberingAfterBreak="0">
    <w:nsid w:val="76E20213"/>
    <w:multiLevelType w:val="multilevel"/>
    <w:tmpl w:val="B9B838A8"/>
    <w:lvl w:ilvl="0">
      <w:start w:val="1"/>
      <w:numFmt w:val="decimal"/>
      <w:lvlText w:val="%1."/>
      <w:lvlJc w:val="left"/>
      <w:pPr>
        <w:ind w:left="1080" w:hanging="360"/>
      </w:pPr>
      <w:rPr>
        <w:rFonts w:asciiTheme="minorHAnsi" w:hAnsiTheme="minorHAnsi" w:hint="default"/>
        <w:b w:val="0"/>
        <w:i w:val="0"/>
        <w:sz w:val="22"/>
      </w:rPr>
    </w:lvl>
    <w:lvl w:ilvl="1">
      <w:start w:val="10"/>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51" w15:restartNumberingAfterBreak="0">
    <w:nsid w:val="76FF700C"/>
    <w:multiLevelType w:val="hybridMultilevel"/>
    <w:tmpl w:val="B26A37E2"/>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2228DC24">
      <w:start w:val="1"/>
      <w:numFmt w:val="lowerRoman"/>
      <w:lvlText w:val="%3."/>
      <w:lvlJc w:val="left"/>
      <w:pPr>
        <w:tabs>
          <w:tab w:val="num" w:pos="2160"/>
        </w:tabs>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2" w15:restartNumberingAfterBreak="0">
    <w:nsid w:val="77357A17"/>
    <w:multiLevelType w:val="hybridMultilevel"/>
    <w:tmpl w:val="9AE0F04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3" w15:restartNumberingAfterBreak="0">
    <w:nsid w:val="77467F78"/>
    <w:multiLevelType w:val="hybridMultilevel"/>
    <w:tmpl w:val="51FA3744"/>
    <w:lvl w:ilvl="0" w:tplc="24D2E33A">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4" w15:restartNumberingAfterBreak="0">
    <w:nsid w:val="777C184A"/>
    <w:multiLevelType w:val="multilevel"/>
    <w:tmpl w:val="A4086E2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55" w15:restartNumberingAfterBreak="0">
    <w:nsid w:val="779E437C"/>
    <w:multiLevelType w:val="hybridMultilevel"/>
    <w:tmpl w:val="73563E16"/>
    <w:lvl w:ilvl="0" w:tplc="AC3648CC">
      <w:start w:val="5"/>
      <w:numFmt w:val="lowerRoman"/>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6" w15:restartNumberingAfterBreak="0">
    <w:nsid w:val="77B82BB7"/>
    <w:multiLevelType w:val="hybridMultilevel"/>
    <w:tmpl w:val="6B9480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7" w15:restartNumberingAfterBreak="0">
    <w:nsid w:val="77C635E7"/>
    <w:multiLevelType w:val="multilevel"/>
    <w:tmpl w:val="A4086E2C"/>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58" w15:restartNumberingAfterBreak="0">
    <w:nsid w:val="77C63ABB"/>
    <w:multiLevelType w:val="hybridMultilevel"/>
    <w:tmpl w:val="A8A8A2F4"/>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F5D0B552">
      <w:start w:val="1"/>
      <w:numFmt w:val="lowerRoman"/>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9" w15:restartNumberingAfterBreak="0">
    <w:nsid w:val="77CD57C9"/>
    <w:multiLevelType w:val="hybridMultilevel"/>
    <w:tmpl w:val="FAC898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0" w15:restartNumberingAfterBreak="0">
    <w:nsid w:val="77EF55ED"/>
    <w:multiLevelType w:val="multilevel"/>
    <w:tmpl w:val="70306E8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961" w15:restartNumberingAfterBreak="0">
    <w:nsid w:val="78082945"/>
    <w:multiLevelType w:val="hybridMultilevel"/>
    <w:tmpl w:val="11A8CB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2" w15:restartNumberingAfterBreak="0">
    <w:nsid w:val="782A462F"/>
    <w:multiLevelType w:val="hybridMultilevel"/>
    <w:tmpl w:val="CE925B70"/>
    <w:lvl w:ilvl="0" w:tplc="2FB2249E">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3" w15:restartNumberingAfterBreak="0">
    <w:nsid w:val="787C03EB"/>
    <w:multiLevelType w:val="multilevel"/>
    <w:tmpl w:val="06DA42AE"/>
    <w:lvl w:ilvl="0">
      <w:start w:val="1"/>
      <w:numFmt w:val="decimal"/>
      <w:lvlText w:val="%1."/>
      <w:lvlJc w:val="left"/>
      <w:pPr>
        <w:ind w:left="1080" w:hanging="360"/>
      </w:pPr>
      <w:rPr>
        <w:rFonts w:asciiTheme="minorHAnsi" w:hAnsiTheme="minorHAnsi" w:hint="default"/>
      </w:rPr>
    </w:lvl>
    <w:lvl w:ilvl="1">
      <w:start w:val="1"/>
      <w:numFmt w:val="lowerLetter"/>
      <w:lvlText w:val="%2."/>
      <w:lvlJc w:val="left"/>
      <w:pPr>
        <w:ind w:left="1440" w:hanging="360"/>
      </w:pPr>
      <w:rPr>
        <w:rFonts w:ascii="Calibri" w:hAnsi="Calibri" w:hint="default"/>
        <w:b w:val="0"/>
        <w:i w:val="0"/>
        <w:sz w:val="22"/>
      </w:rPr>
    </w:lvl>
    <w:lvl w:ilvl="2">
      <w:start w:val="1"/>
      <w:numFmt w:val="lowerRoman"/>
      <w:lvlText w:val="%3)"/>
      <w:lvlJc w:val="left"/>
      <w:pPr>
        <w:ind w:left="1800" w:hanging="360"/>
      </w:pPr>
    </w:lvl>
    <w:lvl w:ilvl="3">
      <w:start w:val="1"/>
      <w:numFmt w:val="decimal"/>
      <w:lvlText w:val="%4."/>
      <w:lvlJc w:val="left"/>
      <w:pPr>
        <w:ind w:left="2160" w:hanging="360"/>
      </w:pPr>
      <w:rPr>
        <w:rFonts w:asciiTheme="minorHAnsi" w:hAnsiTheme="minorHAnsi" w:hint="default"/>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64" w15:restartNumberingAfterBreak="0">
    <w:nsid w:val="78831B46"/>
    <w:multiLevelType w:val="hybridMultilevel"/>
    <w:tmpl w:val="06F2DA5E"/>
    <w:lvl w:ilvl="0" w:tplc="5128FD7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5" w15:restartNumberingAfterBreak="0">
    <w:nsid w:val="78B91E6A"/>
    <w:multiLevelType w:val="hybridMultilevel"/>
    <w:tmpl w:val="EBE2DD92"/>
    <w:lvl w:ilvl="0" w:tplc="08D8A38C">
      <w:start w:val="4"/>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6" w15:restartNumberingAfterBreak="0">
    <w:nsid w:val="78C02FD8"/>
    <w:multiLevelType w:val="hybridMultilevel"/>
    <w:tmpl w:val="1BA84EE2"/>
    <w:lvl w:ilvl="0" w:tplc="24D2E33A">
      <w:start w:val="1"/>
      <w:numFmt w:val="decimal"/>
      <w:lvlText w:val="%1."/>
      <w:lvlJc w:val="left"/>
      <w:pPr>
        <w:ind w:left="108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7" w15:restartNumberingAfterBreak="0">
    <w:nsid w:val="78CB5903"/>
    <w:multiLevelType w:val="multilevel"/>
    <w:tmpl w:val="4DE6DD8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20"/>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68" w15:restartNumberingAfterBreak="0">
    <w:nsid w:val="78DA0625"/>
    <w:multiLevelType w:val="multilevel"/>
    <w:tmpl w:val="5DF275A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69" w15:restartNumberingAfterBreak="0">
    <w:nsid w:val="792E308E"/>
    <w:multiLevelType w:val="multilevel"/>
    <w:tmpl w:val="2D0ED99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sz w:val="18"/>
      </w:rPr>
    </w:lvl>
    <w:lvl w:ilvl="2">
      <w:start w:val="1"/>
      <w:numFmt w:val="bullet"/>
      <w:lvlText w:val=""/>
      <w:lvlJc w:val="left"/>
      <w:pPr>
        <w:tabs>
          <w:tab w:val="num" w:pos="2160"/>
        </w:tabs>
        <w:ind w:left="2160" w:hanging="360"/>
      </w:pPr>
      <w:rPr>
        <w:rFonts w:ascii="Wingdings" w:hAnsi="Wingdings" w:hint="default"/>
        <w:color w:val="000000" w:themeColor="text1"/>
        <w:sz w:val="1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70" w15:restartNumberingAfterBreak="0">
    <w:nsid w:val="796860AC"/>
    <w:multiLevelType w:val="multilevel"/>
    <w:tmpl w:val="3A9A778A"/>
    <w:lvl w:ilvl="0">
      <w:start w:val="3"/>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71" w15:restartNumberingAfterBreak="0">
    <w:nsid w:val="799E79AC"/>
    <w:multiLevelType w:val="hybridMultilevel"/>
    <w:tmpl w:val="DE7E1946"/>
    <w:lvl w:ilvl="0" w:tplc="BC98C23C">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2" w15:restartNumberingAfterBreak="0">
    <w:nsid w:val="79AE5AA8"/>
    <w:multiLevelType w:val="hybridMultilevel"/>
    <w:tmpl w:val="3A62401E"/>
    <w:lvl w:ilvl="0" w:tplc="508C8220">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3" w15:restartNumberingAfterBreak="0">
    <w:nsid w:val="79FB5597"/>
    <w:multiLevelType w:val="hybridMultilevel"/>
    <w:tmpl w:val="7E645D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4" w15:restartNumberingAfterBreak="0">
    <w:nsid w:val="7A252E30"/>
    <w:multiLevelType w:val="hybridMultilevel"/>
    <w:tmpl w:val="4190C4E4"/>
    <w:lvl w:ilvl="0" w:tplc="9E1ADB0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5" w15:restartNumberingAfterBreak="0">
    <w:nsid w:val="7A347F83"/>
    <w:multiLevelType w:val="hybridMultilevel"/>
    <w:tmpl w:val="228A69DE"/>
    <w:lvl w:ilvl="0" w:tplc="2D84809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6" w15:restartNumberingAfterBreak="0">
    <w:nsid w:val="7A706997"/>
    <w:multiLevelType w:val="hybridMultilevel"/>
    <w:tmpl w:val="87901D12"/>
    <w:lvl w:ilvl="0" w:tplc="4BF0ABFC">
      <w:start w:val="1"/>
      <w:numFmt w:val="decimal"/>
      <w:lvlText w:val="%1."/>
      <w:lvlJc w:val="left"/>
      <w:pPr>
        <w:ind w:left="1080" w:hanging="360"/>
      </w:pPr>
      <w:rPr>
        <w:rFonts w:ascii="Calibri" w:hAnsi="Calibri" w:hint="default"/>
        <w:b w:val="0"/>
        <w:i w:val="0"/>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7" w15:restartNumberingAfterBreak="0">
    <w:nsid w:val="7AAE2D96"/>
    <w:multiLevelType w:val="hybridMultilevel"/>
    <w:tmpl w:val="E1FC4004"/>
    <w:lvl w:ilvl="0" w:tplc="C1B6194A">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8" w15:restartNumberingAfterBreak="0">
    <w:nsid w:val="7AB84A21"/>
    <w:multiLevelType w:val="hybridMultilevel"/>
    <w:tmpl w:val="547A6314"/>
    <w:lvl w:ilvl="0" w:tplc="5A3655B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9" w15:restartNumberingAfterBreak="0">
    <w:nsid w:val="7ACC2C4F"/>
    <w:multiLevelType w:val="hybridMultilevel"/>
    <w:tmpl w:val="14D69E4A"/>
    <w:lvl w:ilvl="0" w:tplc="F122305A">
      <w:start w:val="1"/>
      <w:numFmt w:val="decimal"/>
      <w:lvlText w:val="%1."/>
      <w:lvlJc w:val="left"/>
      <w:pPr>
        <w:ind w:left="1192" w:hanging="360"/>
      </w:pPr>
      <w:rPr>
        <w:rFonts w:hint="default"/>
      </w:rPr>
    </w:lvl>
    <w:lvl w:ilvl="1" w:tplc="55A4DF7C">
      <w:start w:val="1"/>
      <w:numFmt w:val="lowerLetter"/>
      <w:lvlText w:val="%2."/>
      <w:lvlJc w:val="left"/>
      <w:pPr>
        <w:ind w:left="1912" w:hanging="360"/>
      </w:pPr>
      <w:rPr>
        <w:rFonts w:hint="default"/>
      </w:rPr>
    </w:lvl>
    <w:lvl w:ilvl="2" w:tplc="0409001B">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980" w15:restartNumberingAfterBreak="0">
    <w:nsid w:val="7AE03317"/>
    <w:multiLevelType w:val="hybridMultilevel"/>
    <w:tmpl w:val="6BF2AE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1" w15:restartNumberingAfterBreak="0">
    <w:nsid w:val="7AE91874"/>
    <w:multiLevelType w:val="hybridMultilevel"/>
    <w:tmpl w:val="C19E84E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2" w15:restartNumberingAfterBreak="0">
    <w:nsid w:val="7AEA397A"/>
    <w:multiLevelType w:val="hybridMultilevel"/>
    <w:tmpl w:val="88442764"/>
    <w:lvl w:ilvl="0" w:tplc="FF169F74">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3" w15:restartNumberingAfterBreak="0">
    <w:nsid w:val="7B1063D8"/>
    <w:multiLevelType w:val="hybridMultilevel"/>
    <w:tmpl w:val="D9F2B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4" w15:restartNumberingAfterBreak="0">
    <w:nsid w:val="7B5D02A0"/>
    <w:multiLevelType w:val="hybridMultilevel"/>
    <w:tmpl w:val="E1145EF2"/>
    <w:lvl w:ilvl="0" w:tplc="E94EFA8A">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5" w15:restartNumberingAfterBreak="0">
    <w:nsid w:val="7B692D53"/>
    <w:multiLevelType w:val="hybridMultilevel"/>
    <w:tmpl w:val="FB1E4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6" w15:restartNumberingAfterBreak="0">
    <w:nsid w:val="7BEB36D4"/>
    <w:multiLevelType w:val="multilevel"/>
    <w:tmpl w:val="CA92F6C4"/>
    <w:lvl w:ilvl="0">
      <w:start w:val="1"/>
      <w:numFmt w:val="decimal"/>
      <w:lvlText w:val="%1."/>
      <w:lvlJc w:val="left"/>
      <w:pPr>
        <w:tabs>
          <w:tab w:val="num" w:pos="1080"/>
        </w:tabs>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7" w15:restartNumberingAfterBreak="0">
    <w:nsid w:val="7BF951E5"/>
    <w:multiLevelType w:val="hybridMultilevel"/>
    <w:tmpl w:val="F7E0DF44"/>
    <w:lvl w:ilvl="0" w:tplc="5A586BE2">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8" w15:restartNumberingAfterBreak="0">
    <w:nsid w:val="7C004C5C"/>
    <w:multiLevelType w:val="hybridMultilevel"/>
    <w:tmpl w:val="E09EA9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9" w15:restartNumberingAfterBreak="0">
    <w:nsid w:val="7C046C00"/>
    <w:multiLevelType w:val="hybridMultilevel"/>
    <w:tmpl w:val="ACF6D4B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0" w15:restartNumberingAfterBreak="0">
    <w:nsid w:val="7C3719D0"/>
    <w:multiLevelType w:val="hybridMultilevel"/>
    <w:tmpl w:val="F0A8F6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0C44302">
      <w:start w:val="1"/>
      <w:numFmt w:val="lowerRoman"/>
      <w:lvlText w:val="%3."/>
      <w:lvlJc w:val="left"/>
      <w:pPr>
        <w:ind w:left="21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1" w15:restartNumberingAfterBreak="0">
    <w:nsid w:val="7C5B7E03"/>
    <w:multiLevelType w:val="hybridMultilevel"/>
    <w:tmpl w:val="0C80E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2" w15:restartNumberingAfterBreak="0">
    <w:nsid w:val="7C83030A"/>
    <w:multiLevelType w:val="hybridMultilevel"/>
    <w:tmpl w:val="785E31C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3" w15:restartNumberingAfterBreak="0">
    <w:nsid w:val="7CD130EB"/>
    <w:multiLevelType w:val="hybridMultilevel"/>
    <w:tmpl w:val="DAE4F87A"/>
    <w:lvl w:ilvl="0" w:tplc="E79A985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4" w15:restartNumberingAfterBreak="0">
    <w:nsid w:val="7CF46F91"/>
    <w:multiLevelType w:val="hybridMultilevel"/>
    <w:tmpl w:val="AB7066D0"/>
    <w:lvl w:ilvl="0" w:tplc="DB8ACD98">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5" w15:restartNumberingAfterBreak="0">
    <w:nsid w:val="7D090D31"/>
    <w:multiLevelType w:val="hybridMultilevel"/>
    <w:tmpl w:val="A8426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6" w15:restartNumberingAfterBreak="0">
    <w:nsid w:val="7D19068C"/>
    <w:multiLevelType w:val="hybridMultilevel"/>
    <w:tmpl w:val="CFDA6234"/>
    <w:lvl w:ilvl="0" w:tplc="3B22093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7" w15:restartNumberingAfterBreak="0">
    <w:nsid w:val="7D1A0FD3"/>
    <w:multiLevelType w:val="multilevel"/>
    <w:tmpl w:val="9BF45AD8"/>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3"/>
      <w:numFmt w:val="lowerRoman"/>
      <w:lvlText w:val="%5."/>
      <w:lvlJc w:val="right"/>
      <w:pPr>
        <w:ind w:left="288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998" w15:restartNumberingAfterBreak="0">
    <w:nsid w:val="7D1E36AC"/>
    <w:multiLevelType w:val="multilevel"/>
    <w:tmpl w:val="A684C2A2"/>
    <w:lvl w:ilvl="0">
      <w:start w:val="1"/>
      <w:numFmt w:val="bullet"/>
      <w:lvlText w:val=""/>
      <w:lvlJc w:val="left"/>
      <w:pPr>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color w:val="000000" w:themeColor="text1"/>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99" w15:restartNumberingAfterBreak="0">
    <w:nsid w:val="7D265DDC"/>
    <w:multiLevelType w:val="hybridMultilevel"/>
    <w:tmpl w:val="1BD872BE"/>
    <w:lvl w:ilvl="0" w:tplc="0660C94E">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0" w15:restartNumberingAfterBreak="0">
    <w:nsid w:val="7D3D5D56"/>
    <w:multiLevelType w:val="hybridMultilevel"/>
    <w:tmpl w:val="0726BED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51DCD36A">
      <w:start w:val="1"/>
      <w:numFmt w:val="lowerRoman"/>
      <w:lvlText w:val="%3."/>
      <w:lvlJc w:val="left"/>
      <w:pPr>
        <w:tabs>
          <w:tab w:val="num" w:pos="2160"/>
        </w:tabs>
        <w:ind w:left="216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1" w15:restartNumberingAfterBreak="0">
    <w:nsid w:val="7DA57BCB"/>
    <w:multiLevelType w:val="hybridMultilevel"/>
    <w:tmpl w:val="A75ACD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2" w15:restartNumberingAfterBreak="0">
    <w:nsid w:val="7DA73E24"/>
    <w:multiLevelType w:val="hybridMultilevel"/>
    <w:tmpl w:val="B7107544"/>
    <w:lvl w:ilvl="0" w:tplc="5A3655B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3" w15:restartNumberingAfterBreak="0">
    <w:nsid w:val="7DFD297E"/>
    <w:multiLevelType w:val="hybridMultilevel"/>
    <w:tmpl w:val="8D2E9DFE"/>
    <w:lvl w:ilvl="0" w:tplc="CDD2AA3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1814F7D6">
      <w:start w:val="1"/>
      <w:numFmt w:val="lowerRoman"/>
      <w:lvlText w:val="%3."/>
      <w:lvlJc w:val="left"/>
      <w:pPr>
        <w:ind w:left="216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4" w15:restartNumberingAfterBreak="0">
    <w:nsid w:val="7E112481"/>
    <w:multiLevelType w:val="hybridMultilevel"/>
    <w:tmpl w:val="52284BDA"/>
    <w:lvl w:ilvl="0" w:tplc="D3AC2C82">
      <w:start w:val="1"/>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5" w15:restartNumberingAfterBreak="0">
    <w:nsid w:val="7E3166DE"/>
    <w:multiLevelType w:val="hybridMultilevel"/>
    <w:tmpl w:val="47C842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6" w15:restartNumberingAfterBreak="0">
    <w:nsid w:val="7E7F1B56"/>
    <w:multiLevelType w:val="hybridMultilevel"/>
    <w:tmpl w:val="E158A4FC"/>
    <w:lvl w:ilvl="0" w:tplc="5FDA9220">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7" w15:restartNumberingAfterBreak="0">
    <w:nsid w:val="7E89240A"/>
    <w:multiLevelType w:val="hybridMultilevel"/>
    <w:tmpl w:val="84727EE0"/>
    <w:lvl w:ilvl="0" w:tplc="984869E2">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8" w15:restartNumberingAfterBreak="0">
    <w:nsid w:val="7ECA610F"/>
    <w:multiLevelType w:val="hybridMultilevel"/>
    <w:tmpl w:val="8D2C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9" w15:restartNumberingAfterBreak="0">
    <w:nsid w:val="7ECC26D1"/>
    <w:multiLevelType w:val="hybridMultilevel"/>
    <w:tmpl w:val="F2FC2C8C"/>
    <w:lvl w:ilvl="0" w:tplc="BC98C23C">
      <w:start w:val="1"/>
      <w:numFmt w:val="decimal"/>
      <w:lvlText w:val="%1."/>
      <w:lvlJc w:val="left"/>
      <w:pPr>
        <w:ind w:left="1080" w:hanging="360"/>
      </w:pPr>
      <w:rPr>
        <w:rFonts w:ascii="Calibri" w:hAnsi="Calibri"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0" w15:restartNumberingAfterBreak="0">
    <w:nsid w:val="7EF37DFF"/>
    <w:multiLevelType w:val="hybridMultilevel"/>
    <w:tmpl w:val="DE96D2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1" w15:restartNumberingAfterBreak="0">
    <w:nsid w:val="7F3573BC"/>
    <w:multiLevelType w:val="hybridMultilevel"/>
    <w:tmpl w:val="ADE6F16A"/>
    <w:lvl w:ilvl="0" w:tplc="2424EE2E">
      <w:start w:val="1"/>
      <w:numFmt w:val="lowerRoman"/>
      <w:lvlText w:val="%1."/>
      <w:lvlJc w:val="left"/>
      <w:pPr>
        <w:ind w:left="21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19"/>
  </w:num>
  <w:num w:numId="2">
    <w:abstractNumId w:val="568"/>
  </w:num>
  <w:num w:numId="3">
    <w:abstractNumId w:val="531"/>
  </w:num>
  <w:num w:numId="4">
    <w:abstractNumId w:val="933"/>
  </w:num>
  <w:num w:numId="5">
    <w:abstractNumId w:val="313"/>
  </w:num>
  <w:num w:numId="6">
    <w:abstractNumId w:val="570"/>
  </w:num>
  <w:num w:numId="7">
    <w:abstractNumId w:val="919"/>
  </w:num>
  <w:num w:numId="8">
    <w:abstractNumId w:val="973"/>
  </w:num>
  <w:num w:numId="9">
    <w:abstractNumId w:val="65"/>
  </w:num>
  <w:num w:numId="10">
    <w:abstractNumId w:val="785"/>
  </w:num>
  <w:num w:numId="11">
    <w:abstractNumId w:val="779"/>
  </w:num>
  <w:num w:numId="12">
    <w:abstractNumId w:val="606"/>
  </w:num>
  <w:num w:numId="13">
    <w:abstractNumId w:val="302"/>
  </w:num>
  <w:num w:numId="14">
    <w:abstractNumId w:val="845"/>
  </w:num>
  <w:num w:numId="15">
    <w:abstractNumId w:val="433"/>
  </w:num>
  <w:num w:numId="16">
    <w:abstractNumId w:val="912"/>
  </w:num>
  <w:num w:numId="17">
    <w:abstractNumId w:val="869"/>
  </w:num>
  <w:num w:numId="18">
    <w:abstractNumId w:val="850"/>
  </w:num>
  <w:num w:numId="19">
    <w:abstractNumId w:val="264"/>
  </w:num>
  <w:num w:numId="20">
    <w:abstractNumId w:val="988"/>
  </w:num>
  <w:num w:numId="21">
    <w:abstractNumId w:val="18"/>
  </w:num>
  <w:num w:numId="22">
    <w:abstractNumId w:val="193"/>
  </w:num>
  <w:num w:numId="23">
    <w:abstractNumId w:val="285"/>
  </w:num>
  <w:num w:numId="24">
    <w:abstractNumId w:val="234"/>
  </w:num>
  <w:num w:numId="25">
    <w:abstractNumId w:val="784"/>
  </w:num>
  <w:num w:numId="26">
    <w:abstractNumId w:val="617"/>
  </w:num>
  <w:num w:numId="27">
    <w:abstractNumId w:val="354"/>
  </w:num>
  <w:num w:numId="28">
    <w:abstractNumId w:val="519"/>
  </w:num>
  <w:num w:numId="29">
    <w:abstractNumId w:val="101"/>
  </w:num>
  <w:num w:numId="30">
    <w:abstractNumId w:val="332"/>
  </w:num>
  <w:num w:numId="31">
    <w:abstractNumId w:val="314"/>
  </w:num>
  <w:num w:numId="32">
    <w:abstractNumId w:val="0"/>
  </w:num>
  <w:num w:numId="33">
    <w:abstractNumId w:val="1001"/>
  </w:num>
  <w:num w:numId="34">
    <w:abstractNumId w:val="569"/>
  </w:num>
  <w:num w:numId="35">
    <w:abstractNumId w:val="176"/>
  </w:num>
  <w:num w:numId="36">
    <w:abstractNumId w:val="279"/>
  </w:num>
  <w:num w:numId="37">
    <w:abstractNumId w:val="952"/>
  </w:num>
  <w:num w:numId="38">
    <w:abstractNumId w:val="901"/>
  </w:num>
  <w:num w:numId="39">
    <w:abstractNumId w:val="920"/>
  </w:num>
  <w:num w:numId="40">
    <w:abstractNumId w:val="667"/>
  </w:num>
  <w:num w:numId="41">
    <w:abstractNumId w:val="747"/>
  </w:num>
  <w:num w:numId="42">
    <w:abstractNumId w:val="751"/>
  </w:num>
  <w:num w:numId="43">
    <w:abstractNumId w:val="632"/>
  </w:num>
  <w:num w:numId="44">
    <w:abstractNumId w:val="488"/>
  </w:num>
  <w:num w:numId="45">
    <w:abstractNumId w:val="604"/>
  </w:num>
  <w:num w:numId="46">
    <w:abstractNumId w:val="959"/>
  </w:num>
  <w:num w:numId="47">
    <w:abstractNumId w:val="743"/>
  </w:num>
  <w:num w:numId="48">
    <w:abstractNumId w:val="658"/>
  </w:num>
  <w:num w:numId="49">
    <w:abstractNumId w:val="202"/>
  </w:num>
  <w:num w:numId="50">
    <w:abstractNumId w:val="25"/>
  </w:num>
  <w:num w:numId="51">
    <w:abstractNumId w:val="598"/>
  </w:num>
  <w:num w:numId="52">
    <w:abstractNumId w:val="35"/>
  </w:num>
  <w:num w:numId="53">
    <w:abstractNumId w:val="961"/>
  </w:num>
  <w:num w:numId="54">
    <w:abstractNumId w:val="643"/>
  </w:num>
  <w:num w:numId="55">
    <w:abstractNumId w:val="342"/>
  </w:num>
  <w:num w:numId="56">
    <w:abstractNumId w:val="1010"/>
  </w:num>
  <w:num w:numId="57">
    <w:abstractNumId w:val="1004"/>
  </w:num>
  <w:num w:numId="58">
    <w:abstractNumId w:val="816"/>
  </w:num>
  <w:num w:numId="59">
    <w:abstractNumId w:val="942"/>
  </w:num>
  <w:num w:numId="60">
    <w:abstractNumId w:val="923"/>
  </w:num>
  <w:num w:numId="61">
    <w:abstractNumId w:val="206"/>
  </w:num>
  <w:num w:numId="62">
    <w:abstractNumId w:val="781"/>
  </w:num>
  <w:num w:numId="63">
    <w:abstractNumId w:val="552"/>
  </w:num>
  <w:num w:numId="64">
    <w:abstractNumId w:val="964"/>
  </w:num>
  <w:num w:numId="65">
    <w:abstractNumId w:val="300"/>
  </w:num>
  <w:num w:numId="66">
    <w:abstractNumId w:val="904"/>
  </w:num>
  <w:num w:numId="67">
    <w:abstractNumId w:val="913"/>
  </w:num>
  <w:num w:numId="68">
    <w:abstractNumId w:val="607"/>
  </w:num>
  <w:num w:numId="69">
    <w:abstractNumId w:val="623"/>
  </w:num>
  <w:num w:numId="70">
    <w:abstractNumId w:val="53"/>
  </w:num>
  <w:num w:numId="71">
    <w:abstractNumId w:val="109"/>
  </w:num>
  <w:num w:numId="72">
    <w:abstractNumId w:val="766"/>
  </w:num>
  <w:num w:numId="73">
    <w:abstractNumId w:val="282"/>
  </w:num>
  <w:num w:numId="74">
    <w:abstractNumId w:val="834"/>
  </w:num>
  <w:num w:numId="75">
    <w:abstractNumId w:val="168"/>
  </w:num>
  <w:num w:numId="76">
    <w:abstractNumId w:val="815"/>
  </w:num>
  <w:num w:numId="77">
    <w:abstractNumId w:val="962"/>
  </w:num>
  <w:num w:numId="78">
    <w:abstractNumId w:val="110"/>
  </w:num>
  <w:num w:numId="79">
    <w:abstractNumId w:val="846"/>
  </w:num>
  <w:num w:numId="80">
    <w:abstractNumId w:val="208"/>
  </w:num>
  <w:num w:numId="81">
    <w:abstractNumId w:val="543"/>
  </w:num>
  <w:num w:numId="82">
    <w:abstractNumId w:val="789"/>
  </w:num>
  <w:num w:numId="83">
    <w:abstractNumId w:val="239"/>
  </w:num>
  <w:num w:numId="84">
    <w:abstractNumId w:val="992"/>
  </w:num>
  <w:num w:numId="85">
    <w:abstractNumId w:val="866"/>
  </w:num>
  <w:num w:numId="86">
    <w:abstractNumId w:val="542"/>
  </w:num>
  <w:num w:numId="87">
    <w:abstractNumId w:val="560"/>
  </w:num>
  <w:num w:numId="88">
    <w:abstractNumId w:val="730"/>
  </w:num>
  <w:num w:numId="89">
    <w:abstractNumId w:val="16"/>
  </w:num>
  <w:num w:numId="90">
    <w:abstractNumId w:val="602"/>
  </w:num>
  <w:num w:numId="91">
    <w:abstractNumId w:val="805"/>
  </w:num>
  <w:num w:numId="92">
    <w:abstractNumId w:val="388"/>
  </w:num>
  <w:num w:numId="93">
    <w:abstractNumId w:val="523"/>
  </w:num>
  <w:num w:numId="94">
    <w:abstractNumId w:val="536"/>
  </w:num>
  <w:num w:numId="95">
    <w:abstractNumId w:val="795"/>
  </w:num>
  <w:num w:numId="96">
    <w:abstractNumId w:val="832"/>
  </w:num>
  <w:num w:numId="97">
    <w:abstractNumId w:val="561"/>
  </w:num>
  <w:num w:numId="98">
    <w:abstractNumId w:val="463"/>
  </w:num>
  <w:num w:numId="99">
    <w:abstractNumId w:val="757"/>
  </w:num>
  <w:num w:numId="100">
    <w:abstractNumId w:val="663"/>
  </w:num>
  <w:num w:numId="101">
    <w:abstractNumId w:val="465"/>
  </w:num>
  <w:num w:numId="102">
    <w:abstractNumId w:val="9"/>
  </w:num>
  <w:num w:numId="103">
    <w:abstractNumId w:val="275"/>
  </w:num>
  <w:num w:numId="104">
    <w:abstractNumId w:val="317"/>
  </w:num>
  <w:num w:numId="105">
    <w:abstractNumId w:val="774"/>
  </w:num>
  <w:num w:numId="106">
    <w:abstractNumId w:val="493"/>
  </w:num>
  <w:num w:numId="107">
    <w:abstractNumId w:val="10"/>
  </w:num>
  <w:num w:numId="108">
    <w:abstractNumId w:val="817"/>
  </w:num>
  <w:num w:numId="109">
    <w:abstractNumId w:val="642"/>
  </w:num>
  <w:num w:numId="110">
    <w:abstractNumId w:val="57"/>
  </w:num>
  <w:num w:numId="111">
    <w:abstractNumId w:val="477"/>
  </w:num>
  <w:num w:numId="112">
    <w:abstractNumId w:val="330"/>
  </w:num>
  <w:num w:numId="113">
    <w:abstractNumId w:val="824"/>
  </w:num>
  <w:num w:numId="114">
    <w:abstractNumId w:val="58"/>
  </w:num>
  <w:num w:numId="115">
    <w:abstractNumId w:val="90"/>
  </w:num>
  <w:num w:numId="116">
    <w:abstractNumId w:val="738"/>
  </w:num>
  <w:num w:numId="117">
    <w:abstractNumId w:val="459"/>
  </w:num>
  <w:num w:numId="118">
    <w:abstractNumId w:val="309"/>
  </w:num>
  <w:num w:numId="119">
    <w:abstractNumId w:val="718"/>
  </w:num>
  <w:num w:numId="120">
    <w:abstractNumId w:val="46"/>
  </w:num>
  <w:num w:numId="121">
    <w:abstractNumId w:val="303"/>
  </w:num>
  <w:num w:numId="122">
    <w:abstractNumId w:val="953"/>
  </w:num>
  <w:num w:numId="123">
    <w:abstractNumId w:val="820"/>
  </w:num>
  <w:num w:numId="124">
    <w:abstractNumId w:val="966"/>
  </w:num>
  <w:num w:numId="125">
    <w:abstractNumId w:val="502"/>
  </w:num>
  <w:num w:numId="126">
    <w:abstractNumId w:val="484"/>
  </w:num>
  <w:num w:numId="127">
    <w:abstractNumId w:val="190"/>
  </w:num>
  <w:num w:numId="128">
    <w:abstractNumId w:val="972"/>
  </w:num>
  <w:num w:numId="129">
    <w:abstractNumId w:val="220"/>
  </w:num>
  <w:num w:numId="130">
    <w:abstractNumId w:val="30"/>
  </w:num>
  <w:num w:numId="131">
    <w:abstractNumId w:val="567"/>
  </w:num>
  <w:num w:numId="132">
    <w:abstractNumId w:val="939"/>
  </w:num>
  <w:num w:numId="133">
    <w:abstractNumId w:val="188"/>
  </w:num>
  <w:num w:numId="134">
    <w:abstractNumId w:val="800"/>
  </w:num>
  <w:num w:numId="135">
    <w:abstractNumId w:val="221"/>
  </w:num>
  <w:num w:numId="136">
    <w:abstractNumId w:val="99"/>
  </w:num>
  <w:num w:numId="137">
    <w:abstractNumId w:val="54"/>
  </w:num>
  <w:num w:numId="138">
    <w:abstractNumId w:val="389"/>
  </w:num>
  <w:num w:numId="139">
    <w:abstractNumId w:val="578"/>
  </w:num>
  <w:num w:numId="140">
    <w:abstractNumId w:val="799"/>
  </w:num>
  <w:num w:numId="141">
    <w:abstractNumId w:val="475"/>
  </w:num>
  <w:num w:numId="142">
    <w:abstractNumId w:val="918"/>
  </w:num>
  <w:num w:numId="143">
    <w:abstractNumId w:val="549"/>
  </w:num>
  <w:num w:numId="144">
    <w:abstractNumId w:val="525"/>
  </w:num>
  <w:num w:numId="145">
    <w:abstractNumId w:val="126"/>
  </w:num>
  <w:num w:numId="146">
    <w:abstractNumId w:val="890"/>
  </w:num>
  <w:num w:numId="147">
    <w:abstractNumId w:val="776"/>
  </w:num>
  <w:num w:numId="148">
    <w:abstractNumId w:val="485"/>
  </w:num>
  <w:num w:numId="149">
    <w:abstractNumId w:val="120"/>
  </w:num>
  <w:num w:numId="150">
    <w:abstractNumId w:val="507"/>
  </w:num>
  <w:num w:numId="151">
    <w:abstractNumId w:val="27"/>
  </w:num>
  <w:num w:numId="152">
    <w:abstractNumId w:val="501"/>
  </w:num>
  <w:num w:numId="153">
    <w:abstractNumId w:val="893"/>
  </w:num>
  <w:num w:numId="154">
    <w:abstractNumId w:val="853"/>
  </w:num>
  <w:num w:numId="155">
    <w:abstractNumId w:val="943"/>
  </w:num>
  <w:num w:numId="156">
    <w:abstractNumId w:val="225"/>
  </w:num>
  <w:num w:numId="157">
    <w:abstractNumId w:val="28"/>
  </w:num>
  <w:num w:numId="158">
    <w:abstractNumId w:val="177"/>
  </w:num>
  <w:num w:numId="159">
    <w:abstractNumId w:val="840"/>
  </w:num>
  <w:num w:numId="160">
    <w:abstractNumId w:val="487"/>
  </w:num>
  <w:num w:numId="161">
    <w:abstractNumId w:val="151"/>
  </w:num>
  <w:num w:numId="162">
    <w:abstractNumId w:val="978"/>
  </w:num>
  <w:num w:numId="163">
    <w:abstractNumId w:val="165"/>
  </w:num>
  <w:num w:numId="164">
    <w:abstractNumId w:val="164"/>
  </w:num>
  <w:num w:numId="165">
    <w:abstractNumId w:val="406"/>
  </w:num>
  <w:num w:numId="166">
    <w:abstractNumId w:val="331"/>
  </w:num>
  <w:num w:numId="167">
    <w:abstractNumId w:val="616"/>
  </w:num>
  <w:num w:numId="168">
    <w:abstractNumId w:val="753"/>
  </w:num>
  <w:num w:numId="169">
    <w:abstractNumId w:val="402"/>
  </w:num>
  <w:num w:numId="170">
    <w:abstractNumId w:val="367"/>
  </w:num>
  <w:num w:numId="171">
    <w:abstractNumId w:val="636"/>
  </w:num>
  <w:num w:numId="172">
    <w:abstractNumId w:val="149"/>
  </w:num>
  <w:num w:numId="173">
    <w:abstractNumId w:val="548"/>
  </w:num>
  <w:num w:numId="174">
    <w:abstractNumId w:val="72"/>
  </w:num>
  <w:num w:numId="175">
    <w:abstractNumId w:val="647"/>
  </w:num>
  <w:num w:numId="176">
    <w:abstractNumId w:val="257"/>
  </w:num>
  <w:num w:numId="177">
    <w:abstractNumId w:val="398"/>
  </w:num>
  <w:num w:numId="178">
    <w:abstractNumId w:val="862"/>
  </w:num>
  <w:num w:numId="179">
    <w:abstractNumId w:val="321"/>
  </w:num>
  <w:num w:numId="180">
    <w:abstractNumId w:val="857"/>
  </w:num>
  <w:num w:numId="181">
    <w:abstractNumId w:val="36"/>
  </w:num>
  <w:num w:numId="182">
    <w:abstractNumId w:val="203"/>
  </w:num>
  <w:num w:numId="183">
    <w:abstractNumId w:val="133"/>
  </w:num>
  <w:num w:numId="184">
    <w:abstractNumId w:val="726"/>
  </w:num>
  <w:num w:numId="185">
    <w:abstractNumId w:val="544"/>
  </w:num>
  <w:num w:numId="186">
    <w:abstractNumId w:val="1003"/>
  </w:num>
  <w:num w:numId="187">
    <w:abstractNumId w:val="870"/>
  </w:num>
  <w:num w:numId="188">
    <w:abstractNumId w:val="668"/>
  </w:num>
  <w:num w:numId="189">
    <w:abstractNumId w:val="553"/>
  </w:num>
  <w:num w:numId="190">
    <w:abstractNumId w:val="383"/>
  </w:num>
  <w:num w:numId="191">
    <w:abstractNumId w:val="19"/>
  </w:num>
  <w:num w:numId="192">
    <w:abstractNumId w:val="460"/>
  </w:num>
  <w:num w:numId="193">
    <w:abstractNumId w:val="362"/>
  </w:num>
  <w:num w:numId="194">
    <w:abstractNumId w:val="307"/>
  </w:num>
  <w:num w:numId="195">
    <w:abstractNumId w:val="677"/>
  </w:num>
  <w:num w:numId="196">
    <w:abstractNumId w:val="673"/>
  </w:num>
  <w:num w:numId="197">
    <w:abstractNumId w:val="621"/>
  </w:num>
  <w:num w:numId="198">
    <w:abstractNumId w:val="557"/>
  </w:num>
  <w:num w:numId="199">
    <w:abstractNumId w:val="703"/>
  </w:num>
  <w:num w:numId="200">
    <w:abstractNumId w:val="298"/>
  </w:num>
  <w:num w:numId="201">
    <w:abstractNumId w:val="804"/>
  </w:num>
  <w:num w:numId="202">
    <w:abstractNumId w:val="150"/>
  </w:num>
  <w:num w:numId="203">
    <w:abstractNumId w:val="261"/>
  </w:num>
  <w:num w:numId="204">
    <w:abstractNumId w:val="906"/>
  </w:num>
  <w:num w:numId="205">
    <w:abstractNumId w:val="88"/>
  </w:num>
  <w:num w:numId="206">
    <w:abstractNumId w:val="123"/>
  </w:num>
  <w:num w:numId="207">
    <w:abstractNumId w:val="716"/>
  </w:num>
  <w:num w:numId="208">
    <w:abstractNumId w:val="526"/>
  </w:num>
  <w:num w:numId="209">
    <w:abstractNumId w:val="535"/>
  </w:num>
  <w:num w:numId="210">
    <w:abstractNumId w:val="423"/>
  </w:num>
  <w:num w:numId="211">
    <w:abstractNumId w:val="175"/>
  </w:num>
  <w:num w:numId="212">
    <w:abstractNumId w:val="931"/>
  </w:num>
  <w:num w:numId="213">
    <w:abstractNumId w:val="64"/>
  </w:num>
  <w:num w:numId="214">
    <w:abstractNumId w:val="583"/>
  </w:num>
  <w:num w:numId="215">
    <w:abstractNumId w:val="253"/>
  </w:num>
  <w:num w:numId="216">
    <w:abstractNumId w:val="847"/>
  </w:num>
  <w:num w:numId="217">
    <w:abstractNumId w:val="640"/>
  </w:num>
  <w:num w:numId="218">
    <w:abstractNumId w:val="739"/>
  </w:num>
  <w:num w:numId="219">
    <w:abstractNumId w:val="509"/>
  </w:num>
  <w:num w:numId="220">
    <w:abstractNumId w:val="755"/>
  </w:num>
  <w:num w:numId="221">
    <w:abstractNumId w:val="247"/>
  </w:num>
  <w:num w:numId="222">
    <w:abstractNumId w:val="915"/>
  </w:num>
  <w:num w:numId="223">
    <w:abstractNumId w:val="382"/>
  </w:num>
  <w:num w:numId="224">
    <w:abstractNumId w:val="224"/>
  </w:num>
  <w:num w:numId="225">
    <w:abstractNumId w:val="941"/>
  </w:num>
  <w:num w:numId="226">
    <w:abstractNumId w:val="592"/>
  </w:num>
  <w:num w:numId="227">
    <w:abstractNumId w:val="843"/>
  </w:num>
  <w:num w:numId="228">
    <w:abstractNumId w:val="377"/>
  </w:num>
  <w:num w:numId="229">
    <w:abstractNumId w:val="895"/>
  </w:num>
  <w:num w:numId="230">
    <w:abstractNumId w:val="24"/>
  </w:num>
  <w:num w:numId="231">
    <w:abstractNumId w:val="267"/>
  </w:num>
  <w:num w:numId="232">
    <w:abstractNumId w:val="351"/>
  </w:num>
  <w:num w:numId="233">
    <w:abstractNumId w:val="372"/>
  </w:num>
  <w:num w:numId="234">
    <w:abstractNumId w:val="761"/>
  </w:num>
  <w:num w:numId="235">
    <w:abstractNumId w:val="723"/>
  </w:num>
  <w:num w:numId="236">
    <w:abstractNumId w:val="585"/>
  </w:num>
  <w:num w:numId="237">
    <w:abstractNumId w:val="474"/>
  </w:num>
  <w:num w:numId="238">
    <w:abstractNumId w:val="589"/>
  </w:num>
  <w:num w:numId="239">
    <w:abstractNumId w:val="163"/>
  </w:num>
  <w:num w:numId="240">
    <w:abstractNumId w:val="296"/>
  </w:num>
  <w:num w:numId="241">
    <w:abstractNumId w:val="273"/>
  </w:num>
  <w:num w:numId="242">
    <w:abstractNumId w:val="297"/>
  </w:num>
  <w:num w:numId="243">
    <w:abstractNumId w:val="425"/>
  </w:num>
  <w:num w:numId="244">
    <w:abstractNumId w:val="963"/>
  </w:num>
  <w:num w:numId="245">
    <w:abstractNumId w:val="506"/>
  </w:num>
  <w:num w:numId="246">
    <w:abstractNumId w:val="414"/>
  </w:num>
  <w:num w:numId="247">
    <w:abstractNumId w:val="635"/>
  </w:num>
  <w:num w:numId="248">
    <w:abstractNumId w:val="365"/>
  </w:num>
  <w:num w:numId="249">
    <w:abstractNumId w:val="358"/>
  </w:num>
  <w:num w:numId="250">
    <w:abstractNumId w:val="115"/>
  </w:num>
  <w:num w:numId="251">
    <w:abstractNumId w:val="483"/>
  </w:num>
  <w:num w:numId="252">
    <w:abstractNumId w:val="881"/>
  </w:num>
  <w:num w:numId="253">
    <w:abstractNumId w:val="825"/>
  </w:num>
  <w:num w:numId="254">
    <w:abstractNumId w:val="390"/>
  </w:num>
  <w:num w:numId="255">
    <w:abstractNumId w:val="497"/>
  </w:num>
  <w:num w:numId="256">
    <w:abstractNumId w:val="882"/>
  </w:num>
  <w:num w:numId="257">
    <w:abstractNumId w:val="56"/>
  </w:num>
  <w:num w:numId="258">
    <w:abstractNumId w:val="597"/>
  </w:num>
  <w:num w:numId="259">
    <w:abstractNumId w:val="791"/>
  </w:num>
  <w:num w:numId="260">
    <w:abstractNumId w:val="3"/>
  </w:num>
  <w:num w:numId="261">
    <w:abstractNumId w:val="937"/>
  </w:num>
  <w:num w:numId="262">
    <w:abstractNumId w:val="877"/>
  </w:num>
  <w:num w:numId="263">
    <w:abstractNumId w:val="236"/>
  </w:num>
  <w:num w:numId="264">
    <w:abstractNumId w:val="702"/>
  </w:num>
  <w:num w:numId="265">
    <w:abstractNumId w:val="476"/>
  </w:num>
  <w:num w:numId="266">
    <w:abstractNumId w:val="593"/>
  </w:num>
  <w:num w:numId="267">
    <w:abstractNumId w:val="524"/>
  </w:num>
  <w:num w:numId="268">
    <w:abstractNumId w:val="720"/>
  </w:num>
  <w:num w:numId="269">
    <w:abstractNumId w:val="772"/>
  </w:num>
  <w:num w:numId="270">
    <w:abstractNumId w:val="69"/>
  </w:num>
  <w:num w:numId="271">
    <w:abstractNumId w:val="430"/>
  </w:num>
  <w:num w:numId="272">
    <w:abstractNumId w:val="447"/>
  </w:num>
  <w:num w:numId="273">
    <w:abstractNumId w:val="160"/>
  </w:num>
  <w:num w:numId="274">
    <w:abstractNumId w:val="226"/>
  </w:num>
  <w:num w:numId="275">
    <w:abstractNumId w:val="391"/>
  </w:num>
  <w:num w:numId="276">
    <w:abstractNumId w:val="38"/>
  </w:num>
  <w:num w:numId="277">
    <w:abstractNumId w:val="262"/>
  </w:num>
  <w:num w:numId="278">
    <w:abstractNumId w:val="614"/>
  </w:num>
  <w:num w:numId="279">
    <w:abstractNumId w:val="352"/>
  </w:num>
  <w:num w:numId="280">
    <w:abstractNumId w:val="271"/>
  </w:num>
  <w:num w:numId="281">
    <w:abstractNumId w:val="199"/>
  </w:num>
  <w:num w:numId="282">
    <w:abstractNumId w:val="74"/>
  </w:num>
  <w:num w:numId="283">
    <w:abstractNumId w:val="878"/>
  </w:num>
  <w:num w:numId="284">
    <w:abstractNumId w:val="426"/>
  </w:num>
  <w:num w:numId="285">
    <w:abstractNumId w:val="241"/>
  </w:num>
  <w:num w:numId="286">
    <w:abstractNumId w:val="922"/>
  </w:num>
  <w:num w:numId="287">
    <w:abstractNumId w:val="735"/>
  </w:num>
  <w:num w:numId="288">
    <w:abstractNumId w:val="554"/>
  </w:num>
  <w:num w:numId="289">
    <w:abstractNumId w:val="736"/>
  </w:num>
  <w:num w:numId="290">
    <w:abstractNumId w:val="81"/>
  </w:num>
  <w:num w:numId="291">
    <w:abstractNumId w:val="695"/>
  </w:num>
  <w:num w:numId="292">
    <w:abstractNumId w:val="756"/>
  </w:num>
  <w:num w:numId="293">
    <w:abstractNumId w:val="558"/>
  </w:num>
  <w:num w:numId="294">
    <w:abstractNumId w:val="987"/>
  </w:num>
  <w:num w:numId="295">
    <w:abstractNumId w:val="92"/>
  </w:num>
  <w:num w:numId="296">
    <w:abstractNumId w:val="357"/>
  </w:num>
  <w:num w:numId="297">
    <w:abstractNumId w:val="887"/>
  </w:num>
  <w:num w:numId="298">
    <w:abstractNumId w:val="744"/>
  </w:num>
  <w:num w:numId="299">
    <w:abstractNumId w:val="910"/>
  </w:num>
  <w:num w:numId="300">
    <w:abstractNumId w:val="121"/>
  </w:num>
  <w:num w:numId="301">
    <w:abstractNumId w:val="664"/>
  </w:num>
  <w:num w:numId="302">
    <w:abstractNumId w:val="868"/>
  </w:num>
  <w:num w:numId="303">
    <w:abstractNumId w:val="347"/>
  </w:num>
  <w:num w:numId="304">
    <w:abstractNumId w:val="316"/>
  </w:num>
  <w:num w:numId="305">
    <w:abstractNumId w:val="661"/>
  </w:num>
  <w:num w:numId="306">
    <w:abstractNumId w:val="355"/>
  </w:num>
  <w:num w:numId="307">
    <w:abstractNumId w:val="113"/>
  </w:num>
  <w:num w:numId="308">
    <w:abstractNumId w:val="876"/>
  </w:num>
  <w:num w:numId="309">
    <w:abstractNumId w:val="243"/>
  </w:num>
  <w:num w:numId="310">
    <w:abstractNumId w:val="532"/>
  </w:num>
  <w:num w:numId="311">
    <w:abstractNumId w:val="405"/>
  </w:num>
  <w:num w:numId="312">
    <w:abstractNumId w:val="788"/>
  </w:num>
  <w:num w:numId="313">
    <w:abstractNumId w:val="461"/>
  </w:num>
  <w:num w:numId="314">
    <w:abstractNumId w:val="566"/>
  </w:num>
  <w:num w:numId="315">
    <w:abstractNumId w:val="44"/>
  </w:num>
  <w:num w:numId="316">
    <w:abstractNumId w:val="871"/>
  </w:num>
  <w:num w:numId="317">
    <w:abstractNumId w:val="31"/>
  </w:num>
  <w:num w:numId="318">
    <w:abstractNumId w:val="579"/>
  </w:num>
  <w:num w:numId="319">
    <w:abstractNumId w:val="380"/>
  </w:num>
  <w:num w:numId="320">
    <w:abstractNumId w:val="803"/>
  </w:num>
  <w:num w:numId="321">
    <w:abstractNumId w:val="849"/>
  </w:num>
  <w:num w:numId="322">
    <w:abstractNumId w:val="728"/>
  </w:num>
  <w:num w:numId="323">
    <w:abstractNumId w:val="71"/>
  </w:num>
  <w:num w:numId="324">
    <w:abstractNumId w:val="186"/>
  </w:num>
  <w:num w:numId="325">
    <w:abstractNumId w:val="142"/>
  </w:num>
  <w:num w:numId="326">
    <w:abstractNumId w:val="916"/>
  </w:num>
  <w:num w:numId="327">
    <w:abstractNumId w:val="809"/>
  </w:num>
  <w:num w:numId="328">
    <w:abstractNumId w:val="556"/>
  </w:num>
  <w:num w:numId="329">
    <w:abstractNumId w:val="462"/>
  </w:num>
  <w:num w:numId="330">
    <w:abstractNumId w:val="778"/>
  </w:num>
  <w:num w:numId="331">
    <w:abstractNumId w:val="898"/>
  </w:num>
  <w:num w:numId="332">
    <w:abstractNumId w:val="238"/>
  </w:num>
  <w:num w:numId="333">
    <w:abstractNumId w:val="929"/>
  </w:num>
  <w:num w:numId="334">
    <w:abstractNumId w:val="577"/>
  </w:num>
  <w:num w:numId="335">
    <w:abstractNumId w:val="644"/>
  </w:num>
  <w:num w:numId="336">
    <w:abstractNumId w:val="639"/>
  </w:num>
  <w:num w:numId="337">
    <w:abstractNumId w:val="945"/>
  </w:num>
  <w:num w:numId="338">
    <w:abstractNumId w:val="128"/>
  </w:num>
  <w:num w:numId="339">
    <w:abstractNumId w:val="746"/>
  </w:num>
  <w:num w:numId="340">
    <w:abstractNumId w:val="603"/>
  </w:num>
  <w:num w:numId="341">
    <w:abstractNumId w:val="911"/>
  </w:num>
  <w:num w:numId="342">
    <w:abstractNumId w:val="807"/>
  </w:num>
  <w:num w:numId="343">
    <w:abstractNumId w:val="472"/>
  </w:num>
  <w:num w:numId="344">
    <w:abstractNumId w:val="979"/>
  </w:num>
  <w:num w:numId="345">
    <w:abstractNumId w:val="620"/>
  </w:num>
  <w:num w:numId="346">
    <w:abstractNumId w:val="512"/>
  </w:num>
  <w:num w:numId="347">
    <w:abstractNumId w:val="7"/>
  </w:num>
  <w:num w:numId="348">
    <w:abstractNumId w:val="712"/>
  </w:num>
  <w:num w:numId="349">
    <w:abstractNumId w:val="659"/>
  </w:num>
  <w:num w:numId="350">
    <w:abstractNumId w:val="498"/>
  </w:num>
  <w:num w:numId="351">
    <w:abstractNumId w:val="143"/>
  </w:num>
  <w:num w:numId="352">
    <w:abstractNumId w:val="174"/>
  </w:num>
  <w:num w:numId="353">
    <w:abstractNumId w:val="23"/>
  </w:num>
  <w:num w:numId="354">
    <w:abstractNumId w:val="256"/>
  </w:num>
  <w:num w:numId="355">
    <w:abstractNumId w:val="103"/>
  </w:num>
  <w:num w:numId="356">
    <w:abstractNumId w:val="529"/>
  </w:num>
  <w:num w:numId="357">
    <w:abstractNumId w:val="471"/>
  </w:num>
  <w:num w:numId="358">
    <w:abstractNumId w:val="886"/>
  </w:num>
  <w:num w:numId="359">
    <w:abstractNumId w:val="930"/>
  </w:num>
  <w:num w:numId="360">
    <w:abstractNumId w:val="574"/>
  </w:num>
  <w:num w:numId="361">
    <w:abstractNumId w:val="838"/>
  </w:num>
  <w:num w:numId="362">
    <w:abstractNumId w:val="494"/>
  </w:num>
  <w:num w:numId="363">
    <w:abstractNumId w:val="732"/>
  </w:num>
  <w:num w:numId="364">
    <w:abstractNumId w:val="111"/>
  </w:num>
  <w:num w:numId="365">
    <w:abstractNumId w:val="818"/>
  </w:num>
  <w:num w:numId="366">
    <w:abstractNumId w:val="229"/>
  </w:num>
  <w:num w:numId="367">
    <w:abstractNumId w:val="86"/>
  </w:num>
  <w:num w:numId="368">
    <w:abstractNumId w:val="655"/>
  </w:num>
  <w:num w:numId="369">
    <w:abstractNumId w:val="428"/>
  </w:num>
  <w:num w:numId="370">
    <w:abstractNumId w:val="823"/>
  </w:num>
  <w:num w:numId="371">
    <w:abstractNumId w:val="863"/>
  </w:num>
  <w:num w:numId="372">
    <w:abstractNumId w:val="306"/>
  </w:num>
  <w:num w:numId="373">
    <w:abstractNumId w:val="162"/>
  </w:num>
  <w:num w:numId="374">
    <w:abstractNumId w:val="618"/>
  </w:num>
  <w:num w:numId="375">
    <w:abstractNumId w:val="407"/>
  </w:num>
  <w:num w:numId="376">
    <w:abstractNumId w:val="114"/>
  </w:num>
  <w:num w:numId="377">
    <w:abstractNumId w:val="550"/>
  </w:num>
  <w:num w:numId="378">
    <w:abstractNumId w:val="335"/>
  </w:num>
  <w:num w:numId="379">
    <w:abstractNumId w:val="263"/>
  </w:num>
  <w:num w:numId="380">
    <w:abstractNumId w:val="796"/>
  </w:num>
  <w:num w:numId="381">
    <w:abstractNumId w:val="89"/>
  </w:num>
  <w:num w:numId="382">
    <w:abstractNumId w:val="907"/>
  </w:num>
  <w:num w:numId="383">
    <w:abstractNumId w:val="797"/>
  </w:num>
  <w:num w:numId="384">
    <w:abstractNumId w:val="106"/>
  </w:num>
  <w:num w:numId="385">
    <w:abstractNumId w:val="187"/>
  </w:num>
  <w:num w:numId="386">
    <w:abstractNumId w:val="449"/>
  </w:num>
  <w:num w:numId="387">
    <w:abstractNumId w:val="508"/>
  </w:num>
  <w:num w:numId="388">
    <w:abstractNumId w:val="504"/>
  </w:num>
  <w:num w:numId="389">
    <w:abstractNumId w:val="638"/>
  </w:num>
  <w:num w:numId="390">
    <w:abstractNumId w:val="251"/>
  </w:num>
  <w:num w:numId="391">
    <w:abstractNumId w:val="288"/>
  </w:num>
  <w:num w:numId="392">
    <w:abstractNumId w:val="927"/>
  </w:num>
  <w:num w:numId="393">
    <w:abstractNumId w:val="441"/>
  </w:num>
  <w:num w:numId="394">
    <w:abstractNumId w:val="633"/>
  </w:num>
  <w:num w:numId="395">
    <w:abstractNumId w:val="95"/>
  </w:num>
  <w:num w:numId="396">
    <w:abstractNumId w:val="839"/>
  </w:num>
  <w:num w:numId="397">
    <w:abstractNumId w:val="178"/>
  </w:num>
  <w:num w:numId="398">
    <w:abstractNumId w:val="34"/>
  </w:num>
  <w:num w:numId="399">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991"/>
  </w:num>
  <w:num w:numId="401">
    <w:abstractNumId w:val="379"/>
  </w:num>
  <w:num w:numId="402">
    <w:abstractNumId w:val="758"/>
  </w:num>
  <w:num w:numId="403">
    <w:abstractNumId w:val="637"/>
  </w:num>
  <w:num w:numId="404">
    <w:abstractNumId w:val="214"/>
  </w:num>
  <w:num w:numId="405">
    <w:abstractNumId w:val="40"/>
  </w:num>
  <w:num w:numId="406">
    <w:abstractNumId w:val="684"/>
  </w:num>
  <w:num w:numId="407">
    <w:abstractNumId w:val="180"/>
  </w:num>
  <w:num w:numId="408">
    <w:abstractNumId w:val="154"/>
  </w:num>
  <w:num w:numId="409">
    <w:abstractNumId w:val="555"/>
  </w:num>
  <w:num w:numId="410">
    <w:abstractNumId w:val="196"/>
  </w:num>
  <w:num w:numId="411">
    <w:abstractNumId w:val="77"/>
  </w:num>
  <w:num w:numId="412">
    <w:abstractNumId w:val="691"/>
  </w:num>
  <w:num w:numId="413">
    <w:abstractNumId w:val="278"/>
  </w:num>
  <w:num w:numId="414">
    <w:abstractNumId w:val="717"/>
  </w:num>
  <w:num w:numId="415">
    <w:abstractNumId w:val="559"/>
  </w:num>
  <w:num w:numId="416">
    <w:abstractNumId w:val="685"/>
  </w:num>
  <w:num w:numId="417">
    <w:abstractNumId w:val="195"/>
  </w:num>
  <w:num w:numId="418">
    <w:abstractNumId w:val="551"/>
  </w:num>
  <w:num w:numId="419">
    <w:abstractNumId w:val="68"/>
  </w:num>
  <w:num w:numId="420">
    <w:abstractNumId w:val="1"/>
  </w:num>
  <w:num w:numId="421">
    <w:abstractNumId w:val="172"/>
  </w:num>
  <w:num w:numId="422">
    <w:abstractNumId w:val="268"/>
  </w:num>
  <w:num w:numId="423">
    <w:abstractNumId w:val="366"/>
  </w:num>
  <w:num w:numId="424">
    <w:abstractNumId w:val="701"/>
  </w:num>
  <w:num w:numId="425">
    <w:abstractNumId w:val="468"/>
  </w:num>
  <w:num w:numId="426">
    <w:abstractNumId w:val="375"/>
  </w:num>
  <w:num w:numId="427">
    <w:abstractNumId w:val="905"/>
  </w:num>
  <w:num w:numId="428">
    <w:abstractNumId w:val="764"/>
  </w:num>
  <w:num w:numId="429">
    <w:abstractNumId w:val="233"/>
  </w:num>
  <w:num w:numId="430">
    <w:abstractNumId w:val="821"/>
  </w:num>
  <w:num w:numId="431">
    <w:abstractNumId w:val="1002"/>
  </w:num>
  <w:num w:numId="432">
    <w:abstractNumId w:val="692"/>
  </w:num>
  <w:num w:numId="433">
    <w:abstractNumId w:val="413"/>
  </w:num>
  <w:num w:numId="434">
    <w:abstractNumId w:val="39"/>
  </w:num>
  <w:num w:numId="435">
    <w:abstractNumId w:val="750"/>
  </w:num>
  <w:num w:numId="436">
    <w:abstractNumId w:val="976"/>
  </w:num>
  <w:num w:numId="437">
    <w:abstractNumId w:val="49"/>
  </w:num>
  <w:num w:numId="438">
    <w:abstractNumId w:val="248"/>
  </w:num>
  <w:num w:numId="439">
    <w:abstractNumId w:val="323"/>
  </w:num>
  <w:num w:numId="440">
    <w:abstractNumId w:val="971"/>
  </w:num>
  <w:num w:numId="441">
    <w:abstractNumId w:val="1009"/>
  </w:num>
  <w:num w:numId="442">
    <w:abstractNumId w:val="79"/>
  </w:num>
  <w:num w:numId="443">
    <w:abstractNumId w:val="84"/>
  </w:num>
  <w:num w:numId="444">
    <w:abstractNumId w:val="652"/>
  </w:num>
  <w:num w:numId="445">
    <w:abstractNumId w:val="925"/>
  </w:num>
  <w:num w:numId="446">
    <w:abstractNumId w:val="826"/>
  </w:num>
  <w:num w:numId="447">
    <w:abstractNumId w:val="350"/>
  </w:num>
  <w:num w:numId="448">
    <w:abstractNumId w:val="82"/>
  </w:num>
  <w:num w:numId="449">
    <w:abstractNumId w:val="373"/>
  </w:num>
  <w:num w:numId="450">
    <w:abstractNumId w:val="831"/>
  </w:num>
  <w:num w:numId="451">
    <w:abstractNumId w:val="873"/>
  </w:num>
  <w:num w:numId="452">
    <w:abstractNumId w:val="397"/>
  </w:num>
  <w:num w:numId="453">
    <w:abstractNumId w:val="546"/>
  </w:num>
  <w:num w:numId="454">
    <w:abstractNumId w:val="495"/>
  </w:num>
  <w:num w:numId="455">
    <w:abstractNumId w:val="409"/>
  </w:num>
  <w:num w:numId="456">
    <w:abstractNumId w:val="368"/>
  </w:num>
  <w:num w:numId="457">
    <w:abstractNumId w:val="94"/>
  </w:num>
  <w:num w:numId="458">
    <w:abstractNumId w:val="989"/>
  </w:num>
  <w:num w:numId="459">
    <w:abstractNumId w:val="588"/>
  </w:num>
  <w:num w:numId="460">
    <w:abstractNumId w:val="883"/>
  </w:num>
  <w:num w:numId="461">
    <w:abstractNumId w:val="340"/>
  </w:num>
  <w:num w:numId="462">
    <w:abstractNumId w:val="960"/>
  </w:num>
  <w:num w:numId="463">
    <w:abstractNumId w:val="708"/>
  </w:num>
  <w:num w:numId="464">
    <w:abstractNumId w:val="210"/>
  </w:num>
  <w:num w:numId="465">
    <w:abstractNumId w:val="633"/>
    <w:lvlOverride w:ilvl="0">
      <w:startOverride w:val="1"/>
    </w:lvlOverride>
  </w:num>
  <w:num w:numId="466">
    <w:abstractNumId w:val="633"/>
    <w:lvlOverride w:ilvl="0">
      <w:startOverride w:val="1"/>
    </w:lvlOverride>
  </w:num>
  <w:num w:numId="467">
    <w:abstractNumId w:val="633"/>
    <w:lvlOverride w:ilvl="0">
      <w:startOverride w:val="1"/>
    </w:lvlOverride>
  </w:num>
  <w:num w:numId="468">
    <w:abstractNumId w:val="690"/>
  </w:num>
  <w:num w:numId="469">
    <w:abstractNumId w:val="600"/>
  </w:num>
  <w:num w:numId="470">
    <w:abstractNumId w:val="21"/>
  </w:num>
  <w:num w:numId="471">
    <w:abstractNumId w:val="985"/>
  </w:num>
  <w:num w:numId="472">
    <w:abstractNumId w:val="146"/>
  </w:num>
  <w:num w:numId="473">
    <w:abstractNumId w:val="528"/>
  </w:num>
  <w:num w:numId="474">
    <w:abstractNumId w:val="360"/>
  </w:num>
  <w:num w:numId="475">
    <w:abstractNumId w:val="359"/>
  </w:num>
  <w:num w:numId="476">
    <w:abstractNumId w:val="291"/>
  </w:num>
  <w:num w:numId="477">
    <w:abstractNumId w:val="687"/>
  </w:num>
  <w:num w:numId="478">
    <w:abstractNumId w:val="582"/>
  </w:num>
  <w:num w:numId="479">
    <w:abstractNumId w:val="880"/>
  </w:num>
  <w:num w:numId="480">
    <w:abstractNumId w:val="896"/>
  </w:num>
  <w:num w:numId="481">
    <w:abstractNumId w:val="443"/>
  </w:num>
  <w:num w:numId="482">
    <w:abstractNumId w:val="194"/>
  </w:num>
  <w:num w:numId="483">
    <w:abstractNumId w:val="811"/>
  </w:num>
  <w:num w:numId="484">
    <w:abstractNumId w:val="515"/>
  </w:num>
  <w:num w:numId="485">
    <w:abstractNumId w:val="710"/>
  </w:num>
  <w:num w:numId="486">
    <w:abstractNumId w:val="749"/>
  </w:num>
  <w:num w:numId="487">
    <w:abstractNumId w:val="276"/>
  </w:num>
  <w:num w:numId="488">
    <w:abstractNumId w:val="715"/>
  </w:num>
  <w:num w:numId="489">
    <w:abstractNumId w:val="836"/>
  </w:num>
  <w:num w:numId="490">
    <w:abstractNumId w:val="545"/>
  </w:num>
  <w:num w:numId="491">
    <w:abstractNumId w:val="295"/>
  </w:num>
  <w:num w:numId="492">
    <w:abstractNumId w:val="983"/>
  </w:num>
  <w:num w:numId="493">
    <w:abstractNumId w:val="215"/>
  </w:num>
  <w:num w:numId="494">
    <w:abstractNumId w:val="155"/>
  </w:num>
  <w:num w:numId="495">
    <w:abstractNumId w:val="946"/>
  </w:num>
  <w:num w:numId="496">
    <w:abstractNumId w:val="856"/>
  </w:num>
  <w:num w:numId="497">
    <w:abstractNumId w:val="277"/>
  </w:num>
  <w:num w:numId="498">
    <w:abstractNumId w:val="932"/>
  </w:num>
  <w:num w:numId="499">
    <w:abstractNumId w:val="503"/>
  </w:num>
  <w:num w:numId="500">
    <w:abstractNumId w:val="775"/>
  </w:num>
  <w:num w:numId="501">
    <w:abstractNumId w:val="860"/>
  </w:num>
  <w:num w:numId="502">
    <w:abstractNumId w:val="773"/>
  </w:num>
  <w:num w:numId="503">
    <w:abstractNumId w:val="386"/>
  </w:num>
  <w:num w:numId="504">
    <w:abstractNumId w:val="328"/>
  </w:num>
  <w:num w:numId="505">
    <w:abstractNumId w:val="156"/>
  </w:num>
  <w:num w:numId="506">
    <w:abstractNumId w:val="875"/>
  </w:num>
  <w:num w:numId="507">
    <w:abstractNumId w:val="312"/>
  </w:num>
  <w:num w:numId="508">
    <w:abstractNumId w:val="170"/>
  </w:num>
  <w:num w:numId="509">
    <w:abstractNumId w:val="466"/>
  </w:num>
  <w:num w:numId="510">
    <w:abstractNumId w:val="159"/>
  </w:num>
  <w:num w:numId="511">
    <w:abstractNumId w:val="258"/>
  </w:num>
  <w:num w:numId="512">
    <w:abstractNumId w:val="482"/>
  </w:num>
  <w:num w:numId="513">
    <w:abstractNumId w:val="810"/>
  </w:num>
  <w:num w:numId="514">
    <w:abstractNumId w:val="198"/>
  </w:num>
  <w:num w:numId="515">
    <w:abstractNumId w:val="117"/>
  </w:num>
  <w:num w:numId="516">
    <w:abstractNumId w:val="42"/>
  </w:num>
  <w:num w:numId="517">
    <w:abstractNumId w:val="392"/>
  </w:num>
  <w:num w:numId="518">
    <w:abstractNumId w:val="628"/>
  </w:num>
  <w:num w:numId="519">
    <w:abstractNumId w:val="179"/>
  </w:num>
  <w:num w:numId="520">
    <w:abstractNumId w:val="346"/>
  </w:num>
  <w:num w:numId="521">
    <w:abstractNumId w:val="60"/>
  </w:num>
  <w:num w:numId="522">
    <w:abstractNumId w:val="29"/>
  </w:num>
  <w:num w:numId="523">
    <w:abstractNumId w:val="995"/>
  </w:num>
  <w:num w:numId="524">
    <w:abstractNumId w:val="595"/>
  </w:num>
  <w:num w:numId="525">
    <w:abstractNumId w:val="672"/>
  </w:num>
  <w:num w:numId="526">
    <w:abstractNumId w:val="107"/>
  </w:num>
  <w:num w:numId="527">
    <w:abstractNumId w:val="439"/>
  </w:num>
  <w:num w:numId="528">
    <w:abstractNumId w:val="599"/>
  </w:num>
  <w:num w:numId="529">
    <w:abstractNumId w:val="127"/>
  </w:num>
  <w:num w:numId="530">
    <w:abstractNumId w:val="694"/>
  </w:num>
  <w:num w:numId="531">
    <w:abstractNumId w:val="384"/>
  </w:num>
  <w:num w:numId="532">
    <w:abstractNumId w:val="223"/>
  </w:num>
  <w:num w:numId="533">
    <w:abstractNumId w:val="938"/>
  </w:num>
  <w:num w:numId="534">
    <w:abstractNumId w:val="222"/>
  </w:num>
  <w:num w:numId="535">
    <w:abstractNumId w:val="629"/>
  </w:num>
  <w:num w:numId="536">
    <w:abstractNumId w:val="212"/>
  </w:num>
  <w:num w:numId="537">
    <w:abstractNumId w:val="20"/>
  </w:num>
  <w:num w:numId="538">
    <w:abstractNumId w:val="980"/>
  </w:num>
  <w:num w:numId="539">
    <w:abstractNumId w:val="272"/>
  </w:num>
  <w:num w:numId="540">
    <w:abstractNumId w:val="254"/>
  </w:num>
  <w:num w:numId="541">
    <w:abstractNumId w:val="343"/>
  </w:num>
  <w:num w:numId="542">
    <w:abstractNumId w:val="1005"/>
  </w:num>
  <w:num w:numId="543">
    <w:abstractNumId w:val="305"/>
  </w:num>
  <w:num w:numId="544">
    <w:abstractNumId w:val="759"/>
  </w:num>
  <w:num w:numId="545">
    <w:abstractNumId w:val="70"/>
  </w:num>
  <w:num w:numId="546">
    <w:abstractNumId w:val="492"/>
  </w:num>
  <w:num w:numId="547">
    <w:abstractNumId w:val="742"/>
  </w:num>
  <w:num w:numId="548">
    <w:abstractNumId w:val="259"/>
  </w:num>
  <w:num w:numId="549">
    <w:abstractNumId w:val="339"/>
  </w:num>
  <w:num w:numId="550">
    <w:abstractNumId w:val="440"/>
  </w:num>
  <w:num w:numId="551">
    <w:abstractNumId w:val="997"/>
  </w:num>
  <w:num w:numId="552">
    <w:abstractNumId w:val="422"/>
  </w:num>
  <w:num w:numId="553">
    <w:abstractNumId w:val="486"/>
  </w:num>
  <w:num w:numId="554">
    <w:abstractNumId w:val="714"/>
  </w:num>
  <w:num w:numId="555">
    <w:abstractNumId w:val="634"/>
  </w:num>
  <w:num w:numId="556">
    <w:abstractNumId w:val="453"/>
  </w:num>
  <w:num w:numId="557">
    <w:abstractNumId w:val="270"/>
  </w:num>
  <w:num w:numId="558">
    <w:abstractNumId w:val="55"/>
  </w:num>
  <w:num w:numId="559">
    <w:abstractNumId w:val="363"/>
  </w:num>
  <w:num w:numId="560">
    <w:abstractNumId w:val="338"/>
  </w:num>
  <w:num w:numId="561">
    <w:abstractNumId w:val="949"/>
  </w:num>
  <w:num w:numId="562">
    <w:abstractNumId w:val="563"/>
  </w:num>
  <w:num w:numId="563">
    <w:abstractNumId w:val="412"/>
  </w:num>
  <w:num w:numId="564">
    <w:abstractNumId w:val="438"/>
  </w:num>
  <w:num w:numId="565">
    <w:abstractNumId w:val="587"/>
  </w:num>
  <w:num w:numId="566">
    <w:abstractNumId w:val="287"/>
  </w:num>
  <w:num w:numId="567">
    <w:abstractNumId w:val="981"/>
  </w:num>
  <w:num w:numId="568">
    <w:abstractNumId w:val="245"/>
  </w:num>
  <w:num w:numId="569">
    <w:abstractNumId w:val="874"/>
  </w:num>
  <w:num w:numId="570">
    <w:abstractNumId w:val="424"/>
  </w:num>
  <w:num w:numId="571">
    <w:abstractNumId w:val="378"/>
  </w:num>
  <w:num w:numId="572">
    <w:abstractNumId w:val="66"/>
  </w:num>
  <w:num w:numId="573">
    <w:abstractNumId w:val="706"/>
  </w:num>
  <w:num w:numId="574">
    <w:abstractNumId w:val="48"/>
  </w:num>
  <w:num w:numId="575">
    <w:abstractNumId w:val="496"/>
  </w:num>
  <w:num w:numId="576">
    <w:abstractNumId w:val="91"/>
  </w:num>
  <w:num w:numId="577">
    <w:abstractNumId w:val="469"/>
  </w:num>
  <w:num w:numId="578">
    <w:abstractNumId w:val="129"/>
  </w:num>
  <w:num w:numId="579">
    <w:abstractNumId w:val="457"/>
  </w:num>
  <w:num w:numId="580">
    <w:abstractNumId w:val="851"/>
  </w:num>
  <w:num w:numId="581">
    <w:abstractNumId w:val="1008"/>
  </w:num>
  <w:num w:numId="582">
    <w:abstractNumId w:val="205"/>
  </w:num>
  <w:num w:numId="583">
    <w:abstractNumId w:val="729"/>
  </w:num>
  <w:num w:numId="584">
    <w:abstractNumId w:val="415"/>
  </w:num>
  <w:num w:numId="585">
    <w:abstractNumId w:val="808"/>
  </w:num>
  <w:num w:numId="586">
    <w:abstractNumId w:val="315"/>
  </w:num>
  <w:num w:numId="587">
    <w:abstractNumId w:val="153"/>
  </w:num>
  <w:num w:numId="588">
    <w:abstractNumId w:val="145"/>
  </w:num>
  <w:num w:numId="589">
    <w:abstractNumId w:val="348"/>
  </w:num>
  <w:num w:numId="590">
    <w:abstractNumId w:val="157"/>
  </w:num>
  <w:num w:numId="591">
    <w:abstractNumId w:val="665"/>
  </w:num>
  <w:num w:numId="592">
    <w:abstractNumId w:val="336"/>
  </w:num>
  <w:num w:numId="593">
    <w:abstractNumId w:val="167"/>
  </w:num>
  <w:num w:numId="594">
    <w:abstractNumId w:val="521"/>
  </w:num>
  <w:num w:numId="595">
    <w:abstractNumId w:val="108"/>
  </w:num>
  <w:num w:numId="596">
    <w:abstractNumId w:val="491"/>
  </w:num>
  <w:num w:numId="597">
    <w:abstractNumId w:val="801"/>
  </w:num>
  <w:num w:numId="598">
    <w:abstractNumId w:val="889"/>
  </w:num>
  <w:num w:numId="599">
    <w:abstractNumId w:val="591"/>
  </w:num>
  <w:num w:numId="600">
    <w:abstractNumId w:val="709"/>
  </w:num>
  <w:num w:numId="601">
    <w:abstractNumId w:val="184"/>
  </w:num>
  <w:num w:numId="602">
    <w:abstractNumId w:val="699"/>
  </w:num>
  <w:num w:numId="603">
    <w:abstractNumId w:val="936"/>
  </w:num>
  <w:num w:numId="604">
    <w:abstractNumId w:val="125"/>
  </w:num>
  <w:num w:numId="605">
    <w:abstractNumId w:val="136"/>
  </w:num>
  <w:num w:numId="606">
    <w:abstractNumId w:val="209"/>
  </w:num>
  <w:num w:numId="607">
    <w:abstractNumId w:val="794"/>
  </w:num>
  <w:num w:numId="608">
    <w:abstractNumId w:val="777"/>
  </w:num>
  <w:num w:numId="609">
    <w:abstractNumId w:val="641"/>
  </w:num>
  <w:num w:numId="610">
    <w:abstractNumId w:val="231"/>
  </w:num>
  <w:num w:numId="611">
    <w:abstractNumId w:val="395"/>
  </w:num>
  <w:num w:numId="612">
    <w:abstractNumId w:val="50"/>
  </w:num>
  <w:num w:numId="613">
    <w:abstractNumId w:val="293"/>
  </w:num>
  <w:num w:numId="614">
    <w:abstractNumId w:val="93"/>
  </w:num>
  <w:num w:numId="615">
    <w:abstractNumId w:val="580"/>
  </w:num>
  <w:num w:numId="616">
    <w:abstractNumId w:val="951"/>
  </w:num>
  <w:num w:numId="617">
    <w:abstractNumId w:val="539"/>
  </w:num>
  <w:num w:numId="618">
    <w:abstractNumId w:val="96"/>
  </w:num>
  <w:num w:numId="619">
    <w:abstractNumId w:val="85"/>
  </w:num>
  <w:num w:numId="620">
    <w:abstractNumId w:val="624"/>
  </w:num>
  <w:num w:numId="621">
    <w:abstractNumId w:val="865"/>
  </w:num>
  <w:num w:numId="622">
    <w:abstractNumId w:val="626"/>
  </w:num>
  <w:num w:numId="623">
    <w:abstractNumId w:val="37"/>
  </w:num>
  <w:num w:numId="624">
    <w:abstractNumId w:val="131"/>
  </w:num>
  <w:num w:numId="625">
    <w:abstractNumId w:val="411"/>
  </w:num>
  <w:num w:numId="626">
    <w:abstractNumId w:val="289"/>
  </w:num>
  <w:num w:numId="627">
    <w:abstractNumId w:val="419"/>
  </w:num>
  <w:num w:numId="628">
    <w:abstractNumId w:val="646"/>
  </w:num>
  <w:num w:numId="629">
    <w:abstractNumId w:val="1000"/>
  </w:num>
  <w:num w:numId="630">
    <w:abstractNumId w:val="533"/>
  </w:num>
  <w:num w:numId="631">
    <w:abstractNumId w:val="266"/>
  </w:num>
  <w:num w:numId="632">
    <w:abstractNumId w:val="435"/>
  </w:num>
  <w:num w:numId="633">
    <w:abstractNumId w:val="452"/>
  </w:num>
  <w:num w:numId="634">
    <w:abstractNumId w:val="5"/>
  </w:num>
  <w:num w:numId="635">
    <w:abstractNumId w:val="119"/>
  </w:num>
  <w:num w:numId="636">
    <w:abstractNumId w:val="283"/>
  </w:num>
  <w:num w:numId="637">
    <w:abstractNumId w:val="956"/>
  </w:num>
  <w:num w:numId="638">
    <w:abstractNumId w:val="370"/>
  </w:num>
  <w:num w:numId="639">
    <w:abstractNumId w:val="118"/>
  </w:num>
  <w:num w:numId="640">
    <w:abstractNumId w:val="62"/>
  </w:num>
  <w:num w:numId="641">
    <w:abstractNumId w:val="401"/>
  </w:num>
  <w:num w:numId="642">
    <w:abstractNumId w:val="436"/>
  </w:num>
  <w:num w:numId="643">
    <w:abstractNumId w:val="827"/>
  </w:num>
  <w:num w:numId="644">
    <w:abstractNumId w:val="596"/>
  </w:num>
  <w:num w:numId="645">
    <w:abstractNumId w:val="235"/>
  </w:num>
  <w:num w:numId="646">
    <w:abstractNumId w:val="432"/>
  </w:num>
  <w:num w:numId="647">
    <w:abstractNumId w:val="237"/>
  </w:num>
  <w:num w:numId="648">
    <w:abstractNumId w:val="311"/>
  </w:num>
  <w:num w:numId="649">
    <w:abstractNumId w:val="741"/>
  </w:num>
  <w:num w:numId="650">
    <w:abstractNumId w:val="431"/>
  </w:num>
  <w:num w:numId="651">
    <w:abstractNumId w:val="693"/>
  </w:num>
  <w:num w:numId="652">
    <w:abstractNumId w:val="489"/>
  </w:num>
  <w:num w:numId="653">
    <w:abstractNumId w:val="790"/>
  </w:num>
  <w:num w:numId="654">
    <w:abstractNumId w:val="6"/>
  </w:num>
  <w:num w:numId="655">
    <w:abstractNumId w:val="879"/>
  </w:num>
  <w:num w:numId="656">
    <w:abstractNumId w:val="185"/>
  </w:num>
  <w:num w:numId="657">
    <w:abstractNumId w:val="75"/>
  </w:num>
  <w:num w:numId="658">
    <w:abstractNumId w:val="814"/>
  </w:num>
  <w:num w:numId="659">
    <w:abstractNumId w:val="191"/>
  </w:num>
  <w:num w:numId="660">
    <w:abstractNumId w:val="770"/>
  </w:num>
  <w:num w:numId="661">
    <w:abstractNumId w:val="505"/>
  </w:num>
  <w:num w:numId="662">
    <w:abstractNumId w:val="499"/>
  </w:num>
  <w:num w:numId="663">
    <w:abstractNumId w:val="999"/>
  </w:num>
  <w:num w:numId="664">
    <w:abstractNumId w:val="852"/>
  </w:num>
  <w:num w:numId="665">
    <w:abstractNumId w:val="274"/>
  </w:num>
  <w:num w:numId="666">
    <w:abstractNumId w:val="679"/>
  </w:num>
  <w:num w:numId="667">
    <w:abstractNumId w:val="182"/>
  </w:num>
  <w:num w:numId="668">
    <w:abstractNumId w:val="381"/>
  </w:num>
  <w:num w:numId="669">
    <w:abstractNumId w:val="15"/>
  </w:num>
  <w:num w:numId="670">
    <w:abstractNumId w:val="371"/>
  </w:num>
  <w:num w:numId="671">
    <w:abstractNumId w:val="769"/>
  </w:num>
  <w:num w:numId="672">
    <w:abstractNumId w:val="686"/>
  </w:num>
  <w:num w:numId="673">
    <w:abstractNumId w:val="2"/>
  </w:num>
  <w:num w:numId="674">
    <w:abstractNumId w:val="345"/>
  </w:num>
  <w:num w:numId="675">
    <w:abstractNumId w:val="290"/>
  </w:num>
  <w:num w:numId="676">
    <w:abstractNumId w:val="404"/>
  </w:num>
  <w:num w:numId="677">
    <w:abstractNumId w:val="517"/>
  </w:num>
  <w:num w:numId="678">
    <w:abstractNumId w:val="657"/>
  </w:num>
  <w:num w:numId="679">
    <w:abstractNumId w:val="733"/>
  </w:num>
  <w:num w:numId="680">
    <w:abstractNumId w:val="308"/>
  </w:num>
  <w:num w:numId="681">
    <w:abstractNumId w:val="213"/>
  </w:num>
  <w:num w:numId="682">
    <w:abstractNumId w:val="630"/>
  </w:num>
  <w:num w:numId="683">
    <w:abstractNumId w:val="909"/>
  </w:num>
  <w:num w:numId="684">
    <w:abstractNumId w:val="678"/>
  </w:num>
  <w:num w:numId="685">
    <w:abstractNumId w:val="369"/>
  </w:num>
  <w:num w:numId="686">
    <w:abstractNumId w:val="183"/>
  </w:num>
  <w:num w:numId="687">
    <w:abstractNumId w:val="334"/>
  </w:num>
  <w:num w:numId="688">
    <w:abstractNumId w:val="648"/>
  </w:num>
  <w:num w:numId="689">
    <w:abstractNumId w:val="968"/>
  </w:num>
  <w:num w:numId="690">
    <w:abstractNumId w:val="903"/>
  </w:num>
  <w:num w:numId="691">
    <w:abstractNumId w:val="47"/>
  </w:num>
  <w:num w:numId="692">
    <w:abstractNumId w:val="615"/>
  </w:num>
  <w:num w:numId="693">
    <w:abstractNumId w:val="207"/>
  </w:num>
  <w:num w:numId="694">
    <w:abstractNumId w:val="478"/>
  </w:num>
  <w:num w:numId="695">
    <w:abstractNumId w:val="83"/>
  </w:num>
  <w:num w:numId="696">
    <w:abstractNumId w:val="698"/>
  </w:num>
  <w:num w:numId="697">
    <w:abstractNumId w:val="400"/>
  </w:num>
  <w:num w:numId="698">
    <w:abstractNumId w:val="848"/>
  </w:num>
  <w:num w:numId="699">
    <w:abstractNumId w:val="87"/>
  </w:num>
  <w:num w:numId="700">
    <w:abstractNumId w:val="421"/>
  </w:num>
  <w:num w:numId="701">
    <w:abstractNumId w:val="219"/>
  </w:num>
  <w:num w:numId="702">
    <w:abstractNumId w:val="514"/>
  </w:num>
  <w:num w:numId="703">
    <w:abstractNumId w:val="900"/>
  </w:num>
  <w:num w:numId="704">
    <w:abstractNumId w:val="704"/>
  </w:num>
  <w:num w:numId="705">
    <w:abstractNumId w:val="244"/>
  </w:num>
  <w:num w:numId="706">
    <w:abstractNumId w:val="446"/>
  </w:num>
  <w:num w:numId="707">
    <w:abstractNumId w:val="771"/>
  </w:num>
  <w:num w:numId="708">
    <w:abstractNumId w:val="969"/>
  </w:num>
  <w:num w:numId="709">
    <w:abstractNumId w:val="152"/>
  </w:num>
  <w:num w:numId="710">
    <w:abstractNumId w:val="530"/>
  </w:num>
  <w:num w:numId="711">
    <w:abstractNumId w:val="26"/>
  </w:num>
  <w:num w:numId="712">
    <w:abstractNumId w:val="986"/>
  </w:num>
  <w:num w:numId="713">
    <w:abstractNumId w:val="765"/>
  </w:num>
  <w:num w:numId="714">
    <w:abstractNumId w:val="682"/>
  </w:num>
  <w:num w:numId="715">
    <w:abstractNumId w:val="437"/>
  </w:num>
  <w:num w:numId="716">
    <w:abstractNumId w:val="393"/>
  </w:num>
  <w:num w:numId="717">
    <w:abstractNumId w:val="166"/>
  </w:num>
  <w:num w:numId="718">
    <w:abstractNumId w:val="41"/>
  </w:num>
  <w:num w:numId="719">
    <w:abstractNumId w:val="416"/>
  </w:num>
  <w:num w:numId="720">
    <w:abstractNumId w:val="250"/>
  </w:num>
  <w:num w:numId="721">
    <w:abstractNumId w:val="134"/>
  </w:num>
  <w:num w:numId="722">
    <w:abstractNumId w:val="173"/>
  </w:num>
  <w:num w:numId="723">
    <w:abstractNumId w:val="917"/>
  </w:num>
  <w:num w:numId="724">
    <w:abstractNumId w:val="654"/>
  </w:num>
  <w:num w:numId="725">
    <w:abstractNumId w:val="802"/>
  </w:num>
  <w:num w:numId="726">
    <w:abstractNumId w:val="408"/>
  </w:num>
  <w:num w:numId="727">
    <w:abstractNumId w:val="132"/>
  </w:num>
  <w:num w:numId="728">
    <w:abstractNumId w:val="292"/>
  </w:num>
  <w:num w:numId="729">
    <w:abstractNumId w:val="700"/>
  </w:num>
  <w:num w:numId="730">
    <w:abstractNumId w:val="67"/>
  </w:num>
  <w:num w:numId="731">
    <w:abstractNumId w:val="286"/>
  </w:num>
  <w:num w:numId="732">
    <w:abstractNumId w:val="572"/>
  </w:num>
  <w:num w:numId="733">
    <w:abstractNumId w:val="590"/>
  </w:num>
  <w:num w:numId="734">
    <w:abstractNumId w:val="541"/>
  </w:num>
  <w:num w:numId="735">
    <w:abstractNumId w:val="140"/>
  </w:num>
  <w:num w:numId="736">
    <w:abstractNumId w:val="622"/>
  </w:num>
  <w:num w:numId="737">
    <w:abstractNumId w:val="17"/>
  </w:num>
  <w:num w:numId="738">
    <w:abstractNumId w:val="456"/>
  </w:num>
  <w:num w:numId="739">
    <w:abstractNumId w:val="705"/>
  </w:num>
  <w:num w:numId="740">
    <w:abstractNumId w:val="470"/>
  </w:num>
  <w:num w:numId="741">
    <w:abstractNumId w:val="442"/>
  </w:num>
  <w:num w:numId="742">
    <w:abstractNumId w:val="396"/>
  </w:num>
  <w:num w:numId="743">
    <w:abstractNumId w:val="854"/>
  </w:num>
  <w:num w:numId="744">
    <w:abstractNumId w:val="833"/>
  </w:num>
  <w:num w:numId="745">
    <w:abstractNumId w:val="908"/>
  </w:num>
  <w:num w:numId="746">
    <w:abstractNumId w:val="320"/>
  </w:num>
  <w:num w:numId="747">
    <w:abstractNumId w:val="752"/>
  </w:num>
  <w:num w:numId="748">
    <w:abstractNumId w:val="326"/>
  </w:num>
  <w:num w:numId="749">
    <w:abstractNumId w:val="480"/>
  </w:num>
  <w:num w:numId="750">
    <w:abstractNumId w:val="924"/>
  </w:num>
  <w:num w:numId="751">
    <w:abstractNumId w:val="763"/>
  </w:num>
  <w:num w:numId="752">
    <w:abstractNumId w:val="965"/>
  </w:num>
  <w:num w:numId="753">
    <w:abstractNumId w:val="734"/>
  </w:num>
  <w:num w:numId="754">
    <w:abstractNumId w:val="722"/>
  </w:num>
  <w:num w:numId="755">
    <w:abstractNumId w:val="613"/>
  </w:num>
  <w:num w:numId="756">
    <w:abstractNumId w:val="855"/>
  </w:num>
  <w:num w:numId="757">
    <w:abstractNumId w:val="32"/>
  </w:num>
  <w:num w:numId="758">
    <w:abstractNumId w:val="232"/>
  </w:num>
  <w:num w:numId="759">
    <w:abstractNumId w:val="211"/>
  </w:num>
  <w:num w:numId="760">
    <w:abstractNumId w:val="252"/>
  </w:num>
  <w:num w:numId="761">
    <w:abstractNumId w:val="520"/>
  </w:num>
  <w:num w:numId="762">
    <w:abstractNumId w:val="522"/>
  </w:num>
  <w:num w:numId="763">
    <w:abstractNumId w:val="403"/>
  </w:num>
  <w:num w:numId="764">
    <w:abstractNumId w:val="137"/>
  </w:num>
  <w:num w:numId="765">
    <w:abstractNumId w:val="374"/>
  </w:num>
  <w:num w:numId="766">
    <w:abstractNumId w:val="197"/>
  </w:num>
  <w:num w:numId="767">
    <w:abstractNumId w:val="581"/>
  </w:num>
  <w:num w:numId="768">
    <w:abstractNumId w:val="147"/>
  </w:num>
  <w:num w:numId="769">
    <w:abstractNumId w:val="454"/>
  </w:num>
  <w:num w:numId="770">
    <w:abstractNumId w:val="112"/>
  </w:num>
  <w:num w:numId="771">
    <w:abstractNumId w:val="713"/>
  </w:num>
  <w:num w:numId="772">
    <w:abstractNumId w:val="760"/>
  </w:num>
  <w:num w:numId="773">
    <w:abstractNumId w:val="944"/>
  </w:num>
  <w:num w:numId="774">
    <w:abstractNumId w:val="418"/>
  </w:num>
  <w:num w:numId="775">
    <w:abstractNumId w:val="240"/>
  </w:num>
  <w:num w:numId="776">
    <w:abstractNumId w:val="914"/>
  </w:num>
  <w:num w:numId="777">
    <w:abstractNumId w:val="158"/>
  </w:num>
  <w:num w:numId="778">
    <w:abstractNumId w:val="813"/>
  </w:num>
  <w:num w:numId="779">
    <w:abstractNumId w:val="950"/>
  </w:num>
  <w:num w:numId="780">
    <w:abstractNumId w:val="98"/>
  </w:num>
  <w:num w:numId="781">
    <w:abstractNumId w:val="670"/>
  </w:num>
  <w:num w:numId="782">
    <w:abstractNumId w:val="835"/>
  </w:num>
  <w:num w:numId="783">
    <w:abstractNumId w:val="934"/>
  </w:num>
  <w:num w:numId="784">
    <w:abstractNumId w:val="565"/>
  </w:num>
  <w:num w:numId="785">
    <w:abstractNumId w:val="681"/>
  </w:num>
  <w:num w:numId="786">
    <w:abstractNumId w:val="333"/>
  </w:num>
  <w:num w:numId="787">
    <w:abstractNumId w:val="204"/>
  </w:num>
  <w:num w:numId="788">
    <w:abstractNumId w:val="768"/>
  </w:num>
  <w:num w:numId="789">
    <w:abstractNumId w:val="200"/>
  </w:num>
  <w:num w:numId="790">
    <w:abstractNumId w:val="1011"/>
  </w:num>
  <w:num w:numId="791">
    <w:abstractNumId w:val="102"/>
  </w:num>
  <w:num w:numId="792">
    <w:abstractNumId w:val="181"/>
  </w:num>
  <w:num w:numId="793">
    <w:abstractNumId w:val="217"/>
  </w:num>
  <w:num w:numId="794">
    <w:abstractNumId w:val="884"/>
  </w:num>
  <w:num w:numId="795">
    <w:abstractNumId w:val="828"/>
  </w:num>
  <w:num w:numId="796">
    <w:abstractNumId w:val="464"/>
  </w:num>
  <w:num w:numId="797">
    <w:abstractNumId w:val="885"/>
  </w:num>
  <w:num w:numId="798">
    <w:abstractNumId w:val="612"/>
  </w:num>
  <w:num w:numId="799">
    <w:abstractNumId w:val="921"/>
  </w:num>
  <w:num w:numId="800">
    <w:abstractNumId w:val="954"/>
  </w:num>
  <w:num w:numId="801">
    <w:abstractNumId w:val="576"/>
  </w:num>
  <w:num w:numId="802">
    <w:abstractNumId w:val="201"/>
  </w:num>
  <w:num w:numId="803">
    <w:abstractNumId w:val="249"/>
  </w:num>
  <w:num w:numId="804">
    <w:abstractNumId w:val="897"/>
  </w:num>
  <w:num w:numId="805">
    <w:abstractNumId w:val="481"/>
  </w:num>
  <w:num w:numId="806">
    <w:abstractNumId w:val="957"/>
  </w:num>
  <w:num w:numId="807">
    <w:abstractNumId w:val="902"/>
  </w:num>
  <w:num w:numId="808">
    <w:abstractNumId w:val="230"/>
  </w:num>
  <w:num w:numId="809">
    <w:abstractNumId w:val="754"/>
  </w:num>
  <w:num w:numId="810">
    <w:abstractNumId w:val="782"/>
  </w:num>
  <w:num w:numId="811">
    <w:abstractNumId w:val="601"/>
  </w:num>
  <w:num w:numId="812">
    <w:abstractNumId w:val="43"/>
  </w:num>
  <w:num w:numId="813">
    <w:abstractNumId w:val="724"/>
  </w:num>
  <w:num w:numId="814">
    <w:abstractNumId w:val="327"/>
  </w:num>
  <w:num w:numId="815">
    <w:abstractNumId w:val="100"/>
  </w:num>
  <w:num w:numId="816">
    <w:abstractNumId w:val="806"/>
  </w:num>
  <w:num w:numId="817">
    <w:abstractNumId w:val="649"/>
  </w:num>
  <w:num w:numId="818">
    <w:abstractNumId w:val="792"/>
  </w:num>
  <w:num w:numId="819">
    <w:abstractNumId w:val="78"/>
  </w:num>
  <w:num w:numId="820">
    <w:abstractNumId w:val="73"/>
  </w:num>
  <w:num w:numId="821">
    <w:abstractNumId w:val="645"/>
  </w:num>
  <w:num w:numId="822">
    <w:abstractNumId w:val="329"/>
  </w:num>
  <w:num w:numId="823">
    <w:abstractNumId w:val="12"/>
  </w:num>
  <w:num w:numId="824">
    <w:abstractNumId w:val="76"/>
  </w:num>
  <w:num w:numId="825">
    <w:abstractNumId w:val="513"/>
  </w:num>
  <w:num w:numId="826">
    <w:abstractNumId w:val="467"/>
  </w:num>
  <w:num w:numId="827">
    <w:abstractNumId w:val="417"/>
  </w:num>
  <w:num w:numId="828">
    <w:abstractNumId w:val="711"/>
  </w:num>
  <w:num w:numId="829">
    <w:abstractNumId w:val="573"/>
  </w:num>
  <w:num w:numId="830">
    <w:abstractNumId w:val="473"/>
  </w:num>
  <w:num w:numId="83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2">
    <w:abstractNumId w:val="325"/>
  </w:num>
  <w:num w:numId="833">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4">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5">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6">
    <w:abstractNumId w:val="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7">
    <w:abstractNumId w:val="841"/>
    <w:lvlOverride w:ilvl="0">
      <w:startOverride w:val="1"/>
    </w:lvlOverride>
    <w:lvlOverride w:ilvl="1">
      <w:startOverride w:val="1"/>
    </w:lvlOverride>
    <w:lvlOverride w:ilvl="2"/>
    <w:lvlOverride w:ilvl="3"/>
    <w:lvlOverride w:ilvl="4"/>
    <w:lvlOverride w:ilvl="5"/>
    <w:lvlOverride w:ilvl="6"/>
    <w:lvlOverride w:ilvl="7"/>
    <w:lvlOverride w:ilvl="8"/>
  </w:num>
  <w:num w:numId="838">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9">
    <w:abstractNumId w:val="8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0">
    <w:abstractNumId w:val="605"/>
  </w:num>
  <w:num w:numId="841">
    <w:abstractNumId w:val="7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2">
    <w:abstractNumId w:val="59"/>
  </w:num>
  <w:num w:numId="843">
    <w:abstractNumId w:val="977"/>
  </w:num>
  <w:num w:numId="844">
    <w:abstractNumId w:val="534"/>
  </w:num>
  <w:num w:numId="845">
    <w:abstractNumId w:val="216"/>
  </w:num>
  <w:num w:numId="846">
    <w:abstractNumId w:val="858"/>
  </w:num>
  <w:num w:numId="847">
    <w:abstractNumId w:val="631"/>
  </w:num>
  <w:num w:numId="848">
    <w:abstractNumId w:val="269"/>
  </w:num>
  <w:num w:numId="849">
    <w:abstractNumId w:val="748"/>
  </w:num>
  <w:num w:numId="850">
    <w:abstractNumId w:val="105"/>
  </w:num>
  <w:num w:numId="851">
    <w:abstractNumId w:val="218"/>
  </w:num>
  <w:num w:numId="852">
    <w:abstractNumId w:val="948"/>
  </w:num>
  <w:num w:numId="853">
    <w:abstractNumId w:val="104"/>
  </w:num>
  <w:num w:numId="854">
    <w:abstractNumId w:val="829"/>
  </w:num>
  <w:num w:numId="855">
    <w:abstractNumId w:val="148"/>
  </w:num>
  <w:num w:numId="856">
    <w:abstractNumId w:val="189"/>
  </w:num>
  <w:num w:numId="857">
    <w:abstractNumId w:val="888"/>
  </w:num>
  <w:num w:numId="858">
    <w:abstractNumId w:val="812"/>
  </w:num>
  <w:num w:numId="859">
    <w:abstractNumId w:val="13"/>
  </w:num>
  <w:num w:numId="860">
    <w:abstractNumId w:val="990"/>
  </w:num>
  <w:num w:numId="861">
    <w:abstractNumId w:val="894"/>
  </w:num>
  <w:num w:numId="862">
    <w:abstractNumId w:val="676"/>
  </w:num>
  <w:num w:numId="863">
    <w:abstractNumId w:val="608"/>
  </w:num>
  <w:num w:numId="864">
    <w:abstractNumId w:val="958"/>
  </w:num>
  <w:num w:numId="865">
    <w:abstractNumId w:val="356"/>
  </w:num>
  <w:num w:numId="866">
    <w:abstractNumId w:val="689"/>
  </w:num>
  <w:num w:numId="867">
    <w:abstractNumId w:val="124"/>
  </w:num>
  <w:num w:numId="868">
    <w:abstractNumId w:val="982"/>
  </w:num>
  <w:num w:numId="869">
    <w:abstractNumId w:val="284"/>
  </w:num>
  <w:num w:numId="870">
    <w:abstractNumId w:val="299"/>
  </w:num>
  <w:num w:numId="871">
    <w:abstractNumId w:val="955"/>
  </w:num>
  <w:num w:numId="872">
    <w:abstractNumId w:val="737"/>
  </w:num>
  <w:num w:numId="873">
    <w:abstractNumId w:val="696"/>
  </w:num>
  <w:num w:numId="874">
    <w:abstractNumId w:val="364"/>
  </w:num>
  <w:num w:numId="875">
    <w:abstractNumId w:val="255"/>
  </w:num>
  <w:num w:numId="876">
    <w:abstractNumId w:val="996"/>
  </w:num>
  <w:num w:numId="877">
    <w:abstractNumId w:val="135"/>
  </w:num>
  <w:num w:numId="878">
    <w:abstractNumId w:val="967"/>
  </w:num>
  <w:num w:numId="879">
    <w:abstractNumId w:val="651"/>
  </w:num>
  <w:num w:numId="880">
    <w:abstractNumId w:val="399"/>
  </w:num>
  <w:num w:numId="881">
    <w:abstractNumId w:val="318"/>
  </w:num>
  <w:num w:numId="882">
    <w:abstractNumId w:val="141"/>
  </w:num>
  <w:num w:numId="883">
    <w:abstractNumId w:val="653"/>
  </w:num>
  <w:num w:numId="884">
    <w:abstractNumId w:val="783"/>
  </w:num>
  <w:num w:numId="885">
    <w:abstractNumId w:val="228"/>
  </w:num>
  <w:num w:numId="886">
    <w:abstractNumId w:val="842"/>
  </w:num>
  <w:num w:numId="887">
    <w:abstractNumId w:val="674"/>
  </w:num>
  <w:num w:numId="888">
    <w:abstractNumId w:val="144"/>
  </w:num>
  <w:num w:numId="889">
    <w:abstractNumId w:val="260"/>
  </w:num>
  <w:num w:numId="890">
    <w:abstractNumId w:val="130"/>
  </w:num>
  <w:num w:numId="891">
    <w:abstractNumId w:val="301"/>
  </w:num>
  <w:num w:numId="892">
    <w:abstractNumId w:val="427"/>
  </w:num>
  <w:num w:numId="893">
    <w:abstractNumId w:val="1007"/>
  </w:num>
  <w:num w:numId="894">
    <w:abstractNumId w:val="984"/>
  </w:num>
  <w:num w:numId="895">
    <w:abstractNumId w:val="516"/>
  </w:num>
  <w:num w:numId="896">
    <w:abstractNumId w:val="688"/>
  </w:num>
  <w:num w:numId="897">
    <w:abstractNumId w:val="265"/>
  </w:num>
  <w:num w:numId="898">
    <w:abstractNumId w:val="725"/>
  </w:num>
  <w:num w:numId="899">
    <w:abstractNumId w:val="479"/>
  </w:num>
  <w:num w:numId="900">
    <w:abstractNumId w:val="540"/>
  </w:num>
  <w:num w:numId="901">
    <w:abstractNumId w:val="344"/>
  </w:num>
  <w:num w:numId="902">
    <w:abstractNumId w:val="116"/>
  </w:num>
  <w:num w:numId="903">
    <w:abstractNumId w:val="310"/>
  </w:num>
  <w:num w:numId="904">
    <w:abstractNumId w:val="444"/>
  </w:num>
  <w:num w:numId="905">
    <w:abstractNumId w:val="974"/>
  </w:num>
  <w:num w:numId="906">
    <w:abstractNumId w:val="994"/>
  </w:num>
  <w:num w:numId="907">
    <w:abstractNumId w:val="619"/>
  </w:num>
  <w:num w:numId="908">
    <w:abstractNumId w:val="455"/>
  </w:num>
  <w:num w:numId="909">
    <w:abstractNumId w:val="627"/>
  </w:num>
  <w:num w:numId="910">
    <w:abstractNumId w:val="169"/>
  </w:num>
  <w:num w:numId="911">
    <w:abstractNumId w:val="429"/>
  </w:num>
  <w:num w:numId="912">
    <w:abstractNumId w:val="434"/>
  </w:num>
  <w:num w:numId="913">
    <w:abstractNumId w:val="80"/>
  </w:num>
  <w:num w:numId="914">
    <w:abstractNumId w:val="420"/>
  </w:num>
  <w:num w:numId="915">
    <w:abstractNumId w:val="745"/>
  </w:num>
  <w:num w:numId="916">
    <w:abstractNumId w:val="451"/>
  </w:num>
  <w:num w:numId="917">
    <w:abstractNumId w:val="575"/>
  </w:num>
  <w:num w:numId="918">
    <w:abstractNumId w:val="322"/>
  </w:num>
  <w:num w:numId="919">
    <w:abstractNumId w:val="161"/>
  </w:num>
  <w:num w:numId="920">
    <w:abstractNumId w:val="727"/>
  </w:num>
  <w:num w:numId="921">
    <w:abstractNumId w:val="564"/>
  </w:num>
  <w:num w:numId="922">
    <w:abstractNumId w:val="928"/>
  </w:num>
  <w:num w:numId="923">
    <w:abstractNumId w:val="892"/>
  </w:num>
  <w:num w:numId="924">
    <w:abstractNumId w:val="281"/>
  </w:num>
  <w:num w:numId="925">
    <w:abstractNumId w:val="867"/>
  </w:num>
  <w:num w:numId="926">
    <w:abstractNumId w:val="837"/>
  </w:num>
  <w:num w:numId="927">
    <w:abstractNumId w:val="786"/>
  </w:num>
  <w:num w:numId="928">
    <w:abstractNumId w:val="11"/>
  </w:num>
  <w:num w:numId="929">
    <w:abstractNumId w:val="993"/>
  </w:num>
  <w:num w:numId="930">
    <w:abstractNumId w:val="650"/>
  </w:num>
  <w:num w:numId="931">
    <w:abstractNumId w:val="8"/>
  </w:num>
  <w:num w:numId="932">
    <w:abstractNumId w:val="947"/>
  </w:num>
  <w:num w:numId="933">
    <w:abstractNumId w:val="975"/>
  </w:num>
  <w:num w:numId="934">
    <w:abstractNumId w:val="819"/>
  </w:num>
  <w:num w:numId="935">
    <w:abstractNumId w:val="51"/>
  </w:num>
  <w:num w:numId="936">
    <w:abstractNumId w:val="780"/>
  </w:num>
  <w:num w:numId="937">
    <w:abstractNumId w:val="609"/>
  </w:num>
  <w:num w:numId="938">
    <w:abstractNumId w:val="662"/>
  </w:num>
  <w:num w:numId="939">
    <w:abstractNumId w:val="740"/>
  </w:num>
  <w:num w:numId="940">
    <w:abstractNumId w:val="822"/>
  </w:num>
  <w:num w:numId="941">
    <w:abstractNumId w:val="762"/>
  </w:num>
  <w:num w:numId="942">
    <w:abstractNumId w:val="660"/>
  </w:num>
  <w:num w:numId="943">
    <w:abstractNumId w:val="844"/>
  </w:num>
  <w:num w:numId="944">
    <w:abstractNumId w:val="490"/>
  </w:num>
  <w:num w:numId="945">
    <w:abstractNumId w:val="192"/>
  </w:num>
  <w:num w:numId="946">
    <w:abstractNumId w:val="458"/>
  </w:num>
  <w:num w:numId="947">
    <w:abstractNumId w:val="122"/>
  </w:num>
  <w:num w:numId="948">
    <w:abstractNumId w:val="798"/>
  </w:num>
  <w:num w:numId="949">
    <w:abstractNumId w:val="537"/>
  </w:num>
  <w:num w:numId="950">
    <w:abstractNumId w:val="353"/>
  </w:num>
  <w:num w:numId="951">
    <w:abstractNumId w:val="864"/>
  </w:num>
  <w:num w:numId="952">
    <w:abstractNumId w:val="45"/>
  </w:num>
  <w:num w:numId="953">
    <w:abstractNumId w:val="571"/>
  </w:num>
  <w:num w:numId="954">
    <w:abstractNumId w:val="448"/>
  </w:num>
  <w:num w:numId="955">
    <w:abstractNumId w:val="518"/>
  </w:num>
  <w:num w:numId="956">
    <w:abstractNumId w:val="511"/>
  </w:num>
  <w:num w:numId="957">
    <w:abstractNumId w:val="669"/>
  </w:num>
  <w:num w:numId="958">
    <w:abstractNumId w:val="410"/>
  </w:num>
  <w:num w:numId="959">
    <w:abstractNumId w:val="586"/>
  </w:num>
  <w:num w:numId="960">
    <w:abstractNumId w:val="610"/>
  </w:num>
  <w:num w:numId="961">
    <w:abstractNumId w:val="666"/>
  </w:num>
  <w:num w:numId="962">
    <w:abstractNumId w:val="171"/>
  </w:num>
  <w:num w:numId="963">
    <w:abstractNumId w:val="280"/>
  </w:num>
  <w:num w:numId="964">
    <w:abstractNumId w:val="721"/>
  </w:num>
  <w:num w:numId="965">
    <w:abstractNumId w:val="22"/>
  </w:num>
  <w:num w:numId="966">
    <w:abstractNumId w:val="138"/>
  </w:num>
  <w:num w:numId="967">
    <w:abstractNumId w:val="14"/>
  </w:num>
  <w:num w:numId="968">
    <w:abstractNumId w:val="671"/>
  </w:num>
  <w:num w:numId="969">
    <w:abstractNumId w:val="304"/>
  </w:num>
  <w:num w:numId="970">
    <w:abstractNumId w:val="935"/>
  </w:num>
  <w:num w:numId="971">
    <w:abstractNumId w:val="4"/>
  </w:num>
  <w:num w:numId="972">
    <w:abstractNumId w:val="680"/>
  </w:num>
  <w:num w:numId="973">
    <w:abstractNumId w:val="385"/>
  </w:num>
  <w:num w:numId="974">
    <w:abstractNumId w:val="861"/>
  </w:num>
  <w:num w:numId="975">
    <w:abstractNumId w:val="538"/>
  </w:num>
  <w:num w:numId="976">
    <w:abstractNumId w:val="63"/>
  </w:num>
  <w:num w:numId="977">
    <w:abstractNumId w:val="341"/>
  </w:num>
  <w:num w:numId="978">
    <w:abstractNumId w:val="793"/>
  </w:num>
  <w:num w:numId="979">
    <w:abstractNumId w:val="227"/>
  </w:num>
  <w:num w:numId="980">
    <w:abstractNumId w:val="787"/>
  </w:num>
  <w:num w:numId="981">
    <w:abstractNumId w:val="445"/>
  </w:num>
  <w:num w:numId="982">
    <w:abstractNumId w:val="246"/>
  </w:num>
  <w:num w:numId="983">
    <w:abstractNumId w:val="1006"/>
  </w:num>
  <w:num w:numId="984">
    <w:abstractNumId w:val="675"/>
  </w:num>
  <w:num w:numId="985">
    <w:abstractNumId w:val="52"/>
  </w:num>
  <w:num w:numId="986">
    <w:abstractNumId w:val="872"/>
  </w:num>
  <w:num w:numId="987">
    <w:abstractNumId w:val="926"/>
  </w:num>
  <w:num w:numId="988">
    <w:abstractNumId w:val="527"/>
  </w:num>
  <w:num w:numId="989">
    <w:abstractNumId w:val="611"/>
  </w:num>
  <w:num w:numId="990">
    <w:abstractNumId w:val="387"/>
  </w:num>
  <w:num w:numId="991">
    <w:abstractNumId w:val="450"/>
  </w:num>
  <w:num w:numId="992">
    <w:abstractNumId w:val="394"/>
  </w:num>
  <w:num w:numId="993">
    <w:abstractNumId w:val="139"/>
  </w:num>
  <w:num w:numId="994">
    <w:abstractNumId w:val="33"/>
  </w:num>
  <w:num w:numId="995">
    <w:abstractNumId w:val="294"/>
  </w:num>
  <w:num w:numId="996">
    <w:abstractNumId w:val="830"/>
  </w:num>
  <w:num w:numId="997">
    <w:abstractNumId w:val="324"/>
  </w:num>
  <w:num w:numId="998">
    <w:abstractNumId w:val="61"/>
  </w:num>
  <w:num w:numId="999">
    <w:abstractNumId w:val="697"/>
  </w:num>
  <w:num w:numId="1000">
    <w:abstractNumId w:val="242"/>
  </w:num>
  <w:num w:numId="1001">
    <w:abstractNumId w:val="859"/>
  </w:num>
  <w:num w:numId="1002">
    <w:abstractNumId w:val="547"/>
  </w:num>
  <w:num w:numId="1003">
    <w:abstractNumId w:val="683"/>
  </w:num>
  <w:num w:numId="1004">
    <w:abstractNumId w:val="337"/>
  </w:num>
  <w:num w:numId="1005">
    <w:abstractNumId w:val="656"/>
  </w:num>
  <w:num w:numId="1006">
    <w:abstractNumId w:val="510"/>
  </w:num>
  <w:num w:numId="1007">
    <w:abstractNumId w:val="940"/>
  </w:num>
  <w:num w:numId="1008">
    <w:abstractNumId w:val="767"/>
  </w:num>
  <w:num w:numId="1009">
    <w:abstractNumId w:val="349"/>
  </w:num>
  <w:num w:numId="1010">
    <w:abstractNumId w:val="970"/>
  </w:num>
  <w:num w:numId="1011">
    <w:abstractNumId w:val="594"/>
  </w:num>
  <w:num w:numId="1012">
    <w:abstractNumId w:val="899"/>
  </w:num>
  <w:num w:numId="1013">
    <w:abstractNumId w:val="998"/>
  </w:num>
  <w:num w:numId="1014">
    <w:abstractNumId w:val="625"/>
  </w:num>
  <w:num w:numId="1015">
    <w:abstractNumId w:val="376"/>
  </w:num>
  <w:num w:numId="1016">
    <w:abstractNumId w:val="500"/>
  </w:num>
  <w:num w:numId="1017">
    <w:abstractNumId w:val="361"/>
  </w:num>
  <w:numIdMacAtCleanup w:val="10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668"/>
    <w:rsid w:val="00003FBC"/>
    <w:rsid w:val="00010588"/>
    <w:rsid w:val="000147BE"/>
    <w:rsid w:val="00021917"/>
    <w:rsid w:val="0002236D"/>
    <w:rsid w:val="00023344"/>
    <w:rsid w:val="000234E8"/>
    <w:rsid w:val="00032CF8"/>
    <w:rsid w:val="00036E1F"/>
    <w:rsid w:val="00043652"/>
    <w:rsid w:val="000468D1"/>
    <w:rsid w:val="00047D60"/>
    <w:rsid w:val="000531D4"/>
    <w:rsid w:val="000573F5"/>
    <w:rsid w:val="00074C24"/>
    <w:rsid w:val="00086E6F"/>
    <w:rsid w:val="000A0F34"/>
    <w:rsid w:val="000B119B"/>
    <w:rsid w:val="000B44FF"/>
    <w:rsid w:val="000B6B89"/>
    <w:rsid w:val="000C6A19"/>
    <w:rsid w:val="000C77B4"/>
    <w:rsid w:val="000C7CFB"/>
    <w:rsid w:val="000D05BA"/>
    <w:rsid w:val="000D2F47"/>
    <w:rsid w:val="000D4789"/>
    <w:rsid w:val="000E1EB6"/>
    <w:rsid w:val="000E5016"/>
    <w:rsid w:val="00115308"/>
    <w:rsid w:val="001153C3"/>
    <w:rsid w:val="00116B4E"/>
    <w:rsid w:val="0012388F"/>
    <w:rsid w:val="00124959"/>
    <w:rsid w:val="00134083"/>
    <w:rsid w:val="00155F02"/>
    <w:rsid w:val="00164A9E"/>
    <w:rsid w:val="00164FB9"/>
    <w:rsid w:val="0016776B"/>
    <w:rsid w:val="0017254B"/>
    <w:rsid w:val="00175D98"/>
    <w:rsid w:val="001824C5"/>
    <w:rsid w:val="00193982"/>
    <w:rsid w:val="00196AF3"/>
    <w:rsid w:val="001A0F5B"/>
    <w:rsid w:val="001A262E"/>
    <w:rsid w:val="001B0613"/>
    <w:rsid w:val="001B52B5"/>
    <w:rsid w:val="001B79BE"/>
    <w:rsid w:val="001D47CE"/>
    <w:rsid w:val="001E00D4"/>
    <w:rsid w:val="001E28C3"/>
    <w:rsid w:val="001E450E"/>
    <w:rsid w:val="001E59F5"/>
    <w:rsid w:val="001F25E5"/>
    <w:rsid w:val="001F4D07"/>
    <w:rsid w:val="00206F80"/>
    <w:rsid w:val="0022026A"/>
    <w:rsid w:val="002240DC"/>
    <w:rsid w:val="00230476"/>
    <w:rsid w:val="00233B0E"/>
    <w:rsid w:val="00234966"/>
    <w:rsid w:val="00240BD6"/>
    <w:rsid w:val="00244668"/>
    <w:rsid w:val="00244758"/>
    <w:rsid w:val="002464D0"/>
    <w:rsid w:val="00246549"/>
    <w:rsid w:val="00253E59"/>
    <w:rsid w:val="00262C80"/>
    <w:rsid w:val="0026410E"/>
    <w:rsid w:val="00275AB4"/>
    <w:rsid w:val="00275B97"/>
    <w:rsid w:val="00275D6D"/>
    <w:rsid w:val="00277AE4"/>
    <w:rsid w:val="00281650"/>
    <w:rsid w:val="00283703"/>
    <w:rsid w:val="00283D64"/>
    <w:rsid w:val="00296D87"/>
    <w:rsid w:val="002A216E"/>
    <w:rsid w:val="002A43EC"/>
    <w:rsid w:val="002A4611"/>
    <w:rsid w:val="002A49C9"/>
    <w:rsid w:val="002B1A63"/>
    <w:rsid w:val="002C0435"/>
    <w:rsid w:val="002C6DC0"/>
    <w:rsid w:val="002D317C"/>
    <w:rsid w:val="002D62E5"/>
    <w:rsid w:val="002E42C1"/>
    <w:rsid w:val="00303431"/>
    <w:rsid w:val="003112F1"/>
    <w:rsid w:val="00312B19"/>
    <w:rsid w:val="00312FB9"/>
    <w:rsid w:val="003146DC"/>
    <w:rsid w:val="00315947"/>
    <w:rsid w:val="00323A39"/>
    <w:rsid w:val="00355CB3"/>
    <w:rsid w:val="00360166"/>
    <w:rsid w:val="00362957"/>
    <w:rsid w:val="00371339"/>
    <w:rsid w:val="00372B03"/>
    <w:rsid w:val="00373E09"/>
    <w:rsid w:val="00374B96"/>
    <w:rsid w:val="00375926"/>
    <w:rsid w:val="00384803"/>
    <w:rsid w:val="00386A90"/>
    <w:rsid w:val="00394D2F"/>
    <w:rsid w:val="003A0476"/>
    <w:rsid w:val="003A0ADC"/>
    <w:rsid w:val="003A612A"/>
    <w:rsid w:val="003A76B4"/>
    <w:rsid w:val="003B0D54"/>
    <w:rsid w:val="003B63BF"/>
    <w:rsid w:val="003C0A1F"/>
    <w:rsid w:val="003D742E"/>
    <w:rsid w:val="00425867"/>
    <w:rsid w:val="00433B19"/>
    <w:rsid w:val="00437005"/>
    <w:rsid w:val="00442AAF"/>
    <w:rsid w:val="00445479"/>
    <w:rsid w:val="00446489"/>
    <w:rsid w:val="00451C29"/>
    <w:rsid w:val="0046123B"/>
    <w:rsid w:val="00463E7F"/>
    <w:rsid w:val="00463F20"/>
    <w:rsid w:val="00466203"/>
    <w:rsid w:val="00466EA4"/>
    <w:rsid w:val="0048062E"/>
    <w:rsid w:val="00480BCC"/>
    <w:rsid w:val="0048269C"/>
    <w:rsid w:val="004926DD"/>
    <w:rsid w:val="00494B44"/>
    <w:rsid w:val="00496FC8"/>
    <w:rsid w:val="004A4013"/>
    <w:rsid w:val="004A7250"/>
    <w:rsid w:val="004B37BB"/>
    <w:rsid w:val="004C2160"/>
    <w:rsid w:val="004C5174"/>
    <w:rsid w:val="004D04F8"/>
    <w:rsid w:val="004F39B6"/>
    <w:rsid w:val="004F42CA"/>
    <w:rsid w:val="005065D2"/>
    <w:rsid w:val="00514855"/>
    <w:rsid w:val="0053608E"/>
    <w:rsid w:val="0054278D"/>
    <w:rsid w:val="005432C3"/>
    <w:rsid w:val="00545602"/>
    <w:rsid w:val="005544B8"/>
    <w:rsid w:val="00554895"/>
    <w:rsid w:val="005576E3"/>
    <w:rsid w:val="005610C0"/>
    <w:rsid w:val="00564DD7"/>
    <w:rsid w:val="00565A1F"/>
    <w:rsid w:val="005706F5"/>
    <w:rsid w:val="005745EA"/>
    <w:rsid w:val="005821E6"/>
    <w:rsid w:val="00587899"/>
    <w:rsid w:val="005905C6"/>
    <w:rsid w:val="00591FED"/>
    <w:rsid w:val="00592D42"/>
    <w:rsid w:val="005937BC"/>
    <w:rsid w:val="005A7100"/>
    <w:rsid w:val="005B3006"/>
    <w:rsid w:val="005C230D"/>
    <w:rsid w:val="005C51B7"/>
    <w:rsid w:val="005C6198"/>
    <w:rsid w:val="005D05F4"/>
    <w:rsid w:val="005E7CB3"/>
    <w:rsid w:val="0061076A"/>
    <w:rsid w:val="0061385A"/>
    <w:rsid w:val="00613921"/>
    <w:rsid w:val="00616C4F"/>
    <w:rsid w:val="0062058C"/>
    <w:rsid w:val="00620614"/>
    <w:rsid w:val="00620C65"/>
    <w:rsid w:val="00627795"/>
    <w:rsid w:val="00632AF9"/>
    <w:rsid w:val="00640E1C"/>
    <w:rsid w:val="006526D0"/>
    <w:rsid w:val="0066099B"/>
    <w:rsid w:val="006609AE"/>
    <w:rsid w:val="0066738D"/>
    <w:rsid w:val="00672391"/>
    <w:rsid w:val="00674C57"/>
    <w:rsid w:val="00675A2F"/>
    <w:rsid w:val="00676C4E"/>
    <w:rsid w:val="0068535B"/>
    <w:rsid w:val="006913CE"/>
    <w:rsid w:val="00694055"/>
    <w:rsid w:val="006948F9"/>
    <w:rsid w:val="00696ADE"/>
    <w:rsid w:val="006A3E8B"/>
    <w:rsid w:val="006A6E78"/>
    <w:rsid w:val="006B42E4"/>
    <w:rsid w:val="006B67F4"/>
    <w:rsid w:val="006B7C1A"/>
    <w:rsid w:val="006C53E9"/>
    <w:rsid w:val="006C60BC"/>
    <w:rsid w:val="006C71BF"/>
    <w:rsid w:val="006D1FC0"/>
    <w:rsid w:val="006E0C5F"/>
    <w:rsid w:val="006E61BA"/>
    <w:rsid w:val="006F15BE"/>
    <w:rsid w:val="006F485F"/>
    <w:rsid w:val="00701B12"/>
    <w:rsid w:val="00701E69"/>
    <w:rsid w:val="007028F2"/>
    <w:rsid w:val="00712EED"/>
    <w:rsid w:val="0071645B"/>
    <w:rsid w:val="00720087"/>
    <w:rsid w:val="00724A42"/>
    <w:rsid w:val="007275CF"/>
    <w:rsid w:val="00733DC2"/>
    <w:rsid w:val="00776FB3"/>
    <w:rsid w:val="00783C11"/>
    <w:rsid w:val="0078795B"/>
    <w:rsid w:val="00793AB1"/>
    <w:rsid w:val="007A02A6"/>
    <w:rsid w:val="007B282C"/>
    <w:rsid w:val="007C3EA5"/>
    <w:rsid w:val="007D165E"/>
    <w:rsid w:val="007D1B81"/>
    <w:rsid w:val="007D33EC"/>
    <w:rsid w:val="007D40BB"/>
    <w:rsid w:val="007D7E23"/>
    <w:rsid w:val="007E1038"/>
    <w:rsid w:val="007F0643"/>
    <w:rsid w:val="007F5E1C"/>
    <w:rsid w:val="0080082C"/>
    <w:rsid w:val="00801468"/>
    <w:rsid w:val="00801CF7"/>
    <w:rsid w:val="00807FA0"/>
    <w:rsid w:val="00817BB5"/>
    <w:rsid w:val="00820C75"/>
    <w:rsid w:val="008223AF"/>
    <w:rsid w:val="00836190"/>
    <w:rsid w:val="008363C1"/>
    <w:rsid w:val="008363CF"/>
    <w:rsid w:val="00840A11"/>
    <w:rsid w:val="008436F9"/>
    <w:rsid w:val="00847A9F"/>
    <w:rsid w:val="00847D2E"/>
    <w:rsid w:val="00854356"/>
    <w:rsid w:val="008737EC"/>
    <w:rsid w:val="00877166"/>
    <w:rsid w:val="00880B10"/>
    <w:rsid w:val="00882654"/>
    <w:rsid w:val="008A3F1A"/>
    <w:rsid w:val="008A7E4D"/>
    <w:rsid w:val="008B14ED"/>
    <w:rsid w:val="008B63F9"/>
    <w:rsid w:val="008B6D17"/>
    <w:rsid w:val="008D3768"/>
    <w:rsid w:val="008E07DE"/>
    <w:rsid w:val="008E1218"/>
    <w:rsid w:val="008E37F0"/>
    <w:rsid w:val="008E45E7"/>
    <w:rsid w:val="008F165A"/>
    <w:rsid w:val="008F2A49"/>
    <w:rsid w:val="008F403F"/>
    <w:rsid w:val="008F4137"/>
    <w:rsid w:val="00901127"/>
    <w:rsid w:val="00903ADE"/>
    <w:rsid w:val="00904171"/>
    <w:rsid w:val="00907FC3"/>
    <w:rsid w:val="00912882"/>
    <w:rsid w:val="009217E3"/>
    <w:rsid w:val="009218AC"/>
    <w:rsid w:val="00921B83"/>
    <w:rsid w:val="00921EE2"/>
    <w:rsid w:val="009375ED"/>
    <w:rsid w:val="0094796A"/>
    <w:rsid w:val="009576EE"/>
    <w:rsid w:val="00960FFA"/>
    <w:rsid w:val="00962F8E"/>
    <w:rsid w:val="00991382"/>
    <w:rsid w:val="00991CD8"/>
    <w:rsid w:val="00992758"/>
    <w:rsid w:val="009A01D6"/>
    <w:rsid w:val="009A4188"/>
    <w:rsid w:val="009B2E8B"/>
    <w:rsid w:val="009C448F"/>
    <w:rsid w:val="009C50B0"/>
    <w:rsid w:val="009E0443"/>
    <w:rsid w:val="009F1437"/>
    <w:rsid w:val="009F44ED"/>
    <w:rsid w:val="009F4935"/>
    <w:rsid w:val="00A0279C"/>
    <w:rsid w:val="00A07959"/>
    <w:rsid w:val="00A07EB1"/>
    <w:rsid w:val="00A10EE4"/>
    <w:rsid w:val="00A175B4"/>
    <w:rsid w:val="00A17A6B"/>
    <w:rsid w:val="00A23CD3"/>
    <w:rsid w:val="00A25267"/>
    <w:rsid w:val="00A37A8D"/>
    <w:rsid w:val="00A53BBC"/>
    <w:rsid w:val="00A5564E"/>
    <w:rsid w:val="00A65D0F"/>
    <w:rsid w:val="00A7786E"/>
    <w:rsid w:val="00A90948"/>
    <w:rsid w:val="00A955C0"/>
    <w:rsid w:val="00AA1CE8"/>
    <w:rsid w:val="00AB27E9"/>
    <w:rsid w:val="00AB3781"/>
    <w:rsid w:val="00AB5993"/>
    <w:rsid w:val="00AC27E3"/>
    <w:rsid w:val="00AC39E0"/>
    <w:rsid w:val="00AD1BBD"/>
    <w:rsid w:val="00AD3DC5"/>
    <w:rsid w:val="00AD42F0"/>
    <w:rsid w:val="00AD62ED"/>
    <w:rsid w:val="00AE3432"/>
    <w:rsid w:val="00AE5B8C"/>
    <w:rsid w:val="00AF4799"/>
    <w:rsid w:val="00AF710D"/>
    <w:rsid w:val="00AF7969"/>
    <w:rsid w:val="00B206A3"/>
    <w:rsid w:val="00B213B2"/>
    <w:rsid w:val="00B24384"/>
    <w:rsid w:val="00B34078"/>
    <w:rsid w:val="00B35088"/>
    <w:rsid w:val="00B37BFF"/>
    <w:rsid w:val="00B417BF"/>
    <w:rsid w:val="00B4417F"/>
    <w:rsid w:val="00B50D1C"/>
    <w:rsid w:val="00B54322"/>
    <w:rsid w:val="00B57891"/>
    <w:rsid w:val="00B63893"/>
    <w:rsid w:val="00B72BE0"/>
    <w:rsid w:val="00B77E81"/>
    <w:rsid w:val="00B87F9C"/>
    <w:rsid w:val="00B9448F"/>
    <w:rsid w:val="00BA5DED"/>
    <w:rsid w:val="00BA7A6B"/>
    <w:rsid w:val="00BB73FE"/>
    <w:rsid w:val="00BC398C"/>
    <w:rsid w:val="00BC4EFD"/>
    <w:rsid w:val="00BC6979"/>
    <w:rsid w:val="00BD1B34"/>
    <w:rsid w:val="00BD2688"/>
    <w:rsid w:val="00BD28A2"/>
    <w:rsid w:val="00BD4505"/>
    <w:rsid w:val="00BE393C"/>
    <w:rsid w:val="00C06750"/>
    <w:rsid w:val="00C07186"/>
    <w:rsid w:val="00C0797D"/>
    <w:rsid w:val="00C14527"/>
    <w:rsid w:val="00C169AA"/>
    <w:rsid w:val="00C20B0C"/>
    <w:rsid w:val="00C252B5"/>
    <w:rsid w:val="00C2663A"/>
    <w:rsid w:val="00C36464"/>
    <w:rsid w:val="00C442E8"/>
    <w:rsid w:val="00C44D02"/>
    <w:rsid w:val="00C5263B"/>
    <w:rsid w:val="00C76ACD"/>
    <w:rsid w:val="00C772C8"/>
    <w:rsid w:val="00C84F5B"/>
    <w:rsid w:val="00C86EAE"/>
    <w:rsid w:val="00C9063E"/>
    <w:rsid w:val="00CA1187"/>
    <w:rsid w:val="00CA1A39"/>
    <w:rsid w:val="00CA7183"/>
    <w:rsid w:val="00CB2BC8"/>
    <w:rsid w:val="00CB3AF7"/>
    <w:rsid w:val="00CC0CB8"/>
    <w:rsid w:val="00CC1A0F"/>
    <w:rsid w:val="00CC5CB4"/>
    <w:rsid w:val="00CC7B36"/>
    <w:rsid w:val="00CD648C"/>
    <w:rsid w:val="00CE64AA"/>
    <w:rsid w:val="00CF057E"/>
    <w:rsid w:val="00CF115A"/>
    <w:rsid w:val="00CF3E03"/>
    <w:rsid w:val="00CF6630"/>
    <w:rsid w:val="00D01E7F"/>
    <w:rsid w:val="00D10305"/>
    <w:rsid w:val="00D13693"/>
    <w:rsid w:val="00D17960"/>
    <w:rsid w:val="00D23D52"/>
    <w:rsid w:val="00D25C34"/>
    <w:rsid w:val="00D3240D"/>
    <w:rsid w:val="00D41E0C"/>
    <w:rsid w:val="00D451D7"/>
    <w:rsid w:val="00D570E9"/>
    <w:rsid w:val="00D64666"/>
    <w:rsid w:val="00D7763A"/>
    <w:rsid w:val="00D835F9"/>
    <w:rsid w:val="00D94497"/>
    <w:rsid w:val="00D976F5"/>
    <w:rsid w:val="00DB132F"/>
    <w:rsid w:val="00DB6104"/>
    <w:rsid w:val="00DC0F56"/>
    <w:rsid w:val="00DD0724"/>
    <w:rsid w:val="00DD1022"/>
    <w:rsid w:val="00DD6913"/>
    <w:rsid w:val="00DE3551"/>
    <w:rsid w:val="00DE6C42"/>
    <w:rsid w:val="00DF08A6"/>
    <w:rsid w:val="00DF2C23"/>
    <w:rsid w:val="00DF4513"/>
    <w:rsid w:val="00DF79AC"/>
    <w:rsid w:val="00E004D1"/>
    <w:rsid w:val="00E12A85"/>
    <w:rsid w:val="00E179CD"/>
    <w:rsid w:val="00E20C19"/>
    <w:rsid w:val="00E479D2"/>
    <w:rsid w:val="00E500A4"/>
    <w:rsid w:val="00E512AE"/>
    <w:rsid w:val="00E548CA"/>
    <w:rsid w:val="00E560F1"/>
    <w:rsid w:val="00E57024"/>
    <w:rsid w:val="00E6197D"/>
    <w:rsid w:val="00E71A4A"/>
    <w:rsid w:val="00E82B8A"/>
    <w:rsid w:val="00E83A84"/>
    <w:rsid w:val="00E866EB"/>
    <w:rsid w:val="00E916A7"/>
    <w:rsid w:val="00E919CC"/>
    <w:rsid w:val="00E96B9A"/>
    <w:rsid w:val="00E97EE3"/>
    <w:rsid w:val="00EA029F"/>
    <w:rsid w:val="00EA46EE"/>
    <w:rsid w:val="00EC16D2"/>
    <w:rsid w:val="00ED304F"/>
    <w:rsid w:val="00ED37A5"/>
    <w:rsid w:val="00EE29A0"/>
    <w:rsid w:val="00EE4BE8"/>
    <w:rsid w:val="00EF26D3"/>
    <w:rsid w:val="00EF38D7"/>
    <w:rsid w:val="00EF59AA"/>
    <w:rsid w:val="00EF66D6"/>
    <w:rsid w:val="00EF6F1C"/>
    <w:rsid w:val="00F05D09"/>
    <w:rsid w:val="00F139DD"/>
    <w:rsid w:val="00F16474"/>
    <w:rsid w:val="00F17B62"/>
    <w:rsid w:val="00F25243"/>
    <w:rsid w:val="00F30253"/>
    <w:rsid w:val="00F33C1E"/>
    <w:rsid w:val="00F42300"/>
    <w:rsid w:val="00F50862"/>
    <w:rsid w:val="00F57B27"/>
    <w:rsid w:val="00F67F1D"/>
    <w:rsid w:val="00F71D4A"/>
    <w:rsid w:val="00F71F6C"/>
    <w:rsid w:val="00F737C6"/>
    <w:rsid w:val="00F7436D"/>
    <w:rsid w:val="00F75DEF"/>
    <w:rsid w:val="00F82D4A"/>
    <w:rsid w:val="00F84BBD"/>
    <w:rsid w:val="00F86BE6"/>
    <w:rsid w:val="00F92144"/>
    <w:rsid w:val="00FA24C2"/>
    <w:rsid w:val="00FA2E57"/>
    <w:rsid w:val="00FB6935"/>
    <w:rsid w:val="00FC3614"/>
    <w:rsid w:val="00FC769C"/>
    <w:rsid w:val="00FD65C5"/>
    <w:rsid w:val="00FE2784"/>
    <w:rsid w:val="00FE591F"/>
    <w:rsid w:val="00FF5EF8"/>
    <w:rsid w:val="00FF6269"/>
    <w:rsid w:val="00FF661D"/>
    <w:rsid w:val="00FF7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efaultImageDpi w14:val="32767"/>
  <w15:chartTrackingRefBased/>
  <w15:docId w15:val="{3CB25B8A-5DB6-4121-BE41-35DB5F119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69C"/>
    <w:pPr>
      <w:spacing w:after="240"/>
    </w:pPr>
    <w:rPr>
      <w:rFonts w:ascii="Calibri" w:eastAsia="Calibri" w:hAnsi="Calibri" w:cs="Times New Roman"/>
      <w:sz w:val="22"/>
      <w:szCs w:val="22"/>
    </w:rPr>
  </w:style>
  <w:style w:type="paragraph" w:styleId="Heading1">
    <w:name w:val="heading 1"/>
    <w:basedOn w:val="Normal"/>
    <w:next w:val="Normal"/>
    <w:link w:val="Heading1Char"/>
    <w:uiPriority w:val="9"/>
    <w:qFormat/>
    <w:rsid w:val="0024466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466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9"/>
    <w:unhideWhenUsed/>
    <w:qFormat/>
    <w:rsid w:val="00244668"/>
    <w:pPr>
      <w:numPr>
        <w:numId w:val="510"/>
      </w:numPr>
      <w:outlineLvl w:val="2"/>
    </w:pPr>
  </w:style>
  <w:style w:type="paragraph" w:styleId="Heading4">
    <w:name w:val="heading 4"/>
    <w:basedOn w:val="Normal"/>
    <w:next w:val="Normal"/>
    <w:link w:val="Heading4Char"/>
    <w:uiPriority w:val="9"/>
    <w:unhideWhenUsed/>
    <w:qFormat/>
    <w:rsid w:val="00244668"/>
    <w:pPr>
      <w:keepNext/>
      <w:keepLines/>
      <w:spacing w:after="0"/>
      <w:outlineLvl w:val="3"/>
    </w:pPr>
    <w:rPr>
      <w:rFonts w:asciiTheme="majorHAnsi" w:eastAsia="Cambr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4466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66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466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4668"/>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244668"/>
    <w:rPr>
      <w:rFonts w:asciiTheme="majorHAnsi" w:eastAsia="Cambr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rsid w:val="00244668"/>
    <w:rPr>
      <w:rFonts w:asciiTheme="majorHAnsi" w:eastAsiaTheme="majorEastAsia" w:hAnsiTheme="majorHAnsi" w:cstheme="majorBidi"/>
      <w:color w:val="2F5496" w:themeColor="accent1" w:themeShade="BF"/>
      <w:sz w:val="22"/>
      <w:szCs w:val="22"/>
    </w:rPr>
  </w:style>
  <w:style w:type="paragraph" w:styleId="Header">
    <w:name w:val="header"/>
    <w:basedOn w:val="Normal"/>
    <w:link w:val="HeaderChar"/>
    <w:uiPriority w:val="99"/>
    <w:unhideWhenUsed/>
    <w:rsid w:val="00244668"/>
    <w:pPr>
      <w:tabs>
        <w:tab w:val="center" w:pos="4680"/>
        <w:tab w:val="right" w:pos="9360"/>
      </w:tabs>
    </w:pPr>
  </w:style>
  <w:style w:type="character" w:customStyle="1" w:styleId="HeaderChar">
    <w:name w:val="Header Char"/>
    <w:basedOn w:val="DefaultParagraphFont"/>
    <w:link w:val="Header"/>
    <w:uiPriority w:val="99"/>
    <w:rsid w:val="00244668"/>
    <w:rPr>
      <w:rFonts w:ascii="Calibri" w:eastAsia="Calibri" w:hAnsi="Calibri" w:cs="Times New Roman"/>
      <w:sz w:val="22"/>
      <w:szCs w:val="22"/>
    </w:rPr>
  </w:style>
  <w:style w:type="paragraph" w:styleId="Footer">
    <w:name w:val="footer"/>
    <w:basedOn w:val="Normal"/>
    <w:link w:val="FooterChar"/>
    <w:uiPriority w:val="99"/>
    <w:unhideWhenUsed/>
    <w:rsid w:val="00244668"/>
    <w:pPr>
      <w:tabs>
        <w:tab w:val="center" w:pos="4680"/>
        <w:tab w:val="right" w:pos="9360"/>
      </w:tabs>
    </w:pPr>
  </w:style>
  <w:style w:type="character" w:customStyle="1" w:styleId="FooterChar">
    <w:name w:val="Footer Char"/>
    <w:basedOn w:val="DefaultParagraphFont"/>
    <w:link w:val="Footer"/>
    <w:uiPriority w:val="99"/>
    <w:rsid w:val="00244668"/>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24466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668"/>
    <w:rPr>
      <w:rFonts w:ascii="Tahoma" w:eastAsia="Calibri" w:hAnsi="Tahoma" w:cs="Tahoma"/>
      <w:sz w:val="16"/>
      <w:szCs w:val="16"/>
    </w:rPr>
  </w:style>
  <w:style w:type="paragraph" w:styleId="ListParagraph">
    <w:name w:val="List Paragraph"/>
    <w:basedOn w:val="Normal"/>
    <w:link w:val="ListParagraphChar"/>
    <w:uiPriority w:val="34"/>
    <w:qFormat/>
    <w:rsid w:val="00244668"/>
    <w:pPr>
      <w:ind w:left="720"/>
      <w:contextualSpacing/>
    </w:pPr>
  </w:style>
  <w:style w:type="character" w:styleId="CommentReference">
    <w:name w:val="annotation reference"/>
    <w:basedOn w:val="DefaultParagraphFont"/>
    <w:uiPriority w:val="99"/>
    <w:semiHidden/>
    <w:unhideWhenUsed/>
    <w:rsid w:val="00244668"/>
    <w:rPr>
      <w:sz w:val="16"/>
      <w:szCs w:val="16"/>
    </w:rPr>
  </w:style>
  <w:style w:type="paragraph" w:styleId="CommentText">
    <w:name w:val="annotation text"/>
    <w:basedOn w:val="Normal"/>
    <w:link w:val="CommentTextChar"/>
    <w:uiPriority w:val="99"/>
    <w:unhideWhenUsed/>
    <w:rsid w:val="00244668"/>
    <w:rPr>
      <w:sz w:val="20"/>
      <w:szCs w:val="20"/>
    </w:rPr>
  </w:style>
  <w:style w:type="character" w:customStyle="1" w:styleId="CommentTextChar">
    <w:name w:val="Comment Text Char"/>
    <w:basedOn w:val="DefaultParagraphFont"/>
    <w:link w:val="CommentText"/>
    <w:uiPriority w:val="99"/>
    <w:rsid w:val="0024466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44668"/>
    <w:rPr>
      <w:b/>
      <w:bCs/>
    </w:rPr>
  </w:style>
  <w:style w:type="character" w:customStyle="1" w:styleId="CommentSubjectChar">
    <w:name w:val="Comment Subject Char"/>
    <w:basedOn w:val="CommentTextChar"/>
    <w:link w:val="CommentSubject"/>
    <w:uiPriority w:val="99"/>
    <w:semiHidden/>
    <w:rsid w:val="00244668"/>
    <w:rPr>
      <w:rFonts w:ascii="Calibri" w:eastAsia="Calibri" w:hAnsi="Calibri" w:cs="Times New Roman"/>
      <w:b/>
      <w:bCs/>
      <w:sz w:val="20"/>
      <w:szCs w:val="20"/>
    </w:rPr>
  </w:style>
  <w:style w:type="paragraph" w:customStyle="1" w:styleId="Default">
    <w:name w:val="Default"/>
    <w:rsid w:val="00244668"/>
    <w:pPr>
      <w:widowControl w:val="0"/>
      <w:autoSpaceDE w:val="0"/>
      <w:autoSpaceDN w:val="0"/>
      <w:adjustRightInd w:val="0"/>
    </w:pPr>
    <w:rPr>
      <w:rFonts w:ascii="Arial" w:eastAsiaTheme="minorEastAsia" w:hAnsi="Arial" w:cs="Arial"/>
      <w:color w:val="000000"/>
    </w:rPr>
  </w:style>
  <w:style w:type="character" w:styleId="Emphasis">
    <w:name w:val="Emphasis"/>
    <w:uiPriority w:val="20"/>
    <w:qFormat/>
    <w:rsid w:val="00244668"/>
    <w:rPr>
      <w:i/>
      <w:iCs/>
    </w:rPr>
  </w:style>
  <w:style w:type="character" w:styleId="Hyperlink">
    <w:name w:val="Hyperlink"/>
    <w:uiPriority w:val="99"/>
    <w:unhideWhenUsed/>
    <w:rsid w:val="00244668"/>
    <w:rPr>
      <w:color w:val="0000FF"/>
      <w:u w:val="single"/>
    </w:rPr>
  </w:style>
  <w:style w:type="character" w:customStyle="1" w:styleId="reference-text">
    <w:name w:val="reference-text"/>
    <w:rsid w:val="00244668"/>
  </w:style>
  <w:style w:type="paragraph" w:customStyle="1" w:styleId="Title1">
    <w:name w:val="Title1"/>
    <w:basedOn w:val="Normal"/>
    <w:rsid w:val="00244668"/>
    <w:pPr>
      <w:spacing w:before="100" w:beforeAutospacing="1" w:after="100" w:afterAutospacing="1"/>
    </w:pPr>
    <w:rPr>
      <w:rFonts w:ascii="Times New Roman" w:eastAsia="Times New Roman" w:hAnsi="Times New Roman"/>
      <w:sz w:val="24"/>
      <w:szCs w:val="24"/>
    </w:rPr>
  </w:style>
  <w:style w:type="paragraph" w:styleId="EndnoteText">
    <w:name w:val="endnote text"/>
    <w:basedOn w:val="Normal"/>
    <w:link w:val="EndnoteTextChar"/>
    <w:uiPriority w:val="99"/>
    <w:rsid w:val="00244668"/>
    <w:pPr>
      <w:spacing w:after="0"/>
    </w:pPr>
    <w:rPr>
      <w:rFonts w:eastAsia="Times New Roman" w:cs="Calibri"/>
      <w:sz w:val="20"/>
      <w:szCs w:val="20"/>
    </w:rPr>
  </w:style>
  <w:style w:type="character" w:customStyle="1" w:styleId="EndnoteTextChar">
    <w:name w:val="Endnote Text Char"/>
    <w:basedOn w:val="DefaultParagraphFont"/>
    <w:link w:val="EndnoteText"/>
    <w:uiPriority w:val="99"/>
    <w:rsid w:val="00244668"/>
    <w:rPr>
      <w:rFonts w:ascii="Calibri" w:eastAsia="Times New Roman" w:hAnsi="Calibri" w:cs="Calibri"/>
      <w:sz w:val="20"/>
      <w:szCs w:val="20"/>
    </w:rPr>
  </w:style>
  <w:style w:type="paragraph" w:customStyle="1" w:styleId="Pa5">
    <w:name w:val="Pa5"/>
    <w:basedOn w:val="Default"/>
    <w:next w:val="Default"/>
    <w:uiPriority w:val="99"/>
    <w:rsid w:val="00244668"/>
    <w:pPr>
      <w:widowControl/>
      <w:spacing w:line="241" w:lineRule="atLeast"/>
    </w:pPr>
    <w:rPr>
      <w:rFonts w:ascii="Times" w:eastAsia="Calibri" w:hAnsi="Times" w:cs="Times"/>
      <w:color w:val="auto"/>
    </w:rPr>
  </w:style>
  <w:style w:type="character" w:customStyle="1" w:styleId="A12">
    <w:name w:val="A12"/>
    <w:uiPriority w:val="99"/>
    <w:rsid w:val="00244668"/>
    <w:rPr>
      <w:i/>
      <w:iCs/>
      <w:color w:val="000000"/>
      <w:sz w:val="20"/>
      <w:szCs w:val="20"/>
    </w:rPr>
  </w:style>
  <w:style w:type="table" w:styleId="TableGrid">
    <w:name w:val="Table Grid"/>
    <w:basedOn w:val="TableNormal"/>
    <w:uiPriority w:val="59"/>
    <w:rsid w:val="0024466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basedOn w:val="DefaultParagraphFont"/>
    <w:rsid w:val="00244668"/>
  </w:style>
  <w:style w:type="character" w:customStyle="1" w:styleId="src">
    <w:name w:val="src"/>
    <w:basedOn w:val="DefaultParagraphFont"/>
    <w:rsid w:val="00244668"/>
  </w:style>
  <w:style w:type="character" w:customStyle="1" w:styleId="highlight">
    <w:name w:val="highlight"/>
    <w:basedOn w:val="DefaultParagraphFont"/>
    <w:rsid w:val="00244668"/>
  </w:style>
  <w:style w:type="character" w:customStyle="1" w:styleId="source-copyright">
    <w:name w:val="source-copyright"/>
    <w:basedOn w:val="DefaultParagraphFont"/>
    <w:rsid w:val="00244668"/>
  </w:style>
  <w:style w:type="character" w:styleId="EndnoteReference">
    <w:name w:val="endnote reference"/>
    <w:uiPriority w:val="99"/>
    <w:semiHidden/>
    <w:unhideWhenUsed/>
    <w:rsid w:val="00244668"/>
    <w:rPr>
      <w:vertAlign w:val="superscript"/>
    </w:rPr>
  </w:style>
  <w:style w:type="paragraph" w:styleId="HTMLPreformatted">
    <w:name w:val="HTML Preformatted"/>
    <w:basedOn w:val="Normal"/>
    <w:link w:val="HTMLPreformattedChar"/>
    <w:uiPriority w:val="99"/>
    <w:unhideWhenUsed/>
    <w:rsid w:val="00244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44668"/>
    <w:rPr>
      <w:rFonts w:ascii="Courier New" w:eastAsia="Times New Roman" w:hAnsi="Courier New" w:cs="Courier New"/>
      <w:sz w:val="20"/>
      <w:szCs w:val="20"/>
    </w:rPr>
  </w:style>
  <w:style w:type="paragraph" w:styleId="NoSpacing">
    <w:name w:val="No Spacing"/>
    <w:link w:val="NoSpacingChar"/>
    <w:qFormat/>
    <w:rsid w:val="00244668"/>
    <w:rPr>
      <w:rFonts w:eastAsiaTheme="minorEastAsia"/>
      <w:sz w:val="22"/>
      <w:szCs w:val="22"/>
    </w:rPr>
  </w:style>
  <w:style w:type="character" w:customStyle="1" w:styleId="NoSpacingChar">
    <w:name w:val="No Spacing Char"/>
    <w:basedOn w:val="DefaultParagraphFont"/>
    <w:link w:val="NoSpacing"/>
    <w:rsid w:val="00244668"/>
    <w:rPr>
      <w:rFonts w:eastAsiaTheme="minorEastAsia"/>
      <w:sz w:val="22"/>
      <w:szCs w:val="22"/>
    </w:rPr>
  </w:style>
  <w:style w:type="paragraph" w:styleId="TOCHeading">
    <w:name w:val="TOC Heading"/>
    <w:basedOn w:val="Heading1"/>
    <w:next w:val="Normal"/>
    <w:uiPriority w:val="39"/>
    <w:unhideWhenUsed/>
    <w:qFormat/>
    <w:rsid w:val="00244668"/>
    <w:pPr>
      <w:spacing w:line="259" w:lineRule="auto"/>
      <w:outlineLvl w:val="9"/>
    </w:pPr>
  </w:style>
  <w:style w:type="paragraph" w:styleId="TOC1">
    <w:name w:val="toc 1"/>
    <w:basedOn w:val="Normal"/>
    <w:next w:val="Normal"/>
    <w:autoRedefine/>
    <w:uiPriority w:val="39"/>
    <w:unhideWhenUsed/>
    <w:rsid w:val="00CA1A39"/>
    <w:pPr>
      <w:tabs>
        <w:tab w:val="right" w:leader="dot" w:pos="9350"/>
      </w:tabs>
      <w:spacing w:before="120" w:after="0"/>
    </w:pPr>
    <w:rPr>
      <w:rFonts w:asciiTheme="minorHAnsi" w:hAnsiTheme="minorHAnsi"/>
      <w:b/>
      <w:bCs/>
      <w:caps/>
    </w:rPr>
  </w:style>
  <w:style w:type="paragraph" w:styleId="TOC2">
    <w:name w:val="toc 2"/>
    <w:basedOn w:val="Normal"/>
    <w:next w:val="Normal"/>
    <w:autoRedefine/>
    <w:uiPriority w:val="39"/>
    <w:unhideWhenUsed/>
    <w:rsid w:val="00451C29"/>
    <w:pPr>
      <w:tabs>
        <w:tab w:val="right" w:leader="dot" w:pos="9350"/>
      </w:tabs>
      <w:spacing w:after="0"/>
      <w:ind w:left="220"/>
    </w:pPr>
    <w:rPr>
      <w:rFonts w:asciiTheme="minorHAnsi" w:hAnsiTheme="minorHAnsi"/>
      <w:smallCaps/>
    </w:rPr>
  </w:style>
  <w:style w:type="paragraph" w:styleId="FootnoteText">
    <w:name w:val="footnote text"/>
    <w:basedOn w:val="Normal"/>
    <w:link w:val="FootnoteTextChar"/>
    <w:uiPriority w:val="99"/>
    <w:semiHidden/>
    <w:unhideWhenUsed/>
    <w:rsid w:val="00244668"/>
    <w:pPr>
      <w:spacing w:after="0"/>
    </w:pPr>
    <w:rPr>
      <w:sz w:val="20"/>
      <w:szCs w:val="20"/>
    </w:rPr>
  </w:style>
  <w:style w:type="character" w:customStyle="1" w:styleId="FootnoteTextChar">
    <w:name w:val="Footnote Text Char"/>
    <w:basedOn w:val="DefaultParagraphFont"/>
    <w:link w:val="FootnoteText"/>
    <w:uiPriority w:val="99"/>
    <w:semiHidden/>
    <w:rsid w:val="0024466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244668"/>
    <w:rPr>
      <w:vertAlign w:val="superscript"/>
    </w:rPr>
  </w:style>
  <w:style w:type="character" w:customStyle="1" w:styleId="tx2">
    <w:name w:val="tx2"/>
    <w:basedOn w:val="DefaultParagraphFont"/>
    <w:rsid w:val="00244668"/>
  </w:style>
  <w:style w:type="table" w:customStyle="1" w:styleId="TableGrid1">
    <w:name w:val="Table Grid1"/>
    <w:basedOn w:val="TableNormal"/>
    <w:next w:val="TableGrid"/>
    <w:uiPriority w:val="59"/>
    <w:rsid w:val="0024466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rsid w:val="00244668"/>
    <w:pPr>
      <w:spacing w:before="100" w:beforeAutospacing="1" w:after="100" w:afterAutospacing="1"/>
    </w:pPr>
    <w:rPr>
      <w:rFonts w:ascii="Times New Roman" w:eastAsia="Times New Roman" w:hAnsi="Times New Roman"/>
      <w:sz w:val="24"/>
      <w:szCs w:val="24"/>
    </w:rPr>
  </w:style>
  <w:style w:type="paragraph" w:styleId="Revision">
    <w:name w:val="Revision"/>
    <w:hidden/>
    <w:uiPriority w:val="99"/>
    <w:semiHidden/>
    <w:rsid w:val="00244668"/>
    <w:rPr>
      <w:rFonts w:ascii="Calibri" w:eastAsia="Calibri" w:hAnsi="Calibri" w:cs="Times New Roman"/>
      <w:sz w:val="22"/>
      <w:szCs w:val="22"/>
    </w:rPr>
  </w:style>
  <w:style w:type="table" w:customStyle="1" w:styleId="TableGrid2">
    <w:name w:val="Table Grid2"/>
    <w:basedOn w:val="TableNormal"/>
    <w:next w:val="TableGrid"/>
    <w:uiPriority w:val="59"/>
    <w:rsid w:val="0024466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4668"/>
    <w:pPr>
      <w:spacing w:before="100" w:beforeAutospacing="1" w:after="100" w:afterAutospacing="1"/>
    </w:pPr>
    <w:rPr>
      <w:rFonts w:ascii="Times New Roman" w:eastAsiaTheme="minorHAnsi" w:hAnsi="Times New Roman"/>
      <w:sz w:val="24"/>
      <w:szCs w:val="24"/>
    </w:rPr>
  </w:style>
  <w:style w:type="character" w:styleId="FollowedHyperlink">
    <w:name w:val="FollowedHyperlink"/>
    <w:basedOn w:val="DefaultParagraphFont"/>
    <w:uiPriority w:val="99"/>
    <w:unhideWhenUsed/>
    <w:rsid w:val="0048269C"/>
    <w:rPr>
      <w:color w:val="0000FF"/>
      <w:u w:val="single"/>
    </w:rPr>
  </w:style>
  <w:style w:type="paragraph" w:styleId="PlainText">
    <w:name w:val="Plain Text"/>
    <w:basedOn w:val="Normal"/>
    <w:link w:val="PlainTextChar"/>
    <w:uiPriority w:val="99"/>
    <w:unhideWhenUsed/>
    <w:rsid w:val="00244668"/>
    <w:pPr>
      <w:spacing w:after="0"/>
    </w:pPr>
    <w:rPr>
      <w:rFonts w:eastAsiaTheme="minorHAnsi" w:cstheme="minorBidi"/>
      <w:szCs w:val="21"/>
    </w:rPr>
  </w:style>
  <w:style w:type="character" w:customStyle="1" w:styleId="PlainTextChar">
    <w:name w:val="Plain Text Char"/>
    <w:basedOn w:val="DefaultParagraphFont"/>
    <w:link w:val="PlainText"/>
    <w:uiPriority w:val="99"/>
    <w:rsid w:val="00244668"/>
    <w:rPr>
      <w:rFonts w:ascii="Calibri" w:hAnsi="Calibri"/>
      <w:sz w:val="22"/>
      <w:szCs w:val="21"/>
    </w:rPr>
  </w:style>
  <w:style w:type="paragraph" w:styleId="BodyText">
    <w:name w:val="Body Text"/>
    <w:basedOn w:val="Normal"/>
    <w:link w:val="BodyTextChar"/>
    <w:rsid w:val="00244668"/>
    <w:pPr>
      <w:spacing w:after="120"/>
    </w:pPr>
    <w:rPr>
      <w:rFonts w:ascii="Cambria" w:eastAsia="Cambria" w:hAnsi="Cambria"/>
      <w:sz w:val="24"/>
      <w:szCs w:val="24"/>
      <w:lang w:eastAsia="ja-JP"/>
    </w:rPr>
  </w:style>
  <w:style w:type="character" w:customStyle="1" w:styleId="BodyTextChar">
    <w:name w:val="Body Text Char"/>
    <w:basedOn w:val="DefaultParagraphFont"/>
    <w:link w:val="BodyText"/>
    <w:rsid w:val="00244668"/>
    <w:rPr>
      <w:rFonts w:ascii="Cambria" w:eastAsia="Cambria" w:hAnsi="Cambria" w:cs="Times New Roman"/>
      <w:lang w:eastAsia="ja-JP"/>
    </w:rPr>
  </w:style>
  <w:style w:type="character" w:styleId="LineNumber">
    <w:name w:val="line number"/>
    <w:basedOn w:val="DefaultParagraphFont"/>
    <w:uiPriority w:val="99"/>
    <w:semiHidden/>
    <w:unhideWhenUsed/>
    <w:rsid w:val="00244668"/>
  </w:style>
  <w:style w:type="numbering" w:customStyle="1" w:styleId="NoList1">
    <w:name w:val="No List1"/>
    <w:next w:val="NoList"/>
    <w:uiPriority w:val="99"/>
    <w:semiHidden/>
    <w:unhideWhenUsed/>
    <w:rsid w:val="00244668"/>
  </w:style>
  <w:style w:type="numbering" w:customStyle="1" w:styleId="NoList11">
    <w:name w:val="No List11"/>
    <w:next w:val="NoList"/>
    <w:uiPriority w:val="99"/>
    <w:semiHidden/>
    <w:unhideWhenUsed/>
    <w:rsid w:val="00244668"/>
  </w:style>
  <w:style w:type="table" w:customStyle="1" w:styleId="TableGrid3">
    <w:name w:val="Table Grid3"/>
    <w:basedOn w:val="TableNormal"/>
    <w:next w:val="TableGrid"/>
    <w:uiPriority w:val="59"/>
    <w:rsid w:val="002446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44668"/>
  </w:style>
  <w:style w:type="numbering" w:customStyle="1" w:styleId="NoList2">
    <w:name w:val="No List2"/>
    <w:next w:val="NoList"/>
    <w:uiPriority w:val="99"/>
    <w:semiHidden/>
    <w:unhideWhenUsed/>
    <w:rsid w:val="00244668"/>
  </w:style>
  <w:style w:type="table" w:customStyle="1" w:styleId="TableGrid4">
    <w:name w:val="Table Grid4"/>
    <w:basedOn w:val="TableNormal"/>
    <w:next w:val="TableGrid"/>
    <w:uiPriority w:val="59"/>
    <w:rsid w:val="0024466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4466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4466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44668"/>
  </w:style>
  <w:style w:type="numbering" w:customStyle="1" w:styleId="NoList111">
    <w:name w:val="No List111"/>
    <w:next w:val="NoList"/>
    <w:uiPriority w:val="99"/>
    <w:semiHidden/>
    <w:unhideWhenUsed/>
    <w:rsid w:val="00244668"/>
  </w:style>
  <w:style w:type="table" w:customStyle="1" w:styleId="TableGrid31">
    <w:name w:val="Table Grid31"/>
    <w:basedOn w:val="TableNormal"/>
    <w:next w:val="TableGrid"/>
    <w:uiPriority w:val="59"/>
    <w:rsid w:val="002446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44668"/>
    <w:rPr>
      <w:rFonts w:eastAsiaTheme="minorEastAsia"/>
      <w:color w:val="2F5496" w:themeColor="accent1" w:themeShade="BF"/>
      <w:sz w:val="22"/>
      <w:szCs w:val="22"/>
      <w:lang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PageNumber">
    <w:name w:val="page number"/>
    <w:basedOn w:val="DefaultParagraphFont"/>
    <w:uiPriority w:val="99"/>
    <w:semiHidden/>
    <w:unhideWhenUsed/>
    <w:rsid w:val="00244668"/>
  </w:style>
  <w:style w:type="character" w:customStyle="1" w:styleId="cit">
    <w:name w:val="cit"/>
    <w:rsid w:val="00244668"/>
  </w:style>
  <w:style w:type="character" w:customStyle="1" w:styleId="element-citation">
    <w:name w:val="element-citation"/>
    <w:rsid w:val="00244668"/>
  </w:style>
  <w:style w:type="character" w:customStyle="1" w:styleId="ref-journal">
    <w:name w:val="ref-journal"/>
    <w:rsid w:val="00244668"/>
  </w:style>
  <w:style w:type="character" w:customStyle="1" w:styleId="ref-vol">
    <w:name w:val="ref-vol"/>
    <w:rsid w:val="00244668"/>
  </w:style>
  <w:style w:type="character" w:customStyle="1" w:styleId="nowrap">
    <w:name w:val="nowrap"/>
    <w:rsid w:val="00244668"/>
  </w:style>
  <w:style w:type="character" w:customStyle="1" w:styleId="Mention1">
    <w:name w:val="Mention1"/>
    <w:basedOn w:val="DefaultParagraphFont"/>
    <w:uiPriority w:val="99"/>
    <w:semiHidden/>
    <w:unhideWhenUsed/>
    <w:rsid w:val="00244668"/>
    <w:rPr>
      <w:color w:val="2B579A"/>
      <w:shd w:val="clear" w:color="auto" w:fill="E6E6E6"/>
    </w:rPr>
  </w:style>
  <w:style w:type="paragraph" w:customStyle="1" w:styleId="p1">
    <w:name w:val="p1"/>
    <w:basedOn w:val="Normal"/>
    <w:rsid w:val="00244668"/>
    <w:pPr>
      <w:spacing w:after="0"/>
    </w:pPr>
    <w:rPr>
      <w:rFonts w:ascii="Helvetica" w:eastAsiaTheme="minorHAnsi" w:hAnsi="Helvetica"/>
      <w:sz w:val="17"/>
      <w:szCs w:val="17"/>
    </w:rPr>
  </w:style>
  <w:style w:type="paragraph" w:customStyle="1" w:styleId="p2">
    <w:name w:val="p2"/>
    <w:basedOn w:val="Normal"/>
    <w:rsid w:val="00244668"/>
    <w:pPr>
      <w:spacing w:after="90"/>
    </w:pPr>
    <w:rPr>
      <w:rFonts w:ascii="Helvetica" w:eastAsiaTheme="minorHAnsi" w:hAnsi="Helvetica"/>
      <w:sz w:val="17"/>
      <w:szCs w:val="17"/>
    </w:rPr>
  </w:style>
  <w:style w:type="paragraph" w:customStyle="1" w:styleId="p3">
    <w:name w:val="p3"/>
    <w:basedOn w:val="Normal"/>
    <w:rsid w:val="00244668"/>
    <w:pPr>
      <w:spacing w:after="0"/>
    </w:pPr>
    <w:rPr>
      <w:rFonts w:ascii="Helvetica" w:eastAsiaTheme="minorHAnsi" w:hAnsi="Helvetica"/>
      <w:sz w:val="17"/>
      <w:szCs w:val="17"/>
    </w:rPr>
  </w:style>
  <w:style w:type="paragraph" w:customStyle="1" w:styleId="p4">
    <w:name w:val="p4"/>
    <w:basedOn w:val="Normal"/>
    <w:rsid w:val="00244668"/>
    <w:pPr>
      <w:spacing w:after="0"/>
    </w:pPr>
    <w:rPr>
      <w:rFonts w:ascii="Helvetica" w:eastAsiaTheme="minorHAnsi" w:hAnsi="Helvetica"/>
      <w:sz w:val="17"/>
      <w:szCs w:val="17"/>
    </w:rPr>
  </w:style>
  <w:style w:type="character" w:customStyle="1" w:styleId="apple-converted-space">
    <w:name w:val="apple-converted-space"/>
    <w:basedOn w:val="DefaultParagraphFont"/>
    <w:rsid w:val="00244668"/>
  </w:style>
  <w:style w:type="character" w:customStyle="1" w:styleId="s1">
    <w:name w:val="s1"/>
    <w:basedOn w:val="DefaultParagraphFont"/>
    <w:rsid w:val="00244668"/>
    <w:rPr>
      <w:rFonts w:ascii="Lucida Grande" w:hAnsi="Lucida Grande" w:cs="Lucida Grande" w:hint="default"/>
      <w:color w:val="000000"/>
      <w:sz w:val="18"/>
      <w:szCs w:val="18"/>
    </w:rPr>
  </w:style>
  <w:style w:type="paragraph" w:styleId="DocumentMap">
    <w:name w:val="Document Map"/>
    <w:basedOn w:val="Normal"/>
    <w:link w:val="DocumentMapChar"/>
    <w:uiPriority w:val="99"/>
    <w:semiHidden/>
    <w:unhideWhenUsed/>
    <w:rsid w:val="00244668"/>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44668"/>
    <w:rPr>
      <w:rFonts w:ascii="Lucida Grande" w:eastAsia="Calibri" w:hAnsi="Lucida Grande" w:cs="Lucida Grande"/>
    </w:rPr>
  </w:style>
  <w:style w:type="paragraph" w:customStyle="1" w:styleId="ACategoryHeader">
    <w:name w:val="A Category Header"/>
    <w:basedOn w:val="Heading3"/>
    <w:link w:val="ACategoryHeaderChar"/>
    <w:autoRedefine/>
    <w:qFormat/>
    <w:rsid w:val="00244668"/>
    <w:pPr>
      <w:spacing w:before="120"/>
    </w:pPr>
    <w:rPr>
      <w:rFonts w:cstheme="minorHAnsi"/>
      <w:b/>
      <w:bCs/>
      <w:color w:val="000000"/>
      <w:sz w:val="22"/>
      <w:szCs w:val="22"/>
      <w:u w:val="single"/>
      <w14:textFill>
        <w14:solidFill>
          <w14:srgbClr w14:val="000000">
            <w14:lumMod w14:val="75000"/>
          </w14:srgbClr>
        </w14:solidFill>
      </w14:textFill>
    </w:rPr>
  </w:style>
  <w:style w:type="paragraph" w:customStyle="1" w:styleId="ACategorySubsection">
    <w:name w:val="A Category Subsection"/>
    <w:basedOn w:val="Heading5"/>
    <w:link w:val="ACategorySubsectionChar"/>
    <w:qFormat/>
    <w:rsid w:val="00244668"/>
    <w:pPr>
      <w:spacing w:before="0"/>
      <w:ind w:firstLine="720"/>
    </w:pPr>
    <w:rPr>
      <w:b/>
      <w:color w:val="1F3763" w:themeColor="accent1" w:themeShade="7F"/>
      <w:u w:val="single"/>
    </w:rPr>
  </w:style>
  <w:style w:type="character" w:customStyle="1" w:styleId="ACategoryHeaderChar">
    <w:name w:val="A Category Header Char"/>
    <w:basedOn w:val="Heading3Char"/>
    <w:link w:val="ACategoryHeader"/>
    <w:rsid w:val="00244668"/>
    <w:rPr>
      <w:rFonts w:asciiTheme="majorHAnsi" w:eastAsiaTheme="majorEastAsia" w:hAnsiTheme="majorHAnsi" w:cstheme="minorHAnsi"/>
      <w:b/>
      <w:bCs/>
      <w:color w:val="000000"/>
      <w:sz w:val="22"/>
      <w:szCs w:val="22"/>
      <w:u w:val="single"/>
      <w14:textFill>
        <w14:solidFill>
          <w14:srgbClr w14:val="000000">
            <w14:lumMod w14:val="75000"/>
          </w14:srgbClr>
        </w14:solidFill>
      </w14:textFill>
    </w:rPr>
  </w:style>
  <w:style w:type="paragraph" w:customStyle="1" w:styleId="ABullet1">
    <w:name w:val="A Bullet 1"/>
    <w:basedOn w:val="ListParagraph"/>
    <w:link w:val="ABullet1Char"/>
    <w:qFormat/>
    <w:rsid w:val="00244668"/>
    <w:pPr>
      <w:spacing w:after="0"/>
      <w:ind w:left="1080" w:hanging="360"/>
    </w:pPr>
    <w:rPr>
      <w:rFonts w:asciiTheme="majorHAnsi" w:hAnsiTheme="majorHAnsi"/>
    </w:rPr>
  </w:style>
  <w:style w:type="character" w:customStyle="1" w:styleId="ACategorySubsectionChar">
    <w:name w:val="A Category Subsection Char"/>
    <w:basedOn w:val="Heading5Char"/>
    <w:link w:val="ACategorySubsection"/>
    <w:rsid w:val="00244668"/>
    <w:rPr>
      <w:rFonts w:asciiTheme="majorHAnsi" w:eastAsiaTheme="majorEastAsia" w:hAnsiTheme="majorHAnsi" w:cstheme="majorBidi"/>
      <w:b/>
      <w:color w:val="1F3763" w:themeColor="accent1" w:themeShade="7F"/>
      <w:sz w:val="22"/>
      <w:szCs w:val="22"/>
      <w:u w:val="single"/>
    </w:rPr>
  </w:style>
  <w:style w:type="paragraph" w:customStyle="1" w:styleId="ABulleta">
    <w:name w:val="A Bullet a."/>
    <w:basedOn w:val="ListParagraph"/>
    <w:link w:val="ABulletaChar"/>
    <w:qFormat/>
    <w:rsid w:val="00244668"/>
    <w:pPr>
      <w:spacing w:after="0"/>
      <w:ind w:left="1440" w:hanging="360"/>
    </w:pPr>
    <w:rPr>
      <w:rFonts w:asciiTheme="majorHAnsi" w:hAnsiTheme="majorHAnsi"/>
    </w:rPr>
  </w:style>
  <w:style w:type="character" w:customStyle="1" w:styleId="ListParagraphChar">
    <w:name w:val="List Paragraph Char"/>
    <w:basedOn w:val="DefaultParagraphFont"/>
    <w:link w:val="ListParagraph"/>
    <w:uiPriority w:val="34"/>
    <w:rsid w:val="00244668"/>
    <w:rPr>
      <w:rFonts w:ascii="Calibri" w:eastAsia="Calibri" w:hAnsi="Calibri" w:cs="Times New Roman"/>
      <w:sz w:val="22"/>
      <w:szCs w:val="22"/>
    </w:rPr>
  </w:style>
  <w:style w:type="character" w:customStyle="1" w:styleId="ABullet1Char">
    <w:name w:val="A Bullet 1 Char"/>
    <w:basedOn w:val="ListParagraphChar"/>
    <w:link w:val="ABullet1"/>
    <w:rsid w:val="00244668"/>
    <w:rPr>
      <w:rFonts w:asciiTheme="majorHAnsi" w:eastAsia="Calibri" w:hAnsiTheme="majorHAnsi" w:cs="Times New Roman"/>
      <w:sz w:val="22"/>
      <w:szCs w:val="22"/>
    </w:rPr>
  </w:style>
  <w:style w:type="paragraph" w:customStyle="1" w:styleId="ABulleti">
    <w:name w:val="A Bullet i."/>
    <w:basedOn w:val="ListParagraph"/>
    <w:link w:val="ABulletiChar"/>
    <w:qFormat/>
    <w:rsid w:val="00244668"/>
    <w:pPr>
      <w:spacing w:after="0"/>
      <w:ind w:left="2160" w:hanging="180"/>
    </w:pPr>
    <w:rPr>
      <w:rFonts w:asciiTheme="majorHAnsi" w:hAnsiTheme="majorHAnsi"/>
    </w:rPr>
  </w:style>
  <w:style w:type="character" w:customStyle="1" w:styleId="ABulletaChar">
    <w:name w:val="A Bullet a. Char"/>
    <w:basedOn w:val="ListParagraphChar"/>
    <w:link w:val="ABulleta"/>
    <w:rsid w:val="00244668"/>
    <w:rPr>
      <w:rFonts w:asciiTheme="majorHAnsi" w:eastAsia="Calibri" w:hAnsiTheme="majorHAnsi" w:cs="Times New Roman"/>
      <w:sz w:val="22"/>
      <w:szCs w:val="22"/>
    </w:rPr>
  </w:style>
  <w:style w:type="character" w:customStyle="1" w:styleId="ABulletiChar">
    <w:name w:val="A Bullet i. Char"/>
    <w:basedOn w:val="ListParagraphChar"/>
    <w:link w:val="ABulleti"/>
    <w:rsid w:val="00244668"/>
    <w:rPr>
      <w:rFonts w:asciiTheme="majorHAnsi" w:eastAsia="Calibri" w:hAnsiTheme="majorHAnsi" w:cs="Times New Roman"/>
      <w:sz w:val="22"/>
      <w:szCs w:val="22"/>
    </w:rPr>
  </w:style>
  <w:style w:type="paragraph" w:customStyle="1" w:styleId="ABulletParagraph">
    <w:name w:val="A Bullet Paragraph"/>
    <w:basedOn w:val="BodyText"/>
    <w:link w:val="ABulletParagraphChar"/>
    <w:autoRedefine/>
    <w:qFormat/>
    <w:rsid w:val="00244668"/>
    <w:pPr>
      <w:tabs>
        <w:tab w:val="left" w:pos="0"/>
      </w:tabs>
      <w:spacing w:after="240"/>
      <w:ind w:left="1080"/>
    </w:pPr>
    <w:rPr>
      <w:rFonts w:asciiTheme="majorHAnsi" w:hAnsiTheme="majorHAnsi"/>
      <w:sz w:val="22"/>
      <w:szCs w:val="22"/>
    </w:rPr>
  </w:style>
  <w:style w:type="character" w:customStyle="1" w:styleId="ABulletParagraphChar">
    <w:name w:val="A Bullet Paragraph Char"/>
    <w:basedOn w:val="BodyTextChar"/>
    <w:link w:val="ABulletParagraph"/>
    <w:rsid w:val="00244668"/>
    <w:rPr>
      <w:rFonts w:asciiTheme="majorHAnsi" w:eastAsia="Cambria" w:hAnsiTheme="majorHAnsi" w:cs="Times New Roman"/>
      <w:sz w:val="22"/>
      <w:szCs w:val="22"/>
      <w:lang w:eastAsia="ja-JP"/>
    </w:rPr>
  </w:style>
  <w:style w:type="paragraph" w:styleId="TOC3">
    <w:name w:val="toc 3"/>
    <w:basedOn w:val="Normal"/>
    <w:next w:val="Normal"/>
    <w:autoRedefine/>
    <w:uiPriority w:val="39"/>
    <w:unhideWhenUsed/>
    <w:rsid w:val="00244668"/>
    <w:pPr>
      <w:tabs>
        <w:tab w:val="left" w:pos="1100"/>
        <w:tab w:val="right" w:leader="dot" w:pos="9350"/>
      </w:tabs>
      <w:spacing w:after="0"/>
      <w:ind w:left="440"/>
    </w:pPr>
    <w:rPr>
      <w:rFonts w:asciiTheme="minorHAnsi" w:hAnsiTheme="minorHAnsi"/>
      <w:i/>
      <w:iCs/>
    </w:rPr>
  </w:style>
  <w:style w:type="paragraph" w:styleId="TOC4">
    <w:name w:val="toc 4"/>
    <w:basedOn w:val="Normal"/>
    <w:next w:val="Normal"/>
    <w:autoRedefine/>
    <w:uiPriority w:val="39"/>
    <w:unhideWhenUsed/>
    <w:rsid w:val="00244668"/>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44668"/>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44668"/>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44668"/>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44668"/>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44668"/>
    <w:pPr>
      <w:spacing w:after="0"/>
      <w:ind w:left="1760"/>
    </w:pPr>
    <w:rPr>
      <w:rFonts w:asciiTheme="minorHAnsi" w:hAnsiTheme="minorHAnsi"/>
      <w:sz w:val="18"/>
      <w:szCs w:val="18"/>
    </w:rPr>
  </w:style>
  <w:style w:type="table" w:styleId="PlainTable1">
    <w:name w:val="Plain Table 1"/>
    <w:basedOn w:val="TableNormal"/>
    <w:uiPriority w:val="41"/>
    <w:rsid w:val="00244668"/>
    <w:rPr>
      <w:rFonts w:ascii="Calibri" w:eastAsia="Calibri" w:hAnsi="Calibri"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244668"/>
    <w:rPr>
      <w:rFonts w:ascii="Calibri" w:eastAsia="Calibri" w:hAnsi="Calibri"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244668"/>
    <w:rPr>
      <w:rFonts w:ascii="Calibri" w:eastAsia="Calibri" w:hAnsi="Calibri"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244668"/>
    <w:rPr>
      <w:rFonts w:ascii="Calibri" w:eastAsia="Calibri" w:hAnsi="Calibri"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244668"/>
    <w:rPr>
      <w:b/>
      <w:bCs/>
    </w:rPr>
  </w:style>
  <w:style w:type="character" w:customStyle="1" w:styleId="UnresolvedMention1">
    <w:name w:val="Unresolved Mention1"/>
    <w:basedOn w:val="DefaultParagraphFont"/>
    <w:uiPriority w:val="99"/>
    <w:semiHidden/>
    <w:unhideWhenUsed/>
    <w:rsid w:val="00244668"/>
    <w:rPr>
      <w:color w:val="808080"/>
      <w:shd w:val="clear" w:color="auto" w:fill="E6E6E6"/>
    </w:rPr>
  </w:style>
  <w:style w:type="table" w:styleId="GridTable4-Accent3">
    <w:name w:val="Grid Table 4 Accent 3"/>
    <w:basedOn w:val="TableNormal"/>
    <w:uiPriority w:val="49"/>
    <w:rsid w:val="0024466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laceholderText">
    <w:name w:val="Placeholder Text"/>
    <w:basedOn w:val="DefaultParagraphFont"/>
    <w:uiPriority w:val="99"/>
    <w:semiHidden/>
    <w:rsid w:val="00244668"/>
    <w:rPr>
      <w:color w:val="808080"/>
    </w:rPr>
  </w:style>
  <w:style w:type="table" w:styleId="GridTable5Dark-Accent3">
    <w:name w:val="Grid Table 5 Dark Accent 3"/>
    <w:basedOn w:val="TableNormal"/>
    <w:uiPriority w:val="50"/>
    <w:rsid w:val="0024466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UnresolvedMention2">
    <w:name w:val="Unresolved Mention2"/>
    <w:basedOn w:val="DefaultParagraphFont"/>
    <w:uiPriority w:val="99"/>
    <w:unhideWhenUsed/>
    <w:rsid w:val="00244668"/>
    <w:rPr>
      <w:color w:val="808080"/>
      <w:shd w:val="clear" w:color="auto" w:fill="E6E6E6"/>
    </w:rPr>
  </w:style>
  <w:style w:type="numbering" w:customStyle="1" w:styleId="NoList3">
    <w:name w:val="No List3"/>
    <w:next w:val="NoList"/>
    <w:uiPriority w:val="99"/>
    <w:semiHidden/>
    <w:unhideWhenUsed/>
    <w:rsid w:val="00244668"/>
  </w:style>
  <w:style w:type="character" w:customStyle="1" w:styleId="italic">
    <w:name w:val="italic"/>
    <w:basedOn w:val="DefaultParagraphFont"/>
    <w:rsid w:val="00244668"/>
  </w:style>
  <w:style w:type="table" w:styleId="GridTable3">
    <w:name w:val="Grid Table 3"/>
    <w:basedOn w:val="TableNormal"/>
    <w:uiPriority w:val="48"/>
    <w:rsid w:val="00D570E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drugs.com/article/prescription-abbreviations.html" TargetMode="Externa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guidelines listed in this document include only the treatment guidelines. This content is meant to be used within the context of the entire National Model EMS Clinical Guidelines version 2.1. The entirety of the Guidelines includes contextual, assessment-based, referenced information to consider. The intent of this document is to provide an overview of the treatment recommendations.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E3B6-F7C3-448A-A8FE-399D7C0B2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27358</Words>
  <Characters>155944</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182937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NASEMSO Medical Directors Council</dc:creator>
  <cp:keywords/>
  <dc:description/>
  <cp:lastModifiedBy>Brian Helland</cp:lastModifiedBy>
  <cp:revision>2</cp:revision>
  <cp:lastPrinted>2018-10-09T18:52:00Z</cp:lastPrinted>
  <dcterms:created xsi:type="dcterms:W3CDTF">2018-10-12T18:05:00Z</dcterms:created>
  <dcterms:modified xsi:type="dcterms:W3CDTF">2018-10-12T18:05:00Z</dcterms:modified>
  <cp:category/>
</cp:coreProperties>
</file>